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58" w:rsidRPr="000D6058" w:rsidRDefault="000D6058" w:rsidP="000D6058">
      <w:pPr>
        <w:spacing w:before="100" w:beforeAutospacing="1" w:after="100" w:afterAutospacing="1" w:line="240" w:lineRule="auto"/>
        <w:jc w:val="center"/>
        <w:rPr>
          <w:rFonts w:ascii="Times New Roman" w:eastAsia="Times New Roman" w:hAnsi="Times New Roman" w:cs="Times New Roman"/>
          <w:b/>
          <w:bCs/>
          <w:sz w:val="21"/>
          <w:szCs w:val="21"/>
          <w:lang w:eastAsia="bg-BG"/>
        </w:rPr>
      </w:pPr>
      <w:r w:rsidRPr="000D6058">
        <w:rPr>
          <w:rFonts w:ascii="Times New Roman" w:eastAsia="Times New Roman" w:hAnsi="Times New Roman" w:cs="Times New Roman"/>
          <w:b/>
          <w:bCs/>
          <w:sz w:val="21"/>
          <w:szCs w:val="21"/>
          <w:lang w:eastAsia="bg-BG"/>
        </w:rPr>
        <w:br/>
        <w:t>НАРЕДБА № 6 ОТ 18 СЕПТЕМВРИ 2009 Г. ЗА ОПРЕДЕЛЯНЕ НА ПРИЛЕЖАЩАТА ПЛОЩ КЪМ СГРАДИ В РЕЖИМ НА ЕТАЖНА СОБСТВЕНОСТ В КВАРТАЛИ С КОМПЛЕКСНО ЗАСТРОЯВАНЕ</w:t>
      </w:r>
    </w:p>
    <w:p w:rsidR="000D6058" w:rsidRPr="000D6058" w:rsidRDefault="000D6058" w:rsidP="000D6058">
      <w:pPr>
        <w:spacing w:after="0" w:line="240" w:lineRule="auto"/>
        <w:jc w:val="center"/>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Издадена от министъра на регионалното развитие и благоустройството</w:t>
      </w:r>
    </w:p>
    <w:p w:rsidR="000D6058" w:rsidRPr="000D6058" w:rsidRDefault="000D6058" w:rsidP="000D6058">
      <w:pPr>
        <w:spacing w:before="100" w:beforeAutospacing="1" w:after="100" w:afterAutospacing="1" w:line="240" w:lineRule="auto"/>
        <w:jc w:val="center"/>
        <w:rPr>
          <w:rFonts w:ascii="Times New Roman" w:eastAsia="Times New Roman" w:hAnsi="Times New Roman" w:cs="Times New Roman"/>
          <w:b/>
          <w:bCs/>
          <w:sz w:val="21"/>
          <w:szCs w:val="21"/>
          <w:lang w:eastAsia="bg-BG"/>
        </w:rPr>
      </w:pPr>
      <w:proofErr w:type="spellStart"/>
      <w:r w:rsidRPr="000D6058">
        <w:rPr>
          <w:rFonts w:ascii="Times New Roman" w:eastAsia="Times New Roman" w:hAnsi="Times New Roman" w:cs="Times New Roman"/>
          <w:b/>
          <w:bCs/>
          <w:sz w:val="21"/>
          <w:szCs w:val="21"/>
          <w:lang w:eastAsia="bg-BG"/>
        </w:rPr>
        <w:t>Обн</w:t>
      </w:r>
      <w:proofErr w:type="spellEnd"/>
      <w:r w:rsidRPr="000D6058">
        <w:rPr>
          <w:rFonts w:ascii="Times New Roman" w:eastAsia="Times New Roman" w:hAnsi="Times New Roman" w:cs="Times New Roman"/>
          <w:b/>
          <w:bCs/>
          <w:sz w:val="21"/>
          <w:szCs w:val="21"/>
          <w:lang w:eastAsia="bg-BG"/>
        </w:rPr>
        <w:t>. ДВ. бр.78 от 2 Октомври 2009г.</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b/>
          <w:bCs/>
          <w:sz w:val="24"/>
          <w:szCs w:val="24"/>
          <w:lang w:eastAsia="bg-BG"/>
        </w:rPr>
        <w:t>Чл. 1.</w:t>
      </w:r>
      <w:r w:rsidRPr="000D6058">
        <w:rPr>
          <w:rFonts w:ascii="Times New Roman" w:eastAsia="Times New Roman" w:hAnsi="Times New Roman" w:cs="Times New Roman"/>
          <w:sz w:val="24"/>
          <w:szCs w:val="24"/>
          <w:lang w:eastAsia="bg-BG"/>
        </w:rPr>
        <w:t> (1) С тази наредба се определят условията и редът за обособяване на прилежащи площи към съществуващи сгради в режим на етажна собственост в квартали с комплексно застрояване, в т.ч. и при преструктуриране на квартали с комплексно застрояване, когато прилежащите площи не може да се урегулират като поземлени имоти по смисъла на чл. 21 от Наредба № 7 от 2003 г. за правила и нормативи за устройство на отделните видове територии и устройствени зони.</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(2) При определяне на прилежащите площи към съществуващите сгради се ползва практическият начин по приложение № 1 към наредбата по ал. 1.</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(3) В случаите по ал. 1 прилежащата площ се определя със заповед на кмета на общината (района) по искане на заинтересуваните лица или по негова инициатива.</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b/>
          <w:bCs/>
          <w:sz w:val="24"/>
          <w:szCs w:val="24"/>
          <w:lang w:eastAsia="bg-BG"/>
        </w:rPr>
        <w:t>Чл. 2.</w:t>
      </w:r>
      <w:r w:rsidRPr="000D6058">
        <w:rPr>
          <w:rFonts w:ascii="Times New Roman" w:eastAsia="Times New Roman" w:hAnsi="Times New Roman" w:cs="Times New Roman"/>
          <w:sz w:val="24"/>
          <w:szCs w:val="24"/>
          <w:lang w:eastAsia="bg-BG"/>
        </w:rPr>
        <w:t> (1) Определянето на прилежащата площ на сградата по инициатива на заинтересуваните лица се извършва въз основа на заявление, което се внася в общинската (районната) администрация от председателя на управителния съвет или управителя на етажната собственост.</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(2) Към заявлението по ал. 1 се прилагат:</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1. копие от протокола на общото събрание, на което е прието решението, заверено от председателя на управителния съвет (управителя). В решението трябва да е посочено какво ще бъде предназначението на определената прилежаща площ;</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2. информация за броя на секциите (входовете) и броя на етажите на сградата.</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b/>
          <w:bCs/>
          <w:sz w:val="24"/>
          <w:szCs w:val="24"/>
          <w:lang w:eastAsia="bg-BG"/>
        </w:rPr>
        <w:t>Чл. 3.</w:t>
      </w:r>
      <w:r w:rsidRPr="000D6058">
        <w:rPr>
          <w:rFonts w:ascii="Times New Roman" w:eastAsia="Times New Roman" w:hAnsi="Times New Roman" w:cs="Times New Roman"/>
          <w:sz w:val="24"/>
          <w:szCs w:val="24"/>
          <w:lang w:eastAsia="bg-BG"/>
        </w:rPr>
        <w:t xml:space="preserve"> (1) Кметът на общината или района или оправомощено от него лице проверява получената информация по чл. 2, ал. 2 и в 14-дневен срок от датата на внасяне на заявлението в общинската администрация издава заповед, придружена от копие (извадка) от кадастрален план/ кадастрална карта, с която се определят границите и предназначението на прилежащата към сградата площ, или ако установи, че предоставените данни не отговарят на изискванията, указва на управителния съвет (управителя) на съответната етажна собственост да отстрани в 7-дневен срок </w:t>
      </w:r>
      <w:proofErr w:type="spellStart"/>
      <w:r w:rsidRPr="000D6058">
        <w:rPr>
          <w:rFonts w:ascii="Times New Roman" w:eastAsia="Times New Roman" w:hAnsi="Times New Roman" w:cs="Times New Roman"/>
          <w:sz w:val="24"/>
          <w:szCs w:val="24"/>
          <w:lang w:eastAsia="bg-BG"/>
        </w:rPr>
        <w:t>непълнотите</w:t>
      </w:r>
      <w:proofErr w:type="spellEnd"/>
      <w:r w:rsidRPr="000D6058">
        <w:rPr>
          <w:rFonts w:ascii="Times New Roman" w:eastAsia="Times New Roman" w:hAnsi="Times New Roman" w:cs="Times New Roman"/>
          <w:sz w:val="24"/>
          <w:szCs w:val="24"/>
          <w:lang w:eastAsia="bg-BG"/>
        </w:rPr>
        <w:t xml:space="preserve"> или неточностите.</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 xml:space="preserve">(2) След изпълнение на указанията по ал. 1 кметът на общината или района издава заповед, придружена от копие (извадка) от кадастрален план/ кадастрална карта, в 14-дневен срок от датата на отстраняване на </w:t>
      </w:r>
      <w:proofErr w:type="spellStart"/>
      <w:r w:rsidRPr="000D6058">
        <w:rPr>
          <w:rFonts w:ascii="Times New Roman" w:eastAsia="Times New Roman" w:hAnsi="Times New Roman" w:cs="Times New Roman"/>
          <w:sz w:val="24"/>
          <w:szCs w:val="24"/>
          <w:lang w:eastAsia="bg-BG"/>
        </w:rPr>
        <w:t>непълнотите</w:t>
      </w:r>
      <w:proofErr w:type="spellEnd"/>
      <w:r w:rsidRPr="000D6058">
        <w:rPr>
          <w:rFonts w:ascii="Times New Roman" w:eastAsia="Times New Roman" w:hAnsi="Times New Roman" w:cs="Times New Roman"/>
          <w:sz w:val="24"/>
          <w:szCs w:val="24"/>
          <w:lang w:eastAsia="bg-BG"/>
        </w:rPr>
        <w:t xml:space="preserve"> или неточностите.</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b/>
          <w:bCs/>
          <w:sz w:val="24"/>
          <w:szCs w:val="24"/>
          <w:lang w:eastAsia="bg-BG"/>
        </w:rPr>
        <w:t>Чл. 4.</w:t>
      </w:r>
      <w:r w:rsidRPr="000D6058">
        <w:rPr>
          <w:rFonts w:ascii="Times New Roman" w:eastAsia="Times New Roman" w:hAnsi="Times New Roman" w:cs="Times New Roman"/>
          <w:sz w:val="24"/>
          <w:szCs w:val="24"/>
          <w:lang w:eastAsia="bg-BG"/>
        </w:rPr>
        <w:t xml:space="preserve"> (1) Когато обстоятелства, свързани с оптималното изпълнение на програми за преструктуриране на жилищни комплекси, налагат кметът на общината или района да инициира процедура за определяне на прилежащата площ на сграда или група от сгради, той писмено уведомява председателите на управителните съвети или управителите на съответните етажни </w:t>
      </w:r>
      <w:proofErr w:type="spellStart"/>
      <w:r w:rsidRPr="000D6058">
        <w:rPr>
          <w:rFonts w:ascii="Times New Roman" w:eastAsia="Times New Roman" w:hAnsi="Times New Roman" w:cs="Times New Roman"/>
          <w:sz w:val="24"/>
          <w:szCs w:val="24"/>
          <w:lang w:eastAsia="bg-BG"/>
        </w:rPr>
        <w:t>собствености</w:t>
      </w:r>
      <w:proofErr w:type="spellEnd"/>
      <w:r w:rsidRPr="000D6058">
        <w:rPr>
          <w:rFonts w:ascii="Times New Roman" w:eastAsia="Times New Roman" w:hAnsi="Times New Roman" w:cs="Times New Roman"/>
          <w:sz w:val="24"/>
          <w:szCs w:val="24"/>
          <w:lang w:eastAsia="bg-BG"/>
        </w:rPr>
        <w:t>.</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 xml:space="preserve">(2) В случаите по ал. 1 председателите на управителните съвети или управителите на съответните етажни </w:t>
      </w:r>
      <w:proofErr w:type="spellStart"/>
      <w:r w:rsidRPr="000D6058">
        <w:rPr>
          <w:rFonts w:ascii="Times New Roman" w:eastAsia="Times New Roman" w:hAnsi="Times New Roman" w:cs="Times New Roman"/>
          <w:sz w:val="24"/>
          <w:szCs w:val="24"/>
          <w:lang w:eastAsia="bg-BG"/>
        </w:rPr>
        <w:t>собствености</w:t>
      </w:r>
      <w:proofErr w:type="spellEnd"/>
      <w:r w:rsidRPr="000D6058">
        <w:rPr>
          <w:rFonts w:ascii="Times New Roman" w:eastAsia="Times New Roman" w:hAnsi="Times New Roman" w:cs="Times New Roman"/>
          <w:sz w:val="24"/>
          <w:szCs w:val="24"/>
          <w:lang w:eastAsia="bg-BG"/>
        </w:rPr>
        <w:t xml:space="preserve"> представят в общинската (районната) администрация в 14-дневен срок от датата на получаване на уведомлението необходимата информация по чл. 2.</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(3) Кметът на общината или района или оправомощено от него лице проверява получената информация по ал. 2 и издава заповед, придружена от копие (извадка) от кадастрален план/кадастрална карта, с която се определят границите и предназначението на прилежащата към сградата площ.</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lastRenderedPageBreak/>
        <w:t>(4) При неизпълнение на задълженията по ал. 2 в указания срок кметът на общината или района или оправомощено от него лице служебно установява броя на секциите и броя на етажите на сградата.</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b/>
          <w:bCs/>
          <w:sz w:val="24"/>
          <w:szCs w:val="24"/>
          <w:lang w:eastAsia="bg-BG"/>
        </w:rPr>
        <w:t>Чл. 5.</w:t>
      </w:r>
      <w:r w:rsidRPr="000D6058">
        <w:rPr>
          <w:rFonts w:ascii="Times New Roman" w:eastAsia="Times New Roman" w:hAnsi="Times New Roman" w:cs="Times New Roman"/>
          <w:sz w:val="24"/>
          <w:szCs w:val="24"/>
          <w:lang w:eastAsia="bg-BG"/>
        </w:rPr>
        <w:t> Заповедите по чл. 3, ал. 1 и 2 и по чл. 4, ал. 3 се връчват на заинтересуваните лица по реда на </w:t>
      </w:r>
      <w:proofErr w:type="spellStart"/>
      <w:r w:rsidRPr="000D6058">
        <w:rPr>
          <w:rFonts w:ascii="Times New Roman" w:eastAsia="Times New Roman" w:hAnsi="Times New Roman" w:cs="Times New Roman"/>
          <w:sz w:val="24"/>
          <w:szCs w:val="24"/>
          <w:lang w:eastAsia="bg-BG"/>
        </w:rPr>
        <w:t>Административнопроцесуалния</w:t>
      </w:r>
      <w:proofErr w:type="spellEnd"/>
      <w:r w:rsidRPr="000D6058">
        <w:rPr>
          <w:rFonts w:ascii="Times New Roman" w:eastAsia="Times New Roman" w:hAnsi="Times New Roman" w:cs="Times New Roman"/>
          <w:sz w:val="24"/>
          <w:szCs w:val="24"/>
          <w:lang w:eastAsia="bg-BG"/>
        </w:rPr>
        <w:t xml:space="preserve"> кодекс.</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b/>
          <w:bCs/>
          <w:sz w:val="24"/>
          <w:szCs w:val="24"/>
          <w:lang w:eastAsia="bg-BG"/>
        </w:rPr>
        <w:t>Чл. 6.</w:t>
      </w:r>
      <w:r w:rsidRPr="000D6058">
        <w:rPr>
          <w:rFonts w:ascii="Times New Roman" w:eastAsia="Times New Roman" w:hAnsi="Times New Roman" w:cs="Times New Roman"/>
          <w:sz w:val="24"/>
          <w:szCs w:val="24"/>
          <w:lang w:eastAsia="bg-BG"/>
        </w:rPr>
        <w:t> Заповедите на кмета на общината (района) могат да се обжалват пред съответния административен съд по местонахождението на етажната собственост.</w:t>
      </w:r>
      <w:bookmarkStart w:id="0" w:name="_GoBack"/>
      <w:bookmarkEnd w:id="0"/>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b/>
          <w:bCs/>
          <w:sz w:val="24"/>
          <w:szCs w:val="24"/>
          <w:lang w:eastAsia="bg-BG"/>
        </w:rPr>
        <w:t>Чл. 7.</w:t>
      </w:r>
      <w:r w:rsidRPr="000D6058">
        <w:rPr>
          <w:rFonts w:ascii="Times New Roman" w:eastAsia="Times New Roman" w:hAnsi="Times New Roman" w:cs="Times New Roman"/>
          <w:sz w:val="24"/>
          <w:szCs w:val="24"/>
          <w:lang w:eastAsia="bg-BG"/>
        </w:rPr>
        <w:t> (1) Предоставянето на определената прилежаща площ и начинът и контролът по поддържането и използването й от съответната етажна собственост се извършват при условия и по ред, определени с наредба на общинския съвет.</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(2) Предоставените прилежащи площи не могат да бъдат обект на разпоредителни действия от страна на съответната етажна собственост, на която са предоставени.</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p>
    <w:p w:rsidR="000D6058" w:rsidRPr="000D6058" w:rsidRDefault="000D6058" w:rsidP="000D6058">
      <w:pPr>
        <w:spacing w:before="100" w:beforeAutospacing="1" w:after="240" w:line="240" w:lineRule="auto"/>
        <w:jc w:val="center"/>
        <w:rPr>
          <w:rFonts w:ascii="Times New Roman" w:eastAsia="Times New Roman" w:hAnsi="Times New Roman" w:cs="Times New Roman"/>
          <w:b/>
          <w:bCs/>
          <w:sz w:val="21"/>
          <w:szCs w:val="21"/>
          <w:lang w:eastAsia="bg-BG"/>
        </w:rPr>
      </w:pPr>
      <w:r w:rsidRPr="000D6058">
        <w:rPr>
          <w:rFonts w:ascii="Times New Roman" w:eastAsia="Times New Roman" w:hAnsi="Times New Roman" w:cs="Times New Roman"/>
          <w:b/>
          <w:bCs/>
          <w:sz w:val="21"/>
          <w:szCs w:val="21"/>
          <w:lang w:eastAsia="bg-BG"/>
        </w:rPr>
        <w:t>Допълнителни разпоредби</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 1. По смисъла на тази наредба "заинтересувани лица" са собствениците на самостоятелни обекти в съществуващи сгради в режим на етажна собственост в квартали с комплексно застрояване.</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p>
    <w:p w:rsidR="000D6058" w:rsidRPr="000D6058" w:rsidRDefault="000D6058" w:rsidP="000D6058">
      <w:pPr>
        <w:spacing w:before="100" w:beforeAutospacing="1" w:after="240" w:line="240" w:lineRule="auto"/>
        <w:jc w:val="center"/>
        <w:rPr>
          <w:rFonts w:ascii="Times New Roman" w:eastAsia="Times New Roman" w:hAnsi="Times New Roman" w:cs="Times New Roman"/>
          <w:b/>
          <w:bCs/>
          <w:sz w:val="21"/>
          <w:szCs w:val="21"/>
          <w:lang w:eastAsia="bg-BG"/>
        </w:rPr>
      </w:pPr>
      <w:r w:rsidRPr="000D6058">
        <w:rPr>
          <w:rFonts w:ascii="Times New Roman" w:eastAsia="Times New Roman" w:hAnsi="Times New Roman" w:cs="Times New Roman"/>
          <w:b/>
          <w:bCs/>
          <w:sz w:val="21"/>
          <w:szCs w:val="21"/>
          <w:lang w:eastAsia="bg-BG"/>
        </w:rPr>
        <w:t>Заключителни разпоредби</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p>
    <w:p w:rsidR="000D6058" w:rsidRPr="000D6058" w:rsidRDefault="000D6058" w:rsidP="000D6058">
      <w:pPr>
        <w:spacing w:after="0" w:line="240" w:lineRule="auto"/>
        <w:rPr>
          <w:rFonts w:ascii="Times New Roman" w:eastAsia="Times New Roman" w:hAnsi="Times New Roman" w:cs="Times New Roman"/>
          <w:sz w:val="24"/>
          <w:szCs w:val="24"/>
          <w:lang w:eastAsia="bg-BG"/>
        </w:rPr>
      </w:pPr>
      <w:r w:rsidRPr="000D6058">
        <w:rPr>
          <w:rFonts w:ascii="Times New Roman" w:eastAsia="Times New Roman" w:hAnsi="Times New Roman" w:cs="Times New Roman"/>
          <w:sz w:val="24"/>
          <w:szCs w:val="24"/>
          <w:lang w:eastAsia="bg-BG"/>
        </w:rPr>
        <w:t>§ 2. Наредбата се издава на основание чл. 4, ал. 2 от Закона за управление на етажната собственост.</w:t>
      </w:r>
    </w:p>
    <w:p w:rsidR="000D6058" w:rsidRPr="000D6058" w:rsidRDefault="000D6058" w:rsidP="000D6058">
      <w:pPr>
        <w:spacing w:after="0" w:line="240" w:lineRule="auto"/>
        <w:rPr>
          <w:rFonts w:ascii="Times New Roman" w:eastAsia="Times New Roman" w:hAnsi="Times New Roman" w:cs="Times New Roman"/>
          <w:sz w:val="24"/>
          <w:szCs w:val="24"/>
          <w:lang w:eastAsia="bg-BG"/>
        </w:rPr>
      </w:pPr>
    </w:p>
    <w:p w:rsidR="00067C68" w:rsidRDefault="00067C68"/>
    <w:sectPr w:rsidR="00067C68" w:rsidSect="000D6058">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76"/>
    <w:rsid w:val="00067C68"/>
    <w:rsid w:val="000D6058"/>
    <w:rsid w:val="003A0B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FE64"/>
  <w15:chartTrackingRefBased/>
  <w15:docId w15:val="{F4574A28-6E70-44B3-AF94-79C57227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D605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istoryitem">
    <w:name w:val="historyitem"/>
    <w:basedOn w:val="a0"/>
    <w:rsid w:val="000D6058"/>
  </w:style>
  <w:style w:type="character" w:customStyle="1" w:styleId="historyreference">
    <w:name w:val="historyreference"/>
    <w:basedOn w:val="a0"/>
    <w:rsid w:val="000D6058"/>
  </w:style>
  <w:style w:type="character" w:customStyle="1" w:styleId="newdocreference">
    <w:name w:val="newdocreference"/>
    <w:basedOn w:val="a0"/>
    <w:rsid w:val="000D6058"/>
  </w:style>
  <w:style w:type="character" w:customStyle="1" w:styleId="samedocreference">
    <w:name w:val="samedocreference"/>
    <w:basedOn w:val="a0"/>
    <w:rsid w:val="000D6058"/>
  </w:style>
  <w:style w:type="character" w:customStyle="1" w:styleId="legaldocreference">
    <w:name w:val="legaldocreference"/>
    <w:basedOn w:val="a0"/>
    <w:rsid w:val="000D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286024">
      <w:bodyDiv w:val="1"/>
      <w:marLeft w:val="0"/>
      <w:marRight w:val="0"/>
      <w:marTop w:val="0"/>
      <w:marBottom w:val="0"/>
      <w:divBdr>
        <w:top w:val="none" w:sz="0" w:space="0" w:color="auto"/>
        <w:left w:val="none" w:sz="0" w:space="0" w:color="auto"/>
        <w:bottom w:val="none" w:sz="0" w:space="0" w:color="auto"/>
        <w:right w:val="none" w:sz="0" w:space="0" w:color="auto"/>
      </w:divBdr>
      <w:divsChild>
        <w:div w:id="14156394">
          <w:marLeft w:val="0"/>
          <w:marRight w:val="0"/>
          <w:marTop w:val="0"/>
          <w:marBottom w:val="0"/>
          <w:divBdr>
            <w:top w:val="none" w:sz="0" w:space="0" w:color="auto"/>
            <w:left w:val="none" w:sz="0" w:space="0" w:color="auto"/>
            <w:bottom w:val="none" w:sz="0" w:space="0" w:color="auto"/>
            <w:right w:val="none" w:sz="0" w:space="0" w:color="auto"/>
          </w:divBdr>
        </w:div>
        <w:div w:id="857936992">
          <w:marLeft w:val="0"/>
          <w:marRight w:val="0"/>
          <w:marTop w:val="0"/>
          <w:marBottom w:val="0"/>
          <w:divBdr>
            <w:top w:val="none" w:sz="0" w:space="0" w:color="auto"/>
            <w:left w:val="none" w:sz="0" w:space="0" w:color="auto"/>
            <w:bottom w:val="none" w:sz="0" w:space="0" w:color="auto"/>
            <w:right w:val="none" w:sz="0" w:space="0" w:color="auto"/>
          </w:divBdr>
        </w:div>
        <w:div w:id="776632216">
          <w:marLeft w:val="0"/>
          <w:marRight w:val="0"/>
          <w:marTop w:val="0"/>
          <w:marBottom w:val="0"/>
          <w:divBdr>
            <w:top w:val="none" w:sz="0" w:space="0" w:color="auto"/>
            <w:left w:val="none" w:sz="0" w:space="0" w:color="auto"/>
            <w:bottom w:val="none" w:sz="0" w:space="0" w:color="auto"/>
            <w:right w:val="none" w:sz="0" w:space="0" w:color="auto"/>
          </w:divBdr>
          <w:divsChild>
            <w:div w:id="1049761205">
              <w:marLeft w:val="0"/>
              <w:marRight w:val="0"/>
              <w:marTop w:val="0"/>
              <w:marBottom w:val="0"/>
              <w:divBdr>
                <w:top w:val="none" w:sz="0" w:space="0" w:color="auto"/>
                <w:left w:val="none" w:sz="0" w:space="0" w:color="auto"/>
                <w:bottom w:val="none" w:sz="0" w:space="0" w:color="auto"/>
                <w:right w:val="none" w:sz="0" w:space="0" w:color="auto"/>
              </w:divBdr>
            </w:div>
            <w:div w:id="1088305697">
              <w:marLeft w:val="0"/>
              <w:marRight w:val="0"/>
              <w:marTop w:val="0"/>
              <w:marBottom w:val="0"/>
              <w:divBdr>
                <w:top w:val="none" w:sz="0" w:space="0" w:color="auto"/>
                <w:left w:val="none" w:sz="0" w:space="0" w:color="auto"/>
                <w:bottom w:val="none" w:sz="0" w:space="0" w:color="auto"/>
                <w:right w:val="none" w:sz="0" w:space="0" w:color="auto"/>
              </w:divBdr>
            </w:div>
            <w:div w:id="207029570">
              <w:marLeft w:val="0"/>
              <w:marRight w:val="0"/>
              <w:marTop w:val="0"/>
              <w:marBottom w:val="0"/>
              <w:divBdr>
                <w:top w:val="none" w:sz="0" w:space="0" w:color="auto"/>
                <w:left w:val="none" w:sz="0" w:space="0" w:color="auto"/>
                <w:bottom w:val="none" w:sz="0" w:space="0" w:color="auto"/>
                <w:right w:val="none" w:sz="0" w:space="0" w:color="auto"/>
              </w:divBdr>
            </w:div>
          </w:divsChild>
        </w:div>
        <w:div w:id="783766302">
          <w:marLeft w:val="0"/>
          <w:marRight w:val="0"/>
          <w:marTop w:val="0"/>
          <w:marBottom w:val="0"/>
          <w:divBdr>
            <w:top w:val="none" w:sz="0" w:space="0" w:color="auto"/>
            <w:left w:val="none" w:sz="0" w:space="0" w:color="auto"/>
            <w:bottom w:val="none" w:sz="0" w:space="0" w:color="auto"/>
            <w:right w:val="none" w:sz="0" w:space="0" w:color="auto"/>
          </w:divBdr>
        </w:div>
        <w:div w:id="97255941">
          <w:marLeft w:val="0"/>
          <w:marRight w:val="0"/>
          <w:marTop w:val="0"/>
          <w:marBottom w:val="0"/>
          <w:divBdr>
            <w:top w:val="none" w:sz="0" w:space="0" w:color="auto"/>
            <w:left w:val="none" w:sz="0" w:space="0" w:color="auto"/>
            <w:bottom w:val="none" w:sz="0" w:space="0" w:color="auto"/>
            <w:right w:val="none" w:sz="0" w:space="0" w:color="auto"/>
          </w:divBdr>
          <w:divsChild>
            <w:div w:id="1232235114">
              <w:marLeft w:val="0"/>
              <w:marRight w:val="0"/>
              <w:marTop w:val="0"/>
              <w:marBottom w:val="0"/>
              <w:divBdr>
                <w:top w:val="none" w:sz="0" w:space="0" w:color="auto"/>
                <w:left w:val="none" w:sz="0" w:space="0" w:color="auto"/>
                <w:bottom w:val="none" w:sz="0" w:space="0" w:color="auto"/>
                <w:right w:val="none" w:sz="0" w:space="0" w:color="auto"/>
              </w:divBdr>
            </w:div>
            <w:div w:id="517549988">
              <w:marLeft w:val="0"/>
              <w:marRight w:val="0"/>
              <w:marTop w:val="0"/>
              <w:marBottom w:val="0"/>
              <w:divBdr>
                <w:top w:val="none" w:sz="0" w:space="0" w:color="auto"/>
                <w:left w:val="none" w:sz="0" w:space="0" w:color="auto"/>
                <w:bottom w:val="none" w:sz="0" w:space="0" w:color="auto"/>
                <w:right w:val="none" w:sz="0" w:space="0" w:color="auto"/>
              </w:divBdr>
            </w:div>
            <w:div w:id="1028070979">
              <w:marLeft w:val="0"/>
              <w:marRight w:val="0"/>
              <w:marTop w:val="0"/>
              <w:marBottom w:val="0"/>
              <w:divBdr>
                <w:top w:val="none" w:sz="0" w:space="0" w:color="auto"/>
                <w:left w:val="none" w:sz="0" w:space="0" w:color="auto"/>
                <w:bottom w:val="none" w:sz="0" w:space="0" w:color="auto"/>
                <w:right w:val="none" w:sz="0" w:space="0" w:color="auto"/>
              </w:divBdr>
            </w:div>
            <w:div w:id="222184086">
              <w:marLeft w:val="0"/>
              <w:marRight w:val="0"/>
              <w:marTop w:val="0"/>
              <w:marBottom w:val="0"/>
              <w:divBdr>
                <w:top w:val="none" w:sz="0" w:space="0" w:color="auto"/>
                <w:left w:val="none" w:sz="0" w:space="0" w:color="auto"/>
                <w:bottom w:val="none" w:sz="0" w:space="0" w:color="auto"/>
                <w:right w:val="none" w:sz="0" w:space="0" w:color="auto"/>
              </w:divBdr>
            </w:div>
          </w:divsChild>
        </w:div>
        <w:div w:id="2125952719">
          <w:marLeft w:val="0"/>
          <w:marRight w:val="0"/>
          <w:marTop w:val="0"/>
          <w:marBottom w:val="0"/>
          <w:divBdr>
            <w:top w:val="none" w:sz="0" w:space="0" w:color="auto"/>
            <w:left w:val="none" w:sz="0" w:space="0" w:color="auto"/>
            <w:bottom w:val="none" w:sz="0" w:space="0" w:color="auto"/>
            <w:right w:val="none" w:sz="0" w:space="0" w:color="auto"/>
          </w:divBdr>
        </w:div>
        <w:div w:id="731195287">
          <w:marLeft w:val="0"/>
          <w:marRight w:val="0"/>
          <w:marTop w:val="0"/>
          <w:marBottom w:val="0"/>
          <w:divBdr>
            <w:top w:val="none" w:sz="0" w:space="0" w:color="auto"/>
            <w:left w:val="none" w:sz="0" w:space="0" w:color="auto"/>
            <w:bottom w:val="none" w:sz="0" w:space="0" w:color="auto"/>
            <w:right w:val="none" w:sz="0" w:space="0" w:color="auto"/>
          </w:divBdr>
          <w:divsChild>
            <w:div w:id="131674554">
              <w:marLeft w:val="0"/>
              <w:marRight w:val="0"/>
              <w:marTop w:val="0"/>
              <w:marBottom w:val="0"/>
              <w:divBdr>
                <w:top w:val="none" w:sz="0" w:space="0" w:color="auto"/>
                <w:left w:val="none" w:sz="0" w:space="0" w:color="auto"/>
                <w:bottom w:val="none" w:sz="0" w:space="0" w:color="auto"/>
                <w:right w:val="none" w:sz="0" w:space="0" w:color="auto"/>
              </w:divBdr>
            </w:div>
            <w:div w:id="1384794612">
              <w:marLeft w:val="0"/>
              <w:marRight w:val="0"/>
              <w:marTop w:val="0"/>
              <w:marBottom w:val="0"/>
              <w:divBdr>
                <w:top w:val="none" w:sz="0" w:space="0" w:color="auto"/>
                <w:left w:val="none" w:sz="0" w:space="0" w:color="auto"/>
                <w:bottom w:val="none" w:sz="0" w:space="0" w:color="auto"/>
                <w:right w:val="none" w:sz="0" w:space="0" w:color="auto"/>
              </w:divBdr>
            </w:div>
          </w:divsChild>
        </w:div>
        <w:div w:id="1531143620">
          <w:marLeft w:val="0"/>
          <w:marRight w:val="0"/>
          <w:marTop w:val="0"/>
          <w:marBottom w:val="0"/>
          <w:divBdr>
            <w:top w:val="none" w:sz="0" w:space="0" w:color="auto"/>
            <w:left w:val="none" w:sz="0" w:space="0" w:color="auto"/>
            <w:bottom w:val="none" w:sz="0" w:space="0" w:color="auto"/>
            <w:right w:val="none" w:sz="0" w:space="0" w:color="auto"/>
          </w:divBdr>
        </w:div>
        <w:div w:id="1959214670">
          <w:marLeft w:val="0"/>
          <w:marRight w:val="0"/>
          <w:marTop w:val="0"/>
          <w:marBottom w:val="0"/>
          <w:divBdr>
            <w:top w:val="none" w:sz="0" w:space="0" w:color="auto"/>
            <w:left w:val="none" w:sz="0" w:space="0" w:color="auto"/>
            <w:bottom w:val="none" w:sz="0" w:space="0" w:color="auto"/>
            <w:right w:val="none" w:sz="0" w:space="0" w:color="auto"/>
          </w:divBdr>
          <w:divsChild>
            <w:div w:id="698968731">
              <w:marLeft w:val="0"/>
              <w:marRight w:val="0"/>
              <w:marTop w:val="0"/>
              <w:marBottom w:val="0"/>
              <w:divBdr>
                <w:top w:val="none" w:sz="0" w:space="0" w:color="auto"/>
                <w:left w:val="none" w:sz="0" w:space="0" w:color="auto"/>
                <w:bottom w:val="none" w:sz="0" w:space="0" w:color="auto"/>
                <w:right w:val="none" w:sz="0" w:space="0" w:color="auto"/>
              </w:divBdr>
            </w:div>
            <w:div w:id="1402488544">
              <w:marLeft w:val="0"/>
              <w:marRight w:val="0"/>
              <w:marTop w:val="0"/>
              <w:marBottom w:val="0"/>
              <w:divBdr>
                <w:top w:val="none" w:sz="0" w:space="0" w:color="auto"/>
                <w:left w:val="none" w:sz="0" w:space="0" w:color="auto"/>
                <w:bottom w:val="none" w:sz="0" w:space="0" w:color="auto"/>
                <w:right w:val="none" w:sz="0" w:space="0" w:color="auto"/>
              </w:divBdr>
            </w:div>
            <w:div w:id="170264749">
              <w:marLeft w:val="0"/>
              <w:marRight w:val="0"/>
              <w:marTop w:val="0"/>
              <w:marBottom w:val="0"/>
              <w:divBdr>
                <w:top w:val="none" w:sz="0" w:space="0" w:color="auto"/>
                <w:left w:val="none" w:sz="0" w:space="0" w:color="auto"/>
                <w:bottom w:val="none" w:sz="0" w:space="0" w:color="auto"/>
                <w:right w:val="none" w:sz="0" w:space="0" w:color="auto"/>
              </w:divBdr>
            </w:div>
            <w:div w:id="1426027067">
              <w:marLeft w:val="0"/>
              <w:marRight w:val="0"/>
              <w:marTop w:val="0"/>
              <w:marBottom w:val="0"/>
              <w:divBdr>
                <w:top w:val="none" w:sz="0" w:space="0" w:color="auto"/>
                <w:left w:val="none" w:sz="0" w:space="0" w:color="auto"/>
                <w:bottom w:val="none" w:sz="0" w:space="0" w:color="auto"/>
                <w:right w:val="none" w:sz="0" w:space="0" w:color="auto"/>
              </w:divBdr>
            </w:div>
          </w:divsChild>
        </w:div>
        <w:div w:id="1205019858">
          <w:marLeft w:val="0"/>
          <w:marRight w:val="0"/>
          <w:marTop w:val="0"/>
          <w:marBottom w:val="0"/>
          <w:divBdr>
            <w:top w:val="none" w:sz="0" w:space="0" w:color="auto"/>
            <w:left w:val="none" w:sz="0" w:space="0" w:color="auto"/>
            <w:bottom w:val="none" w:sz="0" w:space="0" w:color="auto"/>
            <w:right w:val="none" w:sz="0" w:space="0" w:color="auto"/>
          </w:divBdr>
        </w:div>
        <w:div w:id="248269240">
          <w:marLeft w:val="0"/>
          <w:marRight w:val="0"/>
          <w:marTop w:val="0"/>
          <w:marBottom w:val="0"/>
          <w:divBdr>
            <w:top w:val="none" w:sz="0" w:space="0" w:color="auto"/>
            <w:left w:val="none" w:sz="0" w:space="0" w:color="auto"/>
            <w:bottom w:val="none" w:sz="0" w:space="0" w:color="auto"/>
            <w:right w:val="none" w:sz="0" w:space="0" w:color="auto"/>
          </w:divBdr>
          <w:divsChild>
            <w:div w:id="598488588">
              <w:marLeft w:val="0"/>
              <w:marRight w:val="0"/>
              <w:marTop w:val="0"/>
              <w:marBottom w:val="0"/>
              <w:divBdr>
                <w:top w:val="none" w:sz="0" w:space="0" w:color="auto"/>
                <w:left w:val="none" w:sz="0" w:space="0" w:color="auto"/>
                <w:bottom w:val="none" w:sz="0" w:space="0" w:color="auto"/>
                <w:right w:val="none" w:sz="0" w:space="0" w:color="auto"/>
              </w:divBdr>
            </w:div>
          </w:divsChild>
        </w:div>
        <w:div w:id="693652401">
          <w:marLeft w:val="0"/>
          <w:marRight w:val="0"/>
          <w:marTop w:val="0"/>
          <w:marBottom w:val="0"/>
          <w:divBdr>
            <w:top w:val="none" w:sz="0" w:space="0" w:color="auto"/>
            <w:left w:val="none" w:sz="0" w:space="0" w:color="auto"/>
            <w:bottom w:val="none" w:sz="0" w:space="0" w:color="auto"/>
            <w:right w:val="none" w:sz="0" w:space="0" w:color="auto"/>
          </w:divBdr>
        </w:div>
        <w:div w:id="453990229">
          <w:marLeft w:val="0"/>
          <w:marRight w:val="0"/>
          <w:marTop w:val="0"/>
          <w:marBottom w:val="0"/>
          <w:divBdr>
            <w:top w:val="none" w:sz="0" w:space="0" w:color="auto"/>
            <w:left w:val="none" w:sz="0" w:space="0" w:color="auto"/>
            <w:bottom w:val="none" w:sz="0" w:space="0" w:color="auto"/>
            <w:right w:val="none" w:sz="0" w:space="0" w:color="auto"/>
          </w:divBdr>
          <w:divsChild>
            <w:div w:id="1729962254">
              <w:marLeft w:val="0"/>
              <w:marRight w:val="0"/>
              <w:marTop w:val="0"/>
              <w:marBottom w:val="0"/>
              <w:divBdr>
                <w:top w:val="none" w:sz="0" w:space="0" w:color="auto"/>
                <w:left w:val="none" w:sz="0" w:space="0" w:color="auto"/>
                <w:bottom w:val="none" w:sz="0" w:space="0" w:color="auto"/>
                <w:right w:val="none" w:sz="0" w:space="0" w:color="auto"/>
              </w:divBdr>
            </w:div>
          </w:divsChild>
        </w:div>
        <w:div w:id="2009476797">
          <w:marLeft w:val="0"/>
          <w:marRight w:val="0"/>
          <w:marTop w:val="0"/>
          <w:marBottom w:val="0"/>
          <w:divBdr>
            <w:top w:val="none" w:sz="0" w:space="0" w:color="auto"/>
            <w:left w:val="none" w:sz="0" w:space="0" w:color="auto"/>
            <w:bottom w:val="none" w:sz="0" w:space="0" w:color="auto"/>
            <w:right w:val="none" w:sz="0" w:space="0" w:color="auto"/>
          </w:divBdr>
        </w:div>
        <w:div w:id="1969777729">
          <w:marLeft w:val="0"/>
          <w:marRight w:val="0"/>
          <w:marTop w:val="0"/>
          <w:marBottom w:val="0"/>
          <w:divBdr>
            <w:top w:val="none" w:sz="0" w:space="0" w:color="auto"/>
            <w:left w:val="none" w:sz="0" w:space="0" w:color="auto"/>
            <w:bottom w:val="none" w:sz="0" w:space="0" w:color="auto"/>
            <w:right w:val="none" w:sz="0" w:space="0" w:color="auto"/>
          </w:divBdr>
          <w:divsChild>
            <w:div w:id="833958934">
              <w:marLeft w:val="0"/>
              <w:marRight w:val="0"/>
              <w:marTop w:val="0"/>
              <w:marBottom w:val="0"/>
              <w:divBdr>
                <w:top w:val="none" w:sz="0" w:space="0" w:color="auto"/>
                <w:left w:val="none" w:sz="0" w:space="0" w:color="auto"/>
                <w:bottom w:val="none" w:sz="0" w:space="0" w:color="auto"/>
                <w:right w:val="none" w:sz="0" w:space="0" w:color="auto"/>
              </w:divBdr>
            </w:div>
            <w:div w:id="1181357144">
              <w:marLeft w:val="0"/>
              <w:marRight w:val="0"/>
              <w:marTop w:val="0"/>
              <w:marBottom w:val="0"/>
              <w:divBdr>
                <w:top w:val="none" w:sz="0" w:space="0" w:color="auto"/>
                <w:left w:val="none" w:sz="0" w:space="0" w:color="auto"/>
                <w:bottom w:val="none" w:sz="0" w:space="0" w:color="auto"/>
                <w:right w:val="none" w:sz="0" w:space="0" w:color="auto"/>
              </w:divBdr>
            </w:div>
          </w:divsChild>
        </w:div>
        <w:div w:id="562716674">
          <w:marLeft w:val="0"/>
          <w:marRight w:val="0"/>
          <w:marTop w:val="0"/>
          <w:marBottom w:val="0"/>
          <w:divBdr>
            <w:top w:val="none" w:sz="0" w:space="0" w:color="auto"/>
            <w:left w:val="none" w:sz="0" w:space="0" w:color="auto"/>
            <w:bottom w:val="none" w:sz="0" w:space="0" w:color="auto"/>
            <w:right w:val="none" w:sz="0" w:space="0" w:color="auto"/>
          </w:divBdr>
        </w:div>
        <w:div w:id="1249729628">
          <w:marLeft w:val="0"/>
          <w:marRight w:val="0"/>
          <w:marTop w:val="0"/>
          <w:marBottom w:val="0"/>
          <w:divBdr>
            <w:top w:val="none" w:sz="0" w:space="0" w:color="auto"/>
            <w:left w:val="none" w:sz="0" w:space="0" w:color="auto"/>
            <w:bottom w:val="none" w:sz="0" w:space="0" w:color="auto"/>
            <w:right w:val="none" w:sz="0" w:space="0" w:color="auto"/>
          </w:divBdr>
        </w:div>
        <w:div w:id="1927494702">
          <w:marLeft w:val="0"/>
          <w:marRight w:val="0"/>
          <w:marTop w:val="0"/>
          <w:marBottom w:val="0"/>
          <w:divBdr>
            <w:top w:val="none" w:sz="0" w:space="0" w:color="auto"/>
            <w:left w:val="none" w:sz="0" w:space="0" w:color="auto"/>
            <w:bottom w:val="none" w:sz="0" w:space="0" w:color="auto"/>
            <w:right w:val="none" w:sz="0" w:space="0" w:color="auto"/>
          </w:divBdr>
          <w:divsChild>
            <w:div w:id="1209800071">
              <w:marLeft w:val="0"/>
              <w:marRight w:val="0"/>
              <w:marTop w:val="0"/>
              <w:marBottom w:val="0"/>
              <w:divBdr>
                <w:top w:val="none" w:sz="0" w:space="0" w:color="auto"/>
                <w:left w:val="none" w:sz="0" w:space="0" w:color="auto"/>
                <w:bottom w:val="none" w:sz="0" w:space="0" w:color="auto"/>
                <w:right w:val="none" w:sz="0" w:space="0" w:color="auto"/>
              </w:divBdr>
            </w:div>
          </w:divsChild>
        </w:div>
        <w:div w:id="1499731512">
          <w:marLeft w:val="0"/>
          <w:marRight w:val="0"/>
          <w:marTop w:val="0"/>
          <w:marBottom w:val="0"/>
          <w:divBdr>
            <w:top w:val="none" w:sz="0" w:space="0" w:color="auto"/>
            <w:left w:val="none" w:sz="0" w:space="0" w:color="auto"/>
            <w:bottom w:val="none" w:sz="0" w:space="0" w:color="auto"/>
            <w:right w:val="none" w:sz="0" w:space="0" w:color="auto"/>
          </w:divBdr>
        </w:div>
        <w:div w:id="1770857523">
          <w:marLeft w:val="0"/>
          <w:marRight w:val="0"/>
          <w:marTop w:val="0"/>
          <w:marBottom w:val="0"/>
          <w:divBdr>
            <w:top w:val="none" w:sz="0" w:space="0" w:color="auto"/>
            <w:left w:val="none" w:sz="0" w:space="0" w:color="auto"/>
            <w:bottom w:val="none" w:sz="0" w:space="0" w:color="auto"/>
            <w:right w:val="none" w:sz="0" w:space="0" w:color="auto"/>
          </w:divBdr>
        </w:div>
        <w:div w:id="1121654611">
          <w:marLeft w:val="0"/>
          <w:marRight w:val="0"/>
          <w:marTop w:val="0"/>
          <w:marBottom w:val="0"/>
          <w:divBdr>
            <w:top w:val="none" w:sz="0" w:space="0" w:color="auto"/>
            <w:left w:val="none" w:sz="0" w:space="0" w:color="auto"/>
            <w:bottom w:val="none" w:sz="0" w:space="0" w:color="auto"/>
            <w:right w:val="none" w:sz="0" w:space="0" w:color="auto"/>
          </w:divBdr>
          <w:divsChild>
            <w:div w:id="15038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2022-07-14T11:43:00Z</dcterms:created>
  <dcterms:modified xsi:type="dcterms:W3CDTF">2022-07-14T11:44:00Z</dcterms:modified>
</cp:coreProperties>
</file>