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95" w:rsidRDefault="00432C95" w:rsidP="00432C95">
      <w:pPr>
        <w:pStyle w:val="a3"/>
        <w:ind w:left="-284" w:right="-540" w:firstLine="284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3441C" w:rsidRDefault="00D3441C" w:rsidP="00D3441C">
      <w:pPr>
        <w:pStyle w:val="a3"/>
        <w:ind w:left="-284" w:right="-540" w:firstLine="284"/>
        <w:rPr>
          <w:rFonts w:ascii="Verdana" w:hAnsi="Verdana"/>
          <w:sz w:val="28"/>
          <w:szCs w:val="28"/>
        </w:rPr>
      </w:pPr>
    </w:p>
    <w:p w:rsidR="00D3441C" w:rsidRDefault="00D3441C" w:rsidP="00D3441C">
      <w:pPr>
        <w:pStyle w:val="a3"/>
        <w:ind w:left="-284" w:right="-540" w:firstLine="284"/>
        <w:rPr>
          <w:rFonts w:ascii="Verdana" w:hAnsi="Verdana"/>
          <w:sz w:val="28"/>
          <w:szCs w:val="28"/>
        </w:rPr>
      </w:pPr>
    </w:p>
    <w:p w:rsidR="00D3441C" w:rsidRDefault="009D245D" w:rsidP="00D3441C">
      <w:pPr>
        <w:pStyle w:val="a3"/>
        <w:ind w:left="-284" w:right="-540" w:firstLine="284"/>
        <w:rPr>
          <w:rFonts w:ascii="Verdana" w:hAnsi="Verdana"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4425" cy="952500"/>
            <wp:effectExtent l="19050" t="0" r="9525" b="0"/>
            <wp:wrapSquare wrapText="bothSides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41C">
        <w:rPr>
          <w:rFonts w:ascii="Verdana" w:hAnsi="Verdana"/>
          <w:sz w:val="28"/>
          <w:szCs w:val="28"/>
        </w:rPr>
        <w:t>ИЗДАВАНЕ НА РАЗРЕШЕНИЕ ЗА ИЗКУПУВАНЕ</w:t>
      </w:r>
    </w:p>
    <w:p w:rsidR="00D3441C" w:rsidRDefault="00D3441C" w:rsidP="00D3441C">
      <w:pPr>
        <w:pStyle w:val="a3"/>
        <w:ind w:left="-284" w:right="-540" w:firstLine="284"/>
        <w:rPr>
          <w:rFonts w:ascii="Verdana" w:hAnsi="Verdana"/>
          <w:sz w:val="28"/>
          <w:szCs w:val="28"/>
        </w:rPr>
      </w:pPr>
    </w:p>
    <w:p w:rsidR="00D3441C" w:rsidRDefault="00D3441C" w:rsidP="00D3441C">
      <w:pPr>
        <w:pStyle w:val="a3"/>
        <w:ind w:left="-284" w:right="-540" w:firstLine="28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НА  СУРОВ ТЮТЮН</w:t>
      </w:r>
    </w:p>
    <w:p w:rsidR="00D3441C" w:rsidRDefault="00D3441C" w:rsidP="00D3441C">
      <w:pPr>
        <w:pStyle w:val="a3"/>
        <w:ind w:right="-54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 </w:t>
      </w:r>
    </w:p>
    <w:p w:rsidR="00D3441C" w:rsidRDefault="00D3441C" w:rsidP="00D3441C">
      <w:pPr>
        <w:pStyle w:val="a3"/>
        <w:ind w:right="-540"/>
        <w:jc w:val="left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8"/>
          <w:szCs w:val="28"/>
        </w:rPr>
        <w:t xml:space="preserve">                                      /УСЛУГА 2647/    </w:t>
      </w:r>
    </w:p>
    <w:p w:rsidR="00D3441C" w:rsidRDefault="00D3441C" w:rsidP="00D3441C">
      <w:pPr>
        <w:tabs>
          <w:tab w:val="left" w:pos="3150"/>
        </w:tabs>
        <w:ind w:left="3150" w:hanging="3150"/>
        <w:jc w:val="both"/>
        <w:rPr>
          <w:rFonts w:ascii="Verdana" w:hAnsi="Verdana"/>
          <w:b/>
          <w:lang w:val="bg-BG"/>
        </w:rPr>
      </w:pPr>
    </w:p>
    <w:p w:rsidR="00D3441C" w:rsidRDefault="00D3441C" w:rsidP="00D3441C">
      <w:pPr>
        <w:tabs>
          <w:tab w:val="left" w:pos="3150"/>
        </w:tabs>
        <w:ind w:left="3150" w:hanging="3150"/>
        <w:jc w:val="both"/>
        <w:rPr>
          <w:rFonts w:ascii="Verdana" w:hAnsi="Verdana"/>
          <w:b/>
          <w:lang w:val="bg-BG"/>
        </w:rPr>
      </w:pPr>
    </w:p>
    <w:p w:rsidR="00D3441C" w:rsidRDefault="00D3441C" w:rsidP="00D3441C">
      <w:pPr>
        <w:tabs>
          <w:tab w:val="left" w:pos="3150"/>
        </w:tabs>
        <w:ind w:left="3150" w:hanging="3150"/>
        <w:jc w:val="both"/>
        <w:rPr>
          <w:rFonts w:ascii="Verdana" w:hAnsi="Verdana"/>
          <w:b/>
          <w:lang w:val="bg-BG"/>
        </w:rPr>
      </w:pPr>
    </w:p>
    <w:p w:rsidR="00D3441C" w:rsidRDefault="00D3441C" w:rsidP="00D3441C">
      <w:pPr>
        <w:tabs>
          <w:tab w:val="left" w:pos="3150"/>
        </w:tabs>
        <w:ind w:left="3150" w:hanging="315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НОРМАТИВНА УРЕДБА:  </w:t>
      </w:r>
    </w:p>
    <w:p w:rsidR="00D3441C" w:rsidRDefault="00D3441C" w:rsidP="00D3441C">
      <w:pPr>
        <w:pStyle w:val="20"/>
        <w:numPr>
          <w:ilvl w:val="0"/>
          <w:numId w:val="1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чл. </w:t>
      </w:r>
      <w:r>
        <w:rPr>
          <w:rFonts w:ascii="Verdana" w:hAnsi="Verdana"/>
          <w:sz w:val="20"/>
          <w:lang w:val="en-US"/>
        </w:rPr>
        <w:t>16</w:t>
      </w:r>
      <w:r>
        <w:rPr>
          <w:rFonts w:ascii="Verdana" w:hAnsi="Verdana"/>
          <w:sz w:val="20"/>
        </w:rPr>
        <w:t xml:space="preserve">а  и следващите от Закон за тютюна, тютюневите и свързаните с тях изделия / ЗТТСТИ/ </w:t>
      </w:r>
    </w:p>
    <w:p w:rsidR="00D3441C" w:rsidRDefault="00D3441C" w:rsidP="00D3441C">
      <w:pPr>
        <w:numPr>
          <w:ilvl w:val="0"/>
          <w:numId w:val="12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Наредба №22 от 21.12.2016г. за реда за воденето на регистър на тютюнопроизводителите и регистър на лицата, които притежават разрешение за изкупуване на суров тютюн</w:t>
      </w:r>
    </w:p>
    <w:p w:rsidR="00D3441C" w:rsidRDefault="00D3441C" w:rsidP="00D3441C">
      <w:pPr>
        <w:ind w:left="21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ВИЕ ТРЯБВА ДА СЕ ОБЪРНЕТЕ КЪМ:  </w:t>
      </w:r>
    </w:p>
    <w:p w:rsidR="00D3441C" w:rsidRDefault="00D3441C" w:rsidP="00D3441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410" w:hanging="283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Деловодство на Областна Дирекция „Земеделие” по местонахождение на обекта и/или съоръжението за съхранение на изкупен суров тютюн или по адресна регистрация на седалището на търговеца или физическото лице.</w:t>
      </w:r>
    </w:p>
    <w:p w:rsidR="00D3441C" w:rsidRDefault="00D3441C" w:rsidP="00D3441C">
      <w:pPr>
        <w:widowControl w:val="0"/>
        <w:autoSpaceDE w:val="0"/>
        <w:autoSpaceDN w:val="0"/>
        <w:adjustRightInd w:val="0"/>
        <w:ind w:left="21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ВИЕ  ТРЯБВА  ДА  ПОДАДЕТЕ   ЛИЧНО   ИЛИ  ЧРЕЗ  УПЪЛНОМОЩЕН ОТ ВАС</w:t>
      </w:r>
    </w:p>
    <w:p w:rsidR="00D3441C" w:rsidRDefault="00D3441C" w:rsidP="00D3441C">
      <w:pPr>
        <w:ind w:left="5220" w:hanging="522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ПРЕДСТАВИТЕЛ:  </w:t>
      </w:r>
    </w:p>
    <w:p w:rsidR="00D3441C" w:rsidRDefault="00D3441C" w:rsidP="00D3441C">
      <w:pPr>
        <w:numPr>
          <w:ilvl w:val="0"/>
          <w:numId w:val="14"/>
        </w:numPr>
        <w:ind w:left="2410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Заявление по образец до Председателя на съответната комисия по тютюна по местонахождение на обекта и/или съоръжението за съхранение на изкупен суров тютюн или по седалището на търговеца;</w:t>
      </w:r>
    </w:p>
    <w:p w:rsidR="00D3441C" w:rsidRDefault="00D3441C" w:rsidP="00D3441C">
      <w:pPr>
        <w:numPr>
          <w:ilvl w:val="0"/>
          <w:numId w:val="14"/>
        </w:numPr>
        <w:ind w:left="2410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Заверено копие на документ за собственост или право на ползване  на обекта и/или съоръжението за съхранение на изкупения тютюн;</w:t>
      </w:r>
    </w:p>
    <w:p w:rsidR="00D3441C" w:rsidRDefault="00D3441C" w:rsidP="00D3441C">
      <w:pPr>
        <w:numPr>
          <w:ilvl w:val="0"/>
          <w:numId w:val="14"/>
        </w:numPr>
        <w:ind w:left="2410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Програма за прогнозни количества тютюн по сортови групи, които ще бъдат изкупени;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УСЛУГАТА СЕ ПРЕДОСТАВЯ БЕЗПЛАТНО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ПРИ УСТАНОВЕНИ НЕПЪЛНОТИ, ЗАЯВИТЕЛЯТ СЕ УВЕДОМЯВА ПИСМЕНО И В 10-ДНЕВЕН СРОК ОТ УВЕДОМЯВАНЕТО, СЛЕДВА ТЕ ДА БЪДАТ ОТСТРАНЕНИ.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 7-ДНЕВЕН СРОК ОТ ПОДАВАНЕ НА ЗАЯВЛЕНИЕТО ИЛИ ОТ ОТСТРАНЯВАНЕТО НА НЕПЪЛНОТИТЕ СЕ ИЗВЪРШВА ПРОВЕРКА НА ДОКУМЕНТИТЕ И ПРОВЕРКА НА МЯСТО ДАЛИ ОБЕКТЪТ И/ИЛИ СЪОРЪЖЕНИЕТО ОТГОВАРЯ НА ИЗИСКВАНИЯТА НА ЗАКОНА.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В 7-ДНЕВЕН СРОК ОТ ИЗВЪРШВАНЕ НА ПРОВЕРКАТА, ПРЕДСЕДАТЕЛЯТ НА КОМИСИЯТА ПО ТЮТЮНА ИЗДАВА РАЗРЕШЕНИЕ ЗА ИЗКУПУВАНЕ НА СУРОВ ТЮТЮН ИЛИ МОТИВИРАНО ОТКАЗВА ИЗДАВАНЕТО МУ. </w:t>
      </w:r>
    </w:p>
    <w:p w:rsidR="00D3441C" w:rsidRDefault="00D3441C" w:rsidP="00D3441C">
      <w:pPr>
        <w:ind w:left="5220" w:hanging="522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D3441C" w:rsidRDefault="00D3441C" w:rsidP="00D344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АКО ПОСОЧЕНИИТЕ СРОКОВЕ БЪДАТ НАРУШЕНИ И/ИЛИ НЕ ПОЛУЧИТЕ РАЗРЕШЕНИЕ ЗА ИЗКУПУВАНЕ НА СУРОВ ТЮТЮН, ВИЕ МОЖЕТЕ </w:t>
      </w:r>
      <w:r>
        <w:rPr>
          <w:rFonts w:ascii="Verdana" w:hAnsi="Verdana"/>
          <w:b/>
          <w:i/>
          <w:u w:val="single"/>
          <w:lang w:val="bg-BG"/>
        </w:rPr>
        <w:t xml:space="preserve">ДА ПОДАДЕТЕ СИГНАЛ ДО ОБЛАСТНА ДИРЕКЦИЯ „ЗЕМЕДЕЛИЕ” – </w:t>
      </w:r>
      <w:r w:rsidR="00D42A90">
        <w:rPr>
          <w:rFonts w:ascii="Verdana" w:hAnsi="Verdana"/>
          <w:b/>
          <w:i/>
          <w:u w:val="single"/>
          <w:lang w:val="bg-BG"/>
        </w:rPr>
        <w:t>КЪРДЖАЛИ</w:t>
      </w:r>
    </w:p>
    <w:p w:rsidR="00C23112" w:rsidRPr="00736B05" w:rsidRDefault="00C23112" w:rsidP="00A1683F">
      <w:pPr>
        <w:jc w:val="both"/>
        <w:rPr>
          <w:rFonts w:ascii="Verdana" w:hAnsi="Verdana"/>
          <w:b/>
          <w:i/>
          <w:u w:val="single"/>
          <w:lang w:val="bg-BG"/>
        </w:rPr>
      </w:pPr>
    </w:p>
    <w:sectPr w:rsidR="00C23112" w:rsidRPr="00736B05" w:rsidSect="009B21FA">
      <w:pgSz w:w="12240" w:h="15840" w:code="1"/>
      <w:pgMar w:top="851" w:right="90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42E"/>
    <w:multiLevelType w:val="hybridMultilevel"/>
    <w:tmpl w:val="31C24E2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65694"/>
    <w:multiLevelType w:val="hybridMultilevel"/>
    <w:tmpl w:val="6B1EEF3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A7400"/>
    <w:multiLevelType w:val="hybridMultilevel"/>
    <w:tmpl w:val="28A4708A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6FE3D68"/>
    <w:multiLevelType w:val="hybridMultilevel"/>
    <w:tmpl w:val="DE608C52"/>
    <w:lvl w:ilvl="0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4074C65"/>
    <w:multiLevelType w:val="hybridMultilevel"/>
    <w:tmpl w:val="E3C4902C"/>
    <w:lvl w:ilvl="0" w:tplc="0402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5" w15:restartNumberingAfterBreak="0">
    <w:nsid w:val="570E73F5"/>
    <w:multiLevelType w:val="hybridMultilevel"/>
    <w:tmpl w:val="79448E12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8295E89"/>
    <w:multiLevelType w:val="hybridMultilevel"/>
    <w:tmpl w:val="6206E7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A76E8"/>
    <w:multiLevelType w:val="hybridMultilevel"/>
    <w:tmpl w:val="F1DE9428"/>
    <w:lvl w:ilvl="0" w:tplc="04020001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8" w15:restartNumberingAfterBreak="0">
    <w:nsid w:val="6E404DB8"/>
    <w:multiLevelType w:val="hybridMultilevel"/>
    <w:tmpl w:val="C39016BC"/>
    <w:lvl w:ilvl="0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09A04FB"/>
    <w:multiLevelType w:val="multilevel"/>
    <w:tmpl w:val="31C24E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54398"/>
    <w:multiLevelType w:val="hybridMultilevel"/>
    <w:tmpl w:val="D7021F7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6335BF0"/>
    <w:multiLevelType w:val="hybridMultilevel"/>
    <w:tmpl w:val="7CD454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7"/>
  </w:num>
  <w:num w:numId="13">
    <w:abstractNumId w:val="3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3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EB"/>
    <w:rsid w:val="00235C63"/>
    <w:rsid w:val="00240C4B"/>
    <w:rsid w:val="00316E09"/>
    <w:rsid w:val="00343E82"/>
    <w:rsid w:val="00411D3D"/>
    <w:rsid w:val="00432C95"/>
    <w:rsid w:val="00486385"/>
    <w:rsid w:val="0049090A"/>
    <w:rsid w:val="004D0010"/>
    <w:rsid w:val="00531BC1"/>
    <w:rsid w:val="005449B0"/>
    <w:rsid w:val="00696E5D"/>
    <w:rsid w:val="006C658D"/>
    <w:rsid w:val="00701BA8"/>
    <w:rsid w:val="00736B05"/>
    <w:rsid w:val="007373EB"/>
    <w:rsid w:val="00757DF5"/>
    <w:rsid w:val="00811391"/>
    <w:rsid w:val="0087133D"/>
    <w:rsid w:val="008D09B8"/>
    <w:rsid w:val="009B21FA"/>
    <w:rsid w:val="009D245D"/>
    <w:rsid w:val="00A1683F"/>
    <w:rsid w:val="00AB0015"/>
    <w:rsid w:val="00AC7330"/>
    <w:rsid w:val="00BA651C"/>
    <w:rsid w:val="00C23112"/>
    <w:rsid w:val="00C24845"/>
    <w:rsid w:val="00C42872"/>
    <w:rsid w:val="00C9396A"/>
    <w:rsid w:val="00CE49AA"/>
    <w:rsid w:val="00D02875"/>
    <w:rsid w:val="00D3441C"/>
    <w:rsid w:val="00D42A90"/>
    <w:rsid w:val="00D850C3"/>
    <w:rsid w:val="00DE38A0"/>
    <w:rsid w:val="00DF3E64"/>
    <w:rsid w:val="00E552A3"/>
    <w:rsid w:val="00F25F2F"/>
    <w:rsid w:val="00FC59CD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95C786-BF8A-4D94-898B-CC2502C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B8"/>
    <w:rPr>
      <w:lang w:val="en-US"/>
    </w:rPr>
  </w:style>
  <w:style w:type="paragraph" w:styleId="1">
    <w:name w:val="heading 1"/>
    <w:basedOn w:val="a"/>
    <w:next w:val="a"/>
    <w:qFormat/>
    <w:rsid w:val="008D09B8"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rsid w:val="008D09B8"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09B8"/>
    <w:pPr>
      <w:jc w:val="center"/>
    </w:pPr>
    <w:rPr>
      <w:b/>
      <w:i/>
      <w:sz w:val="32"/>
      <w:lang w:val="bg-BG" w:eastAsia="en-US"/>
    </w:rPr>
  </w:style>
  <w:style w:type="paragraph" w:styleId="a5">
    <w:name w:val="Body Text Indent"/>
    <w:basedOn w:val="a"/>
    <w:rsid w:val="008D09B8"/>
    <w:pPr>
      <w:ind w:left="3150"/>
      <w:jc w:val="both"/>
    </w:pPr>
    <w:rPr>
      <w:sz w:val="28"/>
      <w:lang w:val="bg-BG"/>
    </w:rPr>
  </w:style>
  <w:style w:type="paragraph" w:styleId="20">
    <w:name w:val="Body Text Indent 2"/>
    <w:basedOn w:val="a"/>
    <w:link w:val="21"/>
    <w:rsid w:val="008D09B8"/>
    <w:pPr>
      <w:ind w:left="2430"/>
      <w:jc w:val="both"/>
    </w:pPr>
    <w:rPr>
      <w:sz w:val="28"/>
      <w:lang w:val="bg-BG"/>
    </w:rPr>
  </w:style>
  <w:style w:type="paragraph" w:styleId="a6">
    <w:name w:val="Balloon Text"/>
    <w:basedOn w:val="a"/>
    <w:semiHidden/>
    <w:rsid w:val="00757DF5"/>
    <w:rPr>
      <w:rFonts w:ascii="Tahoma" w:hAnsi="Tahoma" w:cs="Tahoma"/>
      <w:sz w:val="16"/>
      <w:szCs w:val="16"/>
    </w:rPr>
  </w:style>
  <w:style w:type="character" w:customStyle="1" w:styleId="a4">
    <w:name w:val="Заглавие Знак"/>
    <w:link w:val="a3"/>
    <w:rsid w:val="00D3441C"/>
    <w:rPr>
      <w:b/>
      <w:i/>
      <w:sz w:val="32"/>
      <w:lang w:eastAsia="en-US"/>
    </w:rPr>
  </w:style>
  <w:style w:type="character" w:customStyle="1" w:styleId="21">
    <w:name w:val="Основен текст с отстъп 2 Знак"/>
    <w:link w:val="20"/>
    <w:rsid w:val="00D344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 З Г О Т В Я Н Е   Н А   С К И Ц А   Н А   И М О Т</vt:lpstr>
      <vt:lpstr>И З Г О Т В Я Н Е   Н А   С К И Ц А   Н А   И М О Т</vt:lpstr>
    </vt:vector>
  </TitlesOfParts>
  <Company>MZG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subject/>
  <dc:creator>apis</dc:creator>
  <cp:keywords/>
  <cp:lastModifiedBy>damqn</cp:lastModifiedBy>
  <cp:revision>2</cp:revision>
  <cp:lastPrinted>2006-10-04T08:00:00Z</cp:lastPrinted>
  <dcterms:created xsi:type="dcterms:W3CDTF">2019-03-29T07:33:00Z</dcterms:created>
  <dcterms:modified xsi:type="dcterms:W3CDTF">2019-03-29T07:33:00Z</dcterms:modified>
</cp:coreProperties>
</file>