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478" w:rsidRPr="006D06C0" w:rsidRDefault="00490478" w:rsidP="00490478">
      <w:pPr>
        <w:pStyle w:val="NoSpacing"/>
        <w:spacing w:line="360" w:lineRule="auto"/>
        <w:rPr>
          <w:b/>
          <w:sz w:val="28"/>
          <w:szCs w:val="28"/>
        </w:rPr>
      </w:pPr>
      <w:r w:rsidRPr="006D06C0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E93573F" wp14:editId="0586EFD8">
            <wp:simplePos x="0" y="0"/>
            <wp:positionH relativeFrom="margin">
              <wp:posOffset>-88900</wp:posOffset>
            </wp:positionH>
            <wp:positionV relativeFrom="paragraph">
              <wp:posOffset>-11801</wp:posOffset>
            </wp:positionV>
            <wp:extent cx="647700" cy="809625"/>
            <wp:effectExtent l="0" t="0" r="0" b="9525"/>
            <wp:wrapTight wrapText="bothSides">
              <wp:wrapPolygon edited="0">
                <wp:start x="0" y="0"/>
                <wp:lineTo x="0" y="21346"/>
                <wp:lineTo x="20965" y="21346"/>
                <wp:lineTo x="209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06C0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24ABF0C9" wp14:editId="73411526">
                <wp:simplePos x="0" y="0"/>
                <wp:positionH relativeFrom="column">
                  <wp:posOffset>596265</wp:posOffset>
                </wp:positionH>
                <wp:positionV relativeFrom="paragraph">
                  <wp:posOffset>29210</wp:posOffset>
                </wp:positionV>
                <wp:extent cx="0" cy="768350"/>
                <wp:effectExtent l="0" t="0" r="19050" b="317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83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956A00" id="Straight Connector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.95pt,2.3pt" to="46.9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" strokeweight="1pt"/>
            </w:pict>
          </mc:Fallback>
        </mc:AlternateContent>
      </w:r>
      <w:r w:rsidRPr="006D06C0">
        <w:rPr>
          <w:sz w:val="28"/>
          <w:szCs w:val="28"/>
        </w:rPr>
        <w:t xml:space="preserve"> </w:t>
      </w:r>
      <w:r w:rsidRPr="006D06C0">
        <w:rPr>
          <w:b/>
          <w:sz w:val="28"/>
          <w:szCs w:val="28"/>
        </w:rPr>
        <w:t>РЕПУБЛИКА БЪЛГАРИЯ</w:t>
      </w:r>
    </w:p>
    <w:p w:rsidR="00490478" w:rsidRPr="006D06C0" w:rsidRDefault="00490478" w:rsidP="00490478">
      <w:pPr>
        <w:pStyle w:val="Header"/>
        <w:tabs>
          <w:tab w:val="left" w:pos="1134"/>
        </w:tabs>
        <w:spacing w:line="360" w:lineRule="auto"/>
        <w:outlineLvl w:val="0"/>
        <w:rPr>
          <w:sz w:val="28"/>
          <w:szCs w:val="28"/>
        </w:rPr>
      </w:pPr>
      <w:r w:rsidRPr="006D06C0">
        <w:rPr>
          <w:sz w:val="28"/>
          <w:szCs w:val="28"/>
        </w:rPr>
        <w:t xml:space="preserve"> Министерство на здравеопазването</w:t>
      </w:r>
    </w:p>
    <w:p w:rsidR="00490478" w:rsidRPr="006D06C0" w:rsidRDefault="00490478" w:rsidP="00490478">
      <w:pPr>
        <w:pStyle w:val="Header"/>
        <w:tabs>
          <w:tab w:val="left" w:pos="1134"/>
        </w:tabs>
        <w:spacing w:line="360" w:lineRule="auto"/>
        <w:outlineLvl w:val="0"/>
        <w:rPr>
          <w:sz w:val="28"/>
          <w:szCs w:val="28"/>
        </w:rPr>
      </w:pPr>
      <w:r w:rsidRPr="006D06C0">
        <w:rPr>
          <w:sz w:val="28"/>
          <w:szCs w:val="28"/>
        </w:rPr>
        <w:t xml:space="preserve"> Регионална здравна инспекция - Благоевград</w:t>
      </w:r>
    </w:p>
    <w:p w:rsidR="00490478" w:rsidRDefault="00490478" w:rsidP="00E9276A">
      <w:pPr>
        <w:spacing w:line="276" w:lineRule="auto"/>
        <w:ind w:left="-142"/>
        <w:rPr>
          <w:b/>
        </w:rPr>
      </w:pPr>
    </w:p>
    <w:p w:rsidR="009203B3" w:rsidRPr="006A390B" w:rsidRDefault="009203B3" w:rsidP="009203B3">
      <w:pPr>
        <w:pStyle w:val="ListParagraph"/>
        <w:ind w:left="0"/>
        <w:jc w:val="center"/>
        <w:rPr>
          <w:b/>
          <w:caps/>
          <w:sz w:val="24"/>
          <w:szCs w:val="24"/>
          <w:u w:val="single"/>
          <w:lang w:val="bg-BG"/>
        </w:rPr>
      </w:pPr>
      <w:r>
        <w:rPr>
          <w:b/>
          <w:caps/>
          <w:sz w:val="24"/>
          <w:szCs w:val="24"/>
          <w:u w:val="single"/>
          <w:lang w:val="en-US"/>
        </w:rPr>
        <w:t xml:space="preserve">(341) </w:t>
      </w:r>
      <w:r w:rsidRPr="006A390B">
        <w:rPr>
          <w:b/>
          <w:caps/>
          <w:sz w:val="24"/>
          <w:szCs w:val="24"/>
          <w:u w:val="single"/>
          <w:lang w:val="bg-BG"/>
        </w:rPr>
        <w:t>ПРОЦЕДУР</w:t>
      </w:r>
      <w:r w:rsidR="00C92568">
        <w:rPr>
          <w:b/>
          <w:caps/>
          <w:sz w:val="24"/>
          <w:szCs w:val="24"/>
          <w:u w:val="single"/>
          <w:lang w:val="bg-BG"/>
        </w:rPr>
        <w:t>А</w:t>
      </w:r>
      <w:r w:rsidRPr="006A390B">
        <w:rPr>
          <w:b/>
          <w:caps/>
          <w:sz w:val="24"/>
          <w:szCs w:val="24"/>
          <w:u w:val="single"/>
          <w:lang w:val="bg-BG"/>
        </w:rPr>
        <w:t xml:space="preserve"> ЗА </w:t>
      </w:r>
      <w:r w:rsidR="00C92568" w:rsidRPr="00C92568">
        <w:rPr>
          <w:b/>
          <w:caps/>
          <w:sz w:val="24"/>
          <w:szCs w:val="24"/>
          <w:u w:val="single"/>
          <w:lang w:val="bg-BG"/>
        </w:rPr>
        <w:t>Предоставяне на специални формуляри на аптеки за поръчка на лекарствени продукти, съдържащи наркотични вещества</w:t>
      </w:r>
    </w:p>
    <w:p w:rsidR="009203B3" w:rsidRPr="006A390B" w:rsidRDefault="009203B3" w:rsidP="009203B3">
      <w:pPr>
        <w:pStyle w:val="Style"/>
        <w:ind w:left="0" w:firstLine="0"/>
        <w:rPr>
          <w:b/>
          <w:caps/>
          <w:sz w:val="24"/>
          <w:szCs w:val="24"/>
          <w:u w:val="single"/>
        </w:rPr>
      </w:pPr>
    </w:p>
    <w:p w:rsidR="00FE25E5" w:rsidRDefault="00FE25E5" w:rsidP="00AE2A54">
      <w:pPr>
        <w:pStyle w:val="Style"/>
        <w:spacing w:line="360" w:lineRule="auto"/>
        <w:ind w:left="0" w:firstLine="0"/>
        <w:jc w:val="center"/>
        <w:rPr>
          <w:b/>
          <w:sz w:val="24"/>
          <w:szCs w:val="24"/>
          <w:lang w:val="ru-RU"/>
        </w:rPr>
      </w:pPr>
    </w:p>
    <w:p w:rsidR="009203B3" w:rsidRPr="00A143FB" w:rsidRDefault="00FE25E5" w:rsidP="00490478">
      <w:pPr>
        <w:pStyle w:val="Style"/>
        <w:spacing w:line="276" w:lineRule="auto"/>
        <w:ind w:left="0" w:firstLine="0"/>
        <w:jc w:val="center"/>
        <w:rPr>
          <w:b/>
          <w:caps/>
          <w:sz w:val="24"/>
          <w:szCs w:val="24"/>
          <w:u w:val="single"/>
          <w:lang w:val="ru-RU"/>
        </w:rPr>
      </w:pPr>
      <w:r w:rsidRPr="00A143FB">
        <w:rPr>
          <w:b/>
          <w:sz w:val="24"/>
          <w:szCs w:val="24"/>
          <w:lang w:val="ru-RU"/>
        </w:rPr>
        <w:t>Нормативна уредба:</w:t>
      </w:r>
    </w:p>
    <w:p w:rsidR="009203B3" w:rsidRPr="00A143FB" w:rsidRDefault="009203B3" w:rsidP="00890B99">
      <w:pPr>
        <w:pStyle w:val="NormalWeb"/>
        <w:spacing w:before="0" w:beforeAutospacing="0" w:after="0" w:afterAutospacing="0" w:line="276" w:lineRule="auto"/>
        <w:ind w:firstLine="709"/>
        <w:jc w:val="both"/>
        <w:rPr>
          <w:lang w:val="ru-RU"/>
        </w:rPr>
      </w:pPr>
      <w:r w:rsidRPr="00A143FB">
        <w:t xml:space="preserve">Чл. 62 и чл. 63 от 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A143FB">
          <w:t>Закон за контрол върху наркотичните вещества и прекурсорите</w:t>
        </w:r>
      </w:smartTag>
      <w:r w:rsidRPr="00A143FB">
        <w:t xml:space="preserve"> (</w:t>
      </w:r>
      <w:smartTag w:uri="schemas-fourth-com/fourthcoffee2" w:element="flavor2">
        <w:smartTagPr>
          <w:attr w:name="ProductID" w:val="ЗАКОН ЗА КОНТРОЛ ВЪРХУ НАРКОТИЧНИТЕ ВЕЩЕСТВА И ПРЕКУРСОРИТЕ "/>
        </w:smartTagPr>
        <w:r w:rsidRPr="00A143FB">
          <w:t>ЗКНВП</w:t>
        </w:r>
      </w:smartTag>
      <w:r w:rsidRPr="00A143FB">
        <w:t>),</w:t>
      </w:r>
    </w:p>
    <w:p w:rsidR="009203B3" w:rsidRPr="00A143FB" w:rsidRDefault="009203B3" w:rsidP="00890B99">
      <w:pPr>
        <w:spacing w:line="276" w:lineRule="auto"/>
        <w:ind w:firstLine="709"/>
        <w:jc w:val="both"/>
      </w:pPr>
      <w:r w:rsidRPr="00A143FB">
        <w:t>Наредба № 21</w:t>
      </w:r>
      <w:r w:rsidR="00877670" w:rsidRPr="00890B99">
        <w:rPr>
          <w:lang w:val="en-US"/>
        </w:rPr>
        <w:t xml:space="preserve"> </w:t>
      </w:r>
      <w:r w:rsidR="00877670" w:rsidRPr="00A143FB">
        <w:t>от 12.10.2000 г.</w:t>
      </w:r>
      <w:r w:rsidRPr="00A143FB">
        <w:t xml:space="preserve"> за изискванията към документацията и отчетността при извършване на дейности с наркотични вещества и техните препарати</w:t>
      </w:r>
    </w:p>
    <w:p w:rsidR="009203B3" w:rsidRPr="00890B99" w:rsidRDefault="009203B3" w:rsidP="00890B99">
      <w:pPr>
        <w:spacing w:line="276" w:lineRule="auto"/>
        <w:ind w:firstLine="709"/>
        <w:jc w:val="both"/>
        <w:rPr>
          <w:rStyle w:val="Strong"/>
          <w:u w:val="single"/>
        </w:rPr>
      </w:pPr>
      <w:r w:rsidRPr="00A143FB">
        <w:t>Н</w:t>
      </w:r>
      <w:r w:rsidR="00877670" w:rsidRPr="00A143FB">
        <w:t>аредба № 28 от 31.05.2001</w:t>
      </w:r>
      <w:r w:rsidRPr="00A143FB">
        <w:t xml:space="preserve"> г. за условията и реда, при които лечебните заведения, в които няма аптека могат да закупуват, съхраняват и отпускат наркотични вещества.</w:t>
      </w:r>
    </w:p>
    <w:p w:rsidR="009203B3" w:rsidRPr="00A143FB" w:rsidRDefault="009203B3" w:rsidP="00490478">
      <w:pPr>
        <w:spacing w:line="276" w:lineRule="auto"/>
        <w:ind w:firstLine="720"/>
        <w:jc w:val="both"/>
      </w:pPr>
    </w:p>
    <w:p w:rsidR="009203B3" w:rsidRPr="00A143FB" w:rsidRDefault="00FE25E5" w:rsidP="00490478">
      <w:pPr>
        <w:spacing w:line="276" w:lineRule="auto"/>
        <w:jc w:val="center"/>
        <w:rPr>
          <w:b/>
          <w:lang w:val="ru-RU"/>
        </w:rPr>
      </w:pPr>
      <w:r w:rsidRPr="00A143FB">
        <w:rPr>
          <w:b/>
        </w:rPr>
        <w:t>Срок:</w:t>
      </w:r>
    </w:p>
    <w:p w:rsidR="009203B3" w:rsidRPr="00A143FB" w:rsidRDefault="009203B3" w:rsidP="00490478">
      <w:pPr>
        <w:spacing w:line="276" w:lineRule="auto"/>
        <w:ind w:firstLine="708"/>
        <w:jc w:val="both"/>
      </w:pPr>
      <w:r w:rsidRPr="00A143FB">
        <w:rPr>
          <w:b/>
        </w:rPr>
        <w:t xml:space="preserve">До </w:t>
      </w:r>
      <w:r w:rsidRPr="00A143FB">
        <w:rPr>
          <w:b/>
          <w:lang w:val="ru-RU"/>
        </w:rPr>
        <w:t>1</w:t>
      </w:r>
      <w:r w:rsidRPr="00A143FB">
        <w:rPr>
          <w:b/>
        </w:rPr>
        <w:t xml:space="preserve"> ден </w:t>
      </w:r>
      <w:r w:rsidRPr="00A143FB">
        <w:t>от получаване на заявлението.</w:t>
      </w:r>
      <w:bookmarkStart w:id="0" w:name="_GoBack"/>
      <w:bookmarkEnd w:id="0"/>
    </w:p>
    <w:p w:rsidR="009203B3" w:rsidRPr="00A143FB" w:rsidRDefault="009203B3" w:rsidP="00490478">
      <w:pPr>
        <w:spacing w:line="276" w:lineRule="auto"/>
        <w:jc w:val="both"/>
        <w:rPr>
          <w:lang w:val="ru-RU"/>
        </w:rPr>
      </w:pPr>
    </w:p>
    <w:p w:rsidR="009203B3" w:rsidRPr="00A143FB" w:rsidRDefault="00FE25E5" w:rsidP="00490478">
      <w:pPr>
        <w:spacing w:line="276" w:lineRule="auto"/>
        <w:jc w:val="center"/>
        <w:rPr>
          <w:b/>
          <w:lang w:val="en-US"/>
        </w:rPr>
      </w:pPr>
      <w:r w:rsidRPr="00A143FB">
        <w:rPr>
          <w:b/>
          <w:iCs/>
        </w:rPr>
        <w:t>Необходими документи</w:t>
      </w:r>
      <w:r w:rsidRPr="00A143FB">
        <w:rPr>
          <w:b/>
          <w:lang w:val="ru-RU"/>
        </w:rPr>
        <w:t>:</w:t>
      </w:r>
    </w:p>
    <w:p w:rsidR="009203B3" w:rsidRPr="00A143FB" w:rsidRDefault="009203B3" w:rsidP="00490478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A143FB">
        <w:rPr>
          <w:sz w:val="24"/>
          <w:szCs w:val="24"/>
          <w:lang w:val="bg-BG"/>
        </w:rPr>
        <w:t>Заявление по образец</w:t>
      </w:r>
    </w:p>
    <w:p w:rsidR="009203B3" w:rsidRPr="00A143FB" w:rsidRDefault="009203B3" w:rsidP="00490478">
      <w:pPr>
        <w:pStyle w:val="ListParagraph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bg-BG"/>
        </w:rPr>
      </w:pPr>
      <w:r w:rsidRPr="00A143FB">
        <w:rPr>
          <w:sz w:val="24"/>
          <w:szCs w:val="24"/>
          <w:lang w:val="bg-BG"/>
        </w:rPr>
        <w:t>Документ, удостоверяващ внесена сума на стойността на заявените кочани със специ</w:t>
      </w:r>
      <w:r w:rsidR="00877670" w:rsidRPr="00A143FB">
        <w:rPr>
          <w:sz w:val="24"/>
          <w:szCs w:val="24"/>
          <w:lang w:val="bg-BG"/>
        </w:rPr>
        <w:t>ални формуляри по сметка на РЗИ или на каса в брой</w:t>
      </w:r>
    </w:p>
    <w:p w:rsidR="009203B3" w:rsidRPr="00A143FB" w:rsidRDefault="009203B3" w:rsidP="00490478">
      <w:pPr>
        <w:pStyle w:val="BodyText"/>
        <w:spacing w:after="0" w:line="276" w:lineRule="auto"/>
        <w:ind w:firstLine="708"/>
        <w:jc w:val="both"/>
        <w:rPr>
          <w:b/>
          <w:bCs/>
          <w:u w:val="single"/>
        </w:rPr>
      </w:pPr>
    </w:p>
    <w:p w:rsidR="009203B3" w:rsidRPr="00A143FB" w:rsidRDefault="00FE25E5" w:rsidP="00490478">
      <w:pPr>
        <w:pStyle w:val="BodyText"/>
        <w:spacing w:after="0" w:line="276" w:lineRule="auto"/>
        <w:jc w:val="center"/>
        <w:rPr>
          <w:b/>
          <w:bCs/>
          <w:lang w:val="ru-RU"/>
        </w:rPr>
      </w:pPr>
      <w:r w:rsidRPr="00A143FB">
        <w:rPr>
          <w:b/>
          <w:bCs/>
        </w:rPr>
        <w:t>Осъществяване на процедурата</w:t>
      </w:r>
    </w:p>
    <w:p w:rsidR="009203B3" w:rsidRPr="00A143FB" w:rsidRDefault="009203B3" w:rsidP="00490478">
      <w:pPr>
        <w:spacing w:line="276" w:lineRule="auto"/>
        <w:ind w:firstLine="709"/>
        <w:jc w:val="both"/>
      </w:pPr>
      <w:r w:rsidRPr="00A143FB">
        <w:t xml:space="preserve"> Заявлението за предоставяне на специални формуляри за поръчка на наркотични вещества се адресира до Директора на РЗИ. Заявлението, заедно с приложения платежен документ, се подава в звеното за административно обслужване в РЗИ-Благоевград чрез инспектора по наркотични вещества и се завежда в деловодната книга.</w:t>
      </w:r>
    </w:p>
    <w:p w:rsidR="009203B3" w:rsidRPr="00A143FB" w:rsidRDefault="009203B3" w:rsidP="00490478">
      <w:pPr>
        <w:pStyle w:val="Style"/>
        <w:spacing w:line="276" w:lineRule="auto"/>
        <w:ind w:left="0" w:right="0" w:firstLine="839"/>
        <w:rPr>
          <w:sz w:val="24"/>
          <w:szCs w:val="24"/>
        </w:rPr>
      </w:pPr>
      <w:r w:rsidRPr="00A143FB">
        <w:rPr>
          <w:sz w:val="24"/>
          <w:szCs w:val="24"/>
        </w:rPr>
        <w:t xml:space="preserve">Покупката на формулярите се регистрира от инспектора по наркотичните вещества в </w:t>
      </w:r>
      <w:r w:rsidR="00877670" w:rsidRPr="00A143FB">
        <w:rPr>
          <w:sz w:val="24"/>
          <w:szCs w:val="24"/>
        </w:rPr>
        <w:t>хартиен дневник съгл.</w:t>
      </w:r>
      <w:r w:rsidR="00A143FB" w:rsidRPr="00A143FB">
        <w:rPr>
          <w:sz w:val="24"/>
          <w:szCs w:val="24"/>
          <w:lang w:val="en-US"/>
        </w:rPr>
        <w:t xml:space="preserve"> </w:t>
      </w:r>
      <w:r w:rsidR="00877670" w:rsidRPr="00A143FB">
        <w:rPr>
          <w:sz w:val="24"/>
          <w:szCs w:val="24"/>
        </w:rPr>
        <w:t>чл.13, ал.4 от Наредба 21/2000 г.</w:t>
      </w:r>
    </w:p>
    <w:p w:rsidR="009203B3" w:rsidRPr="00A143FB" w:rsidRDefault="009203B3" w:rsidP="00490478">
      <w:pPr>
        <w:spacing w:line="276" w:lineRule="auto"/>
        <w:ind w:firstLine="435"/>
        <w:jc w:val="both"/>
        <w:rPr>
          <w:b/>
        </w:rPr>
      </w:pPr>
    </w:p>
    <w:p w:rsidR="00AE2A54" w:rsidRDefault="00AE2A54" w:rsidP="00490478">
      <w:pPr>
        <w:spacing w:line="276" w:lineRule="auto"/>
        <w:ind w:firstLine="435"/>
        <w:jc w:val="both"/>
        <w:rPr>
          <w:b/>
        </w:rPr>
      </w:pPr>
    </w:p>
    <w:p w:rsidR="009203B3" w:rsidRPr="00A143FB" w:rsidRDefault="009203B3" w:rsidP="00490478">
      <w:pPr>
        <w:spacing w:line="276" w:lineRule="auto"/>
        <w:ind w:firstLine="435"/>
        <w:jc w:val="both"/>
      </w:pPr>
      <w:r w:rsidRPr="00A143FB">
        <w:rPr>
          <w:b/>
        </w:rPr>
        <w:t>Срок на действие</w:t>
      </w:r>
      <w:r w:rsidRPr="00A143FB">
        <w:t>: съответстващ на документа.</w:t>
      </w:r>
    </w:p>
    <w:p w:rsidR="009203B3" w:rsidRPr="00A143FB" w:rsidRDefault="009203B3" w:rsidP="00490478">
      <w:pPr>
        <w:spacing w:line="276" w:lineRule="auto"/>
        <w:jc w:val="both"/>
        <w:rPr>
          <w:b/>
          <w:lang w:val="ru-RU"/>
        </w:rPr>
      </w:pPr>
      <w:r w:rsidRPr="00A143FB">
        <w:rPr>
          <w:b/>
        </w:rPr>
        <w:t xml:space="preserve">      </w:t>
      </w:r>
    </w:p>
    <w:p w:rsidR="00FE25E5" w:rsidRDefault="00FE25E5" w:rsidP="00490478">
      <w:pPr>
        <w:pBdr>
          <w:bottom w:val="single" w:sz="12" w:space="20" w:color="auto"/>
        </w:pBdr>
        <w:spacing w:line="276" w:lineRule="auto"/>
        <w:jc w:val="both"/>
        <w:rPr>
          <w:b/>
          <w:lang w:val="ru-RU"/>
        </w:rPr>
      </w:pPr>
    </w:p>
    <w:p w:rsidR="00D24984" w:rsidRDefault="009203B3" w:rsidP="009203B3">
      <w:pPr>
        <w:pBdr>
          <w:bottom w:val="single" w:sz="12" w:space="20" w:color="auto"/>
        </w:pBdr>
        <w:jc w:val="center"/>
        <w:rPr>
          <w:rStyle w:val="Hyperlink"/>
          <w:b/>
          <w:lang w:val="ru-RU"/>
        </w:rPr>
      </w:pPr>
      <w:r w:rsidRPr="00A143FB">
        <w:rPr>
          <w:b/>
          <w:lang w:val="ru-RU"/>
        </w:rPr>
        <w:t xml:space="preserve">Банковата сметка на РЗИ-Благоевград се намира на уеб сайта в рубриката </w:t>
      </w:r>
      <w:hyperlink r:id="rId8" w:history="1">
        <w:r w:rsidRPr="00A143FB">
          <w:rPr>
            <w:rStyle w:val="Hyperlink"/>
            <w:b/>
            <w:lang w:val="ru-RU"/>
          </w:rPr>
          <w:t>«Контакти»</w:t>
        </w:r>
      </w:hyperlink>
    </w:p>
    <w:p w:rsidR="00490478" w:rsidRPr="00490478" w:rsidRDefault="00490478" w:rsidP="00490478">
      <w:pPr>
        <w:tabs>
          <w:tab w:val="center" w:pos="4703"/>
          <w:tab w:val="right" w:pos="9406"/>
        </w:tabs>
        <w:jc w:val="center"/>
      </w:pPr>
      <w:r w:rsidRPr="00490478">
        <w:t>гр. Благоевград, ул. „Братя Миладинови“</w:t>
      </w:r>
      <w:r w:rsidRPr="00490478">
        <w:rPr>
          <w:sz w:val="16"/>
          <w:szCs w:val="16"/>
        </w:rPr>
        <w:t xml:space="preserve"> </w:t>
      </w:r>
      <w:r w:rsidRPr="00490478">
        <w:t xml:space="preserve">№ 2, </w:t>
      </w:r>
    </w:p>
    <w:p w:rsidR="00490478" w:rsidRPr="00490478" w:rsidRDefault="00490478" w:rsidP="00490478">
      <w:pPr>
        <w:tabs>
          <w:tab w:val="center" w:pos="4703"/>
          <w:tab w:val="right" w:pos="9406"/>
        </w:tabs>
        <w:jc w:val="center"/>
      </w:pPr>
      <w:r w:rsidRPr="00490478">
        <w:t xml:space="preserve">тел.: 073/88 87 01, факс: 073/58 20 50, e-mail: </w:t>
      </w:r>
      <w:hyperlink r:id="rId9" w:history="1">
        <w:r w:rsidRPr="00490478">
          <w:rPr>
            <w:color w:val="0563C1" w:themeColor="hyperlink"/>
            <w:u w:val="single"/>
          </w:rPr>
          <w:t>rzibl@rzibl.org</w:t>
        </w:r>
      </w:hyperlink>
    </w:p>
    <w:p w:rsidR="00490478" w:rsidRDefault="00490478" w:rsidP="00490478">
      <w:pPr>
        <w:tabs>
          <w:tab w:val="center" w:pos="4703"/>
          <w:tab w:val="right" w:pos="9406"/>
        </w:tabs>
        <w:jc w:val="center"/>
        <w:rPr>
          <w:rStyle w:val="Hyperlink"/>
          <w:b/>
          <w:lang w:val="ru-RU"/>
        </w:rPr>
      </w:pPr>
      <w:r w:rsidRPr="00490478">
        <w:t>www.rzibl.org</w:t>
      </w:r>
    </w:p>
    <w:sectPr w:rsidR="00490478" w:rsidSect="00490478">
      <w:pgSz w:w="12240" w:h="15840"/>
      <w:pgMar w:top="851" w:right="1417" w:bottom="709" w:left="1417" w:header="567" w:footer="4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192" w:rsidRDefault="003F1192" w:rsidP="00576F17">
      <w:r>
        <w:separator/>
      </w:r>
    </w:p>
  </w:endnote>
  <w:endnote w:type="continuationSeparator" w:id="0">
    <w:p w:rsidR="003F1192" w:rsidRDefault="003F1192" w:rsidP="0057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192" w:rsidRDefault="003F1192" w:rsidP="00576F17">
      <w:r>
        <w:separator/>
      </w:r>
    </w:p>
  </w:footnote>
  <w:footnote w:type="continuationSeparator" w:id="0">
    <w:p w:rsidR="003F1192" w:rsidRDefault="003F1192" w:rsidP="0057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16AE2"/>
    <w:multiLevelType w:val="hybridMultilevel"/>
    <w:tmpl w:val="69C2D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D59CA"/>
    <w:multiLevelType w:val="hybridMultilevel"/>
    <w:tmpl w:val="767605D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lowerLetter"/>
      <w:lvlText w:val="%2."/>
      <w:lvlJc w:val="left"/>
      <w:pPr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0D2798B"/>
    <w:multiLevelType w:val="hybridMultilevel"/>
    <w:tmpl w:val="4CCEE78A"/>
    <w:lvl w:ilvl="0" w:tplc="FA6CC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8A"/>
    <w:rsid w:val="00026429"/>
    <w:rsid w:val="00060F58"/>
    <w:rsid w:val="0009376F"/>
    <w:rsid w:val="00173EEB"/>
    <w:rsid w:val="002228C1"/>
    <w:rsid w:val="002653BF"/>
    <w:rsid w:val="0026714D"/>
    <w:rsid w:val="002C2EA7"/>
    <w:rsid w:val="002D73C6"/>
    <w:rsid w:val="002F599C"/>
    <w:rsid w:val="0034329B"/>
    <w:rsid w:val="00377E4D"/>
    <w:rsid w:val="003B33EF"/>
    <w:rsid w:val="003F1192"/>
    <w:rsid w:val="00460F1D"/>
    <w:rsid w:val="00490478"/>
    <w:rsid w:val="004A293F"/>
    <w:rsid w:val="00576F17"/>
    <w:rsid w:val="005F7E86"/>
    <w:rsid w:val="0063648A"/>
    <w:rsid w:val="006D06C0"/>
    <w:rsid w:val="006D338A"/>
    <w:rsid w:val="0073202C"/>
    <w:rsid w:val="00756120"/>
    <w:rsid w:val="007A7BA4"/>
    <w:rsid w:val="00825AC0"/>
    <w:rsid w:val="00877670"/>
    <w:rsid w:val="00890B99"/>
    <w:rsid w:val="009203B3"/>
    <w:rsid w:val="0097784C"/>
    <w:rsid w:val="00992F35"/>
    <w:rsid w:val="009961C9"/>
    <w:rsid w:val="009B2573"/>
    <w:rsid w:val="00A143FB"/>
    <w:rsid w:val="00A62F23"/>
    <w:rsid w:val="00AE2A54"/>
    <w:rsid w:val="00B40F0C"/>
    <w:rsid w:val="00C92568"/>
    <w:rsid w:val="00D24984"/>
    <w:rsid w:val="00D26BB0"/>
    <w:rsid w:val="00D65199"/>
    <w:rsid w:val="00E04890"/>
    <w:rsid w:val="00E0545A"/>
    <w:rsid w:val="00E21EFC"/>
    <w:rsid w:val="00E9276A"/>
    <w:rsid w:val="00EC3B2F"/>
    <w:rsid w:val="00F01BB2"/>
    <w:rsid w:val="00F06E35"/>
    <w:rsid w:val="00F553A7"/>
    <w:rsid w:val="00FE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fourth-com/fourthcoffee2" w:url=" " w:name="flavor2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A3CB86-0183-4268-B6A7-E8A98A061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6F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F17"/>
    <w:rPr>
      <w:lang w:val="bg-BG"/>
    </w:rPr>
  </w:style>
  <w:style w:type="paragraph" w:styleId="NoSpacing">
    <w:name w:val="No Spacing"/>
    <w:uiPriority w:val="1"/>
    <w:qFormat/>
    <w:rsid w:val="00576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576F1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F17"/>
  </w:style>
  <w:style w:type="character" w:styleId="Hyperlink">
    <w:name w:val="Hyperlink"/>
    <w:basedOn w:val="DefaultParagraphFont"/>
    <w:uiPriority w:val="99"/>
    <w:unhideWhenUsed/>
    <w:rsid w:val="00576F17"/>
    <w:rPr>
      <w:color w:val="0563C1" w:themeColor="hyperlink"/>
      <w:u w:val="single"/>
    </w:rPr>
  </w:style>
  <w:style w:type="paragraph" w:styleId="NormalWeb">
    <w:name w:val="Normal (Web)"/>
    <w:basedOn w:val="Normal"/>
    <w:rsid w:val="009203B3"/>
    <w:pPr>
      <w:spacing w:before="100" w:beforeAutospacing="1" w:after="100" w:afterAutospacing="1"/>
    </w:pPr>
  </w:style>
  <w:style w:type="character" w:styleId="Strong">
    <w:name w:val="Strong"/>
    <w:qFormat/>
    <w:rsid w:val="009203B3"/>
    <w:rPr>
      <w:b/>
      <w:bCs/>
    </w:rPr>
  </w:style>
  <w:style w:type="paragraph" w:styleId="BodyText">
    <w:name w:val="Body Text"/>
    <w:basedOn w:val="Normal"/>
    <w:link w:val="BodyTextChar"/>
    <w:rsid w:val="009203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03B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Style">
    <w:name w:val="Style"/>
    <w:rsid w:val="009203B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8"/>
      <w:szCs w:val="28"/>
      <w:lang w:val="bg-BG" w:eastAsia="bg-BG"/>
    </w:rPr>
  </w:style>
  <w:style w:type="paragraph" w:customStyle="1" w:styleId="a">
    <w:name w:val="Стил"/>
    <w:rsid w:val="009203B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9203B3"/>
    <w:pPr>
      <w:ind w:left="708"/>
    </w:pPr>
    <w:rPr>
      <w:sz w:val="20"/>
      <w:szCs w:val="20"/>
      <w:lang w:val="en-AU" w:eastAsia="en-US"/>
    </w:rPr>
  </w:style>
  <w:style w:type="character" w:customStyle="1" w:styleId="markedcontent">
    <w:name w:val="markedcontent"/>
    <w:basedOn w:val="DefaultParagraphFont"/>
    <w:rsid w:val="00A62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zibl.org/?page_id=37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zibl@rzib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2023-08-25T07:43:00Z</dcterms:created>
  <dcterms:modified xsi:type="dcterms:W3CDTF">2023-12-16T13:53:00Z</dcterms:modified>
</cp:coreProperties>
</file>