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89" w:rsidRPr="00B3294B" w:rsidRDefault="00C45F89" w:rsidP="00C45F89">
      <w:pPr>
        <w:pStyle w:val="NoSpacing"/>
        <w:spacing w:line="360" w:lineRule="auto"/>
        <w:rPr>
          <w:b/>
          <w:noProof/>
          <w:sz w:val="28"/>
        </w:rPr>
      </w:pPr>
      <w:r w:rsidRPr="00B3294B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-88900</wp:posOffset>
            </wp:positionH>
            <wp:positionV relativeFrom="paragraph">
              <wp:posOffset>-12065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294B">
        <w:rPr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29210</wp:posOffset>
                </wp:positionV>
                <wp:extent cx="0" cy="768350"/>
                <wp:effectExtent l="0" t="0" r="19050" b="317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8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D056E" id="Straight Connector 1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.95pt,2.3pt" to="46.9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" strokeweight="1pt"/>
            </w:pict>
          </mc:Fallback>
        </mc:AlternateContent>
      </w:r>
      <w:r w:rsidRPr="00B3294B">
        <w:rPr>
          <w:noProof/>
        </w:rPr>
        <w:t xml:space="preserve"> </w:t>
      </w:r>
      <w:r w:rsidRPr="00B3294B">
        <w:rPr>
          <w:b/>
          <w:noProof/>
          <w:sz w:val="28"/>
        </w:rPr>
        <w:t>РЕПУБЛИКА БЪЛГАРИЯ</w:t>
      </w:r>
    </w:p>
    <w:p w:rsidR="00C45F89" w:rsidRPr="00B3294B" w:rsidRDefault="00C45F89" w:rsidP="00C45F89">
      <w:pPr>
        <w:pStyle w:val="Header"/>
        <w:tabs>
          <w:tab w:val="left" w:pos="1134"/>
        </w:tabs>
        <w:spacing w:line="360" w:lineRule="auto"/>
        <w:outlineLvl w:val="0"/>
        <w:rPr>
          <w:rFonts w:ascii="Times New Roman" w:hAnsi="Times New Roman" w:cs="Times New Roman"/>
          <w:noProof/>
          <w:sz w:val="24"/>
          <w:szCs w:val="24"/>
        </w:rPr>
      </w:pPr>
      <w:r w:rsidRPr="00B3294B">
        <w:rPr>
          <w:rFonts w:ascii="Times New Roman" w:hAnsi="Times New Roman" w:cs="Times New Roman"/>
          <w:noProof/>
          <w:sz w:val="28"/>
          <w:szCs w:val="24"/>
        </w:rPr>
        <w:t xml:space="preserve"> </w:t>
      </w:r>
      <w:r w:rsidRPr="00B3294B">
        <w:rPr>
          <w:rFonts w:ascii="Times New Roman" w:hAnsi="Times New Roman" w:cs="Times New Roman"/>
          <w:noProof/>
          <w:sz w:val="24"/>
          <w:szCs w:val="24"/>
        </w:rPr>
        <w:t>Министерство на здравеопазването</w:t>
      </w:r>
    </w:p>
    <w:p w:rsidR="00C45F89" w:rsidRPr="00B3294B" w:rsidRDefault="00C45F89" w:rsidP="00C45F89">
      <w:pPr>
        <w:pStyle w:val="Header"/>
        <w:tabs>
          <w:tab w:val="left" w:pos="1134"/>
        </w:tabs>
        <w:spacing w:line="360" w:lineRule="auto"/>
        <w:outlineLvl w:val="0"/>
        <w:rPr>
          <w:rFonts w:ascii="Times New Roman" w:hAnsi="Times New Roman" w:cs="Times New Roman"/>
          <w:noProof/>
          <w:sz w:val="24"/>
          <w:szCs w:val="24"/>
        </w:rPr>
      </w:pPr>
      <w:r w:rsidRPr="00B3294B">
        <w:rPr>
          <w:rFonts w:ascii="Times New Roman" w:hAnsi="Times New Roman" w:cs="Times New Roman"/>
          <w:noProof/>
          <w:sz w:val="24"/>
          <w:szCs w:val="24"/>
        </w:rPr>
        <w:t xml:space="preserve"> Регионална здравна инспекция - Благоевград</w:t>
      </w:r>
    </w:p>
    <w:p w:rsidR="00FF173F" w:rsidRDefault="00FF173F" w:rsidP="008D43DC">
      <w:pPr>
        <w:spacing w:line="276" w:lineRule="auto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:rsidR="00221642" w:rsidRDefault="00221642" w:rsidP="00221642">
      <w:pPr>
        <w:pStyle w:val="ListParagraph"/>
        <w:spacing w:line="276" w:lineRule="auto"/>
        <w:ind w:left="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УТВЪРДИЛ: ДИРЕКТОР РЗИ: ................................</w:t>
      </w:r>
    </w:p>
    <w:p w:rsidR="00221642" w:rsidRDefault="00221642" w:rsidP="00221642">
      <w:pPr>
        <w:pStyle w:val="ListParagraph"/>
        <w:spacing w:line="276" w:lineRule="auto"/>
        <w:ind w:left="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Д-Р ПЕТЪР ИВАНОВ</w:t>
      </w:r>
    </w:p>
    <w:p w:rsidR="00B3294B" w:rsidRPr="00B3294B" w:rsidRDefault="00B3294B" w:rsidP="008D43DC">
      <w:pPr>
        <w:spacing w:line="276" w:lineRule="auto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:rsidR="00592A3B" w:rsidRDefault="00B3294B" w:rsidP="002D684F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B3294B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(</w:t>
      </w:r>
      <w:r w:rsidR="00592A3B" w:rsidRPr="00B3294B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1793</w:t>
      </w:r>
      <w:r w:rsidRPr="00B3294B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)</w:t>
      </w:r>
      <w:r w:rsidR="00592A3B" w:rsidRPr="00B3294B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</w:t>
      </w:r>
      <w:r w:rsidR="001B39FB" w:rsidRPr="00B3294B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ПРОЦЕДУРА</w:t>
      </w:r>
      <w:r w:rsidR="00592A3B" w:rsidRPr="00B3294B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</w:t>
      </w:r>
      <w:r w:rsidR="00053F86" w:rsidRPr="00B3294B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ПО ИЗДАВАНЕ НА УДОСТОВЕРЕНИЕ ЗА РЕГИСТРАЦИЯ</w:t>
      </w:r>
      <w:r w:rsidR="0067770D" w:rsidRPr="00B3294B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</w:t>
      </w:r>
      <w:r w:rsidR="00053F86" w:rsidRPr="00B3294B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НА ЛИЦАТА, ПРАКТИКУВАЩИ НЕКОНВЕНЦИОНАЛНИ МЕТОДИ ЗА БЛАГОПРИЯТНО ВЪЗДЕЙСТВИЕ ВЪРХУ ИНДИВИДУАЛНОТО ЗДРАВЕ</w:t>
      </w:r>
    </w:p>
    <w:p w:rsidR="00B3294B" w:rsidRPr="00B3294B" w:rsidRDefault="00B3294B" w:rsidP="00592A3B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:rsidR="00053F86" w:rsidRPr="00B3294B" w:rsidRDefault="00053F86" w:rsidP="00221642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B3294B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І. Правно основание:</w:t>
      </w:r>
    </w:p>
    <w:p w:rsidR="00053F86" w:rsidRPr="00B3294B" w:rsidRDefault="00C45F89" w:rsidP="00221642">
      <w:pPr>
        <w:spacing w:after="0" w:line="276" w:lineRule="auto"/>
        <w:jc w:val="both"/>
        <w:rPr>
          <w:rFonts w:ascii="Times New Roman" w:hAnsi="Times New Roman" w:cs="Times New Roman"/>
          <w:bCs/>
          <w:noProof/>
          <w:spacing w:val="-6"/>
          <w:sz w:val="24"/>
          <w:szCs w:val="24"/>
          <w:lang w:val="bg-BG"/>
        </w:rPr>
      </w:pPr>
      <w:r w:rsidRPr="00B3294B">
        <w:rPr>
          <w:rFonts w:ascii="Times New Roman" w:hAnsi="Times New Roman" w:cs="Times New Roman"/>
          <w:bCs/>
          <w:noProof/>
          <w:spacing w:val="-6"/>
          <w:sz w:val="24"/>
          <w:szCs w:val="24"/>
          <w:lang w:val="bg-BG"/>
        </w:rPr>
        <w:t xml:space="preserve">             </w:t>
      </w:r>
      <w:r w:rsidR="00053F86" w:rsidRPr="00B3294B">
        <w:rPr>
          <w:rFonts w:ascii="Times New Roman" w:hAnsi="Times New Roman" w:cs="Times New Roman"/>
          <w:bCs/>
          <w:noProof/>
          <w:spacing w:val="-6"/>
          <w:sz w:val="24"/>
          <w:szCs w:val="24"/>
          <w:lang w:val="bg-BG"/>
        </w:rPr>
        <w:t>Закон за здравето (ЗЗ).</w:t>
      </w:r>
    </w:p>
    <w:p w:rsidR="00053F86" w:rsidRPr="00B3294B" w:rsidRDefault="00053F86" w:rsidP="0022164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noProof/>
          <w:spacing w:val="-6"/>
          <w:sz w:val="24"/>
          <w:szCs w:val="24"/>
          <w:lang w:val="bg-BG"/>
        </w:rPr>
      </w:pPr>
      <w:r w:rsidRPr="00B3294B">
        <w:rPr>
          <w:rFonts w:ascii="Times New Roman" w:hAnsi="Times New Roman" w:cs="Times New Roman"/>
          <w:bCs/>
          <w:noProof/>
          <w:spacing w:val="-6"/>
          <w:sz w:val="24"/>
          <w:szCs w:val="24"/>
          <w:lang w:val="bg-BG"/>
        </w:rPr>
        <w:t xml:space="preserve">Наредба № 7 от 1 март </w:t>
      </w:r>
      <w:smartTag w:uri="urn:schemas-microsoft-com:office:smarttags" w:element="metricconverter">
        <w:smartTagPr>
          <w:attr w:name="ProductID" w:val="2005 г"/>
        </w:smartTagPr>
        <w:r w:rsidRPr="00B3294B">
          <w:rPr>
            <w:rFonts w:ascii="Times New Roman" w:hAnsi="Times New Roman" w:cs="Times New Roman"/>
            <w:bCs/>
            <w:noProof/>
            <w:spacing w:val="-6"/>
            <w:sz w:val="24"/>
            <w:szCs w:val="24"/>
            <w:lang w:val="bg-BG"/>
          </w:rPr>
          <w:t>2005 г</w:t>
        </w:r>
      </w:smartTag>
      <w:r w:rsidRPr="00B3294B">
        <w:rPr>
          <w:rFonts w:ascii="Times New Roman" w:hAnsi="Times New Roman" w:cs="Times New Roman"/>
          <w:bCs/>
          <w:noProof/>
          <w:spacing w:val="-6"/>
          <w:sz w:val="24"/>
          <w:szCs w:val="24"/>
          <w:lang w:val="bg-BG"/>
        </w:rPr>
        <w:t>. за изискванията към дейността на лицата, които упражняват неконвенционални методи (НКМ) за благоприятно въздействие върху индивидуалното здраве.</w:t>
      </w:r>
    </w:p>
    <w:p w:rsidR="00053F86" w:rsidRPr="00B3294B" w:rsidRDefault="00053F86" w:rsidP="0022164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noProof/>
          <w:spacing w:val="-6"/>
          <w:sz w:val="24"/>
          <w:szCs w:val="24"/>
          <w:lang w:val="bg-BG"/>
        </w:rPr>
      </w:pPr>
      <w:r w:rsidRPr="00B3294B">
        <w:rPr>
          <w:rFonts w:ascii="Times New Roman" w:hAnsi="Times New Roman" w:cs="Times New Roman"/>
          <w:bCs/>
          <w:noProof/>
          <w:spacing w:val="-6"/>
          <w:sz w:val="24"/>
          <w:szCs w:val="24"/>
          <w:lang w:val="bg-BG"/>
        </w:rPr>
        <w:t>Тарифа за таксите, които се събират от органите на държавния здравен контрол и националните центрове по проблемите на общественото здраве по Закона за здравето.</w:t>
      </w:r>
    </w:p>
    <w:p w:rsidR="00053F86" w:rsidRPr="00B3294B" w:rsidRDefault="00053F86" w:rsidP="00221642">
      <w:pPr>
        <w:pStyle w:val="Style"/>
        <w:spacing w:line="276" w:lineRule="auto"/>
        <w:ind w:left="0" w:firstLine="0"/>
        <w:rPr>
          <w:b/>
          <w:noProof/>
          <w:sz w:val="24"/>
          <w:szCs w:val="24"/>
        </w:rPr>
      </w:pPr>
    </w:p>
    <w:p w:rsidR="00053F86" w:rsidRPr="00B3294B" w:rsidRDefault="00053F86" w:rsidP="00221642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B3294B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ІІ. Цел:</w:t>
      </w:r>
    </w:p>
    <w:p w:rsidR="008D31DD" w:rsidRPr="00B3294B" w:rsidRDefault="00053F86" w:rsidP="0022164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>Целта на настоящата процедура е да укаже реда и условията за регистрация на лицата, упражняващи неконвенционални методи за благоприятно въздействие върх</w:t>
      </w:r>
      <w:r w:rsidR="000E7AC5"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>у индивидуалното здраве в РЗИ-</w:t>
      </w:r>
      <w:r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>Благоевград, което е задължително изискване за правомер</w:t>
      </w:r>
      <w:r w:rsidR="008D31DD"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ното прилагане на тези методи. </w:t>
      </w:r>
    </w:p>
    <w:p w:rsidR="00C45F89" w:rsidRPr="00B3294B" w:rsidRDefault="00C45F89" w:rsidP="0022164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:rsidR="00053F86" w:rsidRPr="00B3294B" w:rsidRDefault="00053F86" w:rsidP="00221642">
      <w:p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B3294B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ІІI. Процедура по извършване на административната услуга:</w:t>
      </w:r>
    </w:p>
    <w:p w:rsidR="00053F86" w:rsidRPr="00B3294B" w:rsidRDefault="00053F86" w:rsidP="0022164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val="bg-BG"/>
        </w:rPr>
      </w:pPr>
      <w:r w:rsidRPr="00B3294B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Заявител:</w:t>
      </w:r>
    </w:p>
    <w:p w:rsidR="00053F86" w:rsidRPr="00B3294B" w:rsidRDefault="00053F86" w:rsidP="00221642">
      <w:pPr>
        <w:spacing w:after="0" w:line="276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Право да практикуват </w:t>
      </w:r>
      <w:r w:rsidRPr="00B3294B">
        <w:rPr>
          <w:rFonts w:ascii="Times New Roman" w:hAnsi="Times New Roman" w:cs="Times New Roman"/>
          <w:bCs/>
          <w:noProof/>
          <w:spacing w:val="-6"/>
          <w:sz w:val="24"/>
          <w:szCs w:val="24"/>
          <w:lang w:val="bg-BG"/>
        </w:rPr>
        <w:t>НКМ</w:t>
      </w:r>
      <w:r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за благоприятно въздействие върху индивидуалното здраве, с изключение на хомеопатия, имат български граждани и граждани на държава–членка на ЕС, другите държави от Европейското икономическо пространство и Швейцария, които са психически здрави, не са осъждани за престъпление от общ характер и отговарят на едно от следните условия:</w:t>
      </w:r>
    </w:p>
    <w:p w:rsidR="00053F86" w:rsidRPr="00B3294B" w:rsidRDefault="00053F86" w:rsidP="00221642">
      <w:pPr>
        <w:spacing w:after="0" w:line="276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>1. притежават образователно-квалификационна степен „магистър” по професионални направления „Медицина”, „Дентална медицина” или „Фармация”;</w:t>
      </w:r>
    </w:p>
    <w:p w:rsidR="00053F86" w:rsidRPr="00B3294B" w:rsidRDefault="00053F86" w:rsidP="00221642">
      <w:pPr>
        <w:spacing w:after="0" w:line="276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>2. притежават образователно-квалификационна степен „специалист” или „бакалавър” по професионално направление „Здравни грижи”;</w:t>
      </w:r>
    </w:p>
    <w:p w:rsidR="00053F86" w:rsidRPr="00B3294B" w:rsidRDefault="00053F86" w:rsidP="00221642">
      <w:pPr>
        <w:spacing w:after="0" w:line="276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>3. притежават диплома за завършено средно образование и свидетелство за успешно проведено обучение не по-малко от 4 семестъра във висше медицинско училище при условия и по ред, определени с наредба на министъра на здравеопазването и министъра на образованието и науката.</w:t>
      </w:r>
    </w:p>
    <w:p w:rsidR="00053F86" w:rsidRPr="00B3294B" w:rsidRDefault="00053F86" w:rsidP="002D684F">
      <w:pPr>
        <w:spacing w:after="0" w:line="276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lastRenderedPageBreak/>
        <w:t>Право да практикуват хомеопатия имат български граждани и граждани на държава-членка на ЕС, другите държави от Европейското икономическо пространство и Швейцария, които притежават образователно-квалификационна степен „магистър“ по професионални направления „Медицина” или „Дентална медицина”.</w:t>
      </w:r>
    </w:p>
    <w:p w:rsidR="00053F86" w:rsidRPr="00B3294B" w:rsidRDefault="00053F86" w:rsidP="00221642">
      <w:pPr>
        <w:spacing w:line="276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B3294B"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  <w:t>Забележка:</w:t>
      </w:r>
      <w:r w:rsidRPr="00B3294B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</w:t>
      </w:r>
      <w:r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>Лекарите и лекарите по дентална медицина, които са регистрирали лечебно заведение или работят в такова, могат да предписват хомеопатични лекарствени продукти без да се регистрират по реда на чл. 170, ал. 1 от Закона за здравето.</w:t>
      </w:r>
    </w:p>
    <w:p w:rsidR="00053F86" w:rsidRPr="00B3294B" w:rsidRDefault="00053F86" w:rsidP="0022164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noProof/>
          <w:color w:val="FF00FF"/>
          <w:sz w:val="24"/>
          <w:szCs w:val="24"/>
          <w:lang w:val="bg-BG"/>
        </w:rPr>
      </w:pPr>
      <w:r w:rsidRPr="00B3294B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Необходими документи:</w:t>
      </w:r>
    </w:p>
    <w:p w:rsidR="00053F86" w:rsidRPr="00B3294B" w:rsidRDefault="00053F86" w:rsidP="00221642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Заявление по образец, към което се прилагат: </w:t>
      </w:r>
    </w:p>
    <w:p w:rsidR="00053F86" w:rsidRPr="00B3294B" w:rsidRDefault="00053F86" w:rsidP="0022164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>нотариално заверено копие от диплома за завършено образование;</w:t>
      </w:r>
    </w:p>
    <w:p w:rsidR="00053F86" w:rsidRPr="00B3294B" w:rsidRDefault="00053F86" w:rsidP="0022164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>свидетелство за съдимост</w:t>
      </w:r>
      <w:r w:rsidR="00403B76"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на лицата, ко</w:t>
      </w:r>
      <w:r w:rsidR="00243813"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>ито</w:t>
      </w:r>
      <w:r w:rsidR="00403B76"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не са български граждани</w:t>
      </w:r>
      <w:r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>;</w:t>
      </w:r>
    </w:p>
    <w:p w:rsidR="00053F86" w:rsidRPr="00B3294B" w:rsidRDefault="00053F86" w:rsidP="0022164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документ за психично здраве; </w:t>
      </w:r>
    </w:p>
    <w:p w:rsidR="00053F86" w:rsidRPr="00B3294B" w:rsidRDefault="00053F86" w:rsidP="0022164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>документ, удостоверяващ гражданството на лицето;</w:t>
      </w:r>
    </w:p>
    <w:p w:rsidR="00053F86" w:rsidRPr="00B3294B" w:rsidRDefault="00053F86" w:rsidP="0022164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книга за посещенията по образец;  </w:t>
      </w:r>
    </w:p>
    <w:p w:rsidR="00053F86" w:rsidRPr="00B3294B" w:rsidRDefault="00053F86" w:rsidP="0022164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>документ за платена такса.</w:t>
      </w:r>
    </w:p>
    <w:p w:rsidR="00053F86" w:rsidRDefault="00053F86" w:rsidP="00221642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B3294B"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  <w:t>Забележка</w:t>
      </w:r>
      <w:r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>: В заявлението изчерпателно се изброяват НКМ, които лицето ще практикува.</w:t>
      </w:r>
    </w:p>
    <w:p w:rsidR="00221642" w:rsidRPr="00B3294B" w:rsidRDefault="00221642" w:rsidP="002D684F">
      <w:pPr>
        <w:pStyle w:val="a"/>
        <w:spacing w:line="276" w:lineRule="auto"/>
        <w:ind w:left="720" w:right="0" w:firstLine="0"/>
      </w:pPr>
      <w:r>
        <w:rPr>
          <w:b/>
        </w:rPr>
        <w:t xml:space="preserve">Срок за предоставяне на административната услуга: </w:t>
      </w:r>
      <w:r>
        <w:t>15 дни.</w:t>
      </w:r>
    </w:p>
    <w:p w:rsidR="00053F86" w:rsidRPr="00B3294B" w:rsidRDefault="00053F86" w:rsidP="00221642">
      <w:pPr>
        <w:pStyle w:val="a"/>
        <w:spacing w:line="276" w:lineRule="auto"/>
        <w:ind w:left="0" w:right="0" w:firstLine="709"/>
        <w:rPr>
          <w:i/>
          <w:noProof/>
          <w:color w:val="FF00FF"/>
        </w:rPr>
      </w:pPr>
      <w:r w:rsidRPr="00B3294B">
        <w:rPr>
          <w:b/>
          <w:noProof/>
        </w:rPr>
        <w:t>Вътрешен ход на процедурата:</w:t>
      </w:r>
    </w:p>
    <w:p w:rsidR="00053F86" w:rsidRPr="00B3294B" w:rsidRDefault="00053F86" w:rsidP="0022164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> </w:t>
      </w:r>
      <w:r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ab/>
        <w:t xml:space="preserve">Заявлението за регистрация на лице, упражняващо </w:t>
      </w:r>
      <w:r w:rsidRPr="00B3294B">
        <w:rPr>
          <w:rFonts w:ascii="Times New Roman" w:hAnsi="Times New Roman" w:cs="Times New Roman"/>
          <w:bCs/>
          <w:noProof/>
          <w:spacing w:val="-6"/>
          <w:sz w:val="24"/>
          <w:szCs w:val="24"/>
          <w:lang w:val="bg-BG"/>
        </w:rPr>
        <w:t>НКМ</w:t>
      </w:r>
      <w:r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за благоприятно въздействие върху индивидуалното здраве</w:t>
      </w:r>
      <w:r w:rsidR="002D684F">
        <w:rPr>
          <w:rFonts w:ascii="Times New Roman" w:hAnsi="Times New Roman" w:cs="Times New Roman"/>
          <w:noProof/>
          <w:sz w:val="24"/>
          <w:szCs w:val="24"/>
          <w:lang w:val="bg-BG"/>
        </w:rPr>
        <w:t>,</w:t>
      </w:r>
      <w:r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и придружаващите го документи се подават в </w:t>
      </w:r>
      <w:r w:rsidR="00331EE0"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>Центъра</w:t>
      </w:r>
      <w:r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</w:t>
      </w:r>
      <w:r w:rsidR="008D31DD"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>за административно обслужване до директора на</w:t>
      </w:r>
      <w:r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РЗИ-Благоевград и се завеждат в Единната информационна система. </w:t>
      </w:r>
    </w:p>
    <w:p w:rsidR="00053F86" w:rsidRDefault="00053F86" w:rsidP="00221642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B3294B">
        <w:rPr>
          <w:rFonts w:ascii="Times New Roman" w:hAnsi="Times New Roman" w:cs="Times New Roman"/>
          <w:noProof/>
          <w:color w:val="000000"/>
          <w:sz w:val="24"/>
          <w:szCs w:val="24"/>
          <w:lang w:val="bg-BG"/>
        </w:rPr>
        <w:t xml:space="preserve">При непълнота на представените документи или несъответствие с изискванията за регистрация, директорът на РЗИ уведомява в 15-дневен срок писмено лицето за това и му определя 10-дневен срок за отстраняването им. </w:t>
      </w:r>
      <w:r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Срокът за издаване на удостоверение за регистрация за упражняване на </w:t>
      </w:r>
      <w:r w:rsidRPr="00B3294B">
        <w:rPr>
          <w:rFonts w:ascii="Times New Roman" w:hAnsi="Times New Roman" w:cs="Times New Roman"/>
          <w:bCs/>
          <w:noProof/>
          <w:spacing w:val="-6"/>
          <w:sz w:val="24"/>
          <w:szCs w:val="24"/>
          <w:lang w:val="bg-BG"/>
        </w:rPr>
        <w:t>НКМ</w:t>
      </w:r>
      <w:r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за благоприятно въздействие върху индивидуалното здраве спира да тече от деня на уведомяването на заявителя.   </w:t>
      </w:r>
    </w:p>
    <w:p w:rsidR="006B567F" w:rsidRPr="002F0AB3" w:rsidRDefault="006B567F" w:rsidP="006B56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F0AB3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2F0AB3">
        <w:rPr>
          <w:rFonts w:ascii="Times New Roman" w:hAnsi="Times New Roman" w:cs="Times New Roman"/>
          <w:sz w:val="24"/>
          <w:szCs w:val="24"/>
        </w:rPr>
        <w:t xml:space="preserve"> деня на постъпване на документите дирекция „Медицински дейности” уведомява дирекция „Надзор на заразните болести”</w:t>
      </w:r>
      <w:r w:rsidRPr="002F0AB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2F0AB3">
        <w:rPr>
          <w:rFonts w:ascii="Times New Roman" w:hAnsi="Times New Roman" w:cs="Times New Roman"/>
          <w:sz w:val="24"/>
          <w:szCs w:val="24"/>
        </w:rPr>
        <w:t>за необходимостта от извършване на проверка, относно спазване на здравните изис</w:t>
      </w:r>
      <w:r>
        <w:rPr>
          <w:rFonts w:ascii="Times New Roman" w:hAnsi="Times New Roman" w:cs="Times New Roman"/>
          <w:sz w:val="24"/>
          <w:szCs w:val="24"/>
        </w:rPr>
        <w:t>квания</w:t>
      </w:r>
      <w:r w:rsidRPr="002F0AB3">
        <w:rPr>
          <w:rFonts w:ascii="Times New Roman" w:hAnsi="Times New Roman" w:cs="Times New Roman"/>
          <w:sz w:val="24"/>
          <w:szCs w:val="24"/>
        </w:rPr>
        <w:t>.</w:t>
      </w:r>
      <w:r w:rsidRPr="002F0AB3">
        <w:rPr>
          <w:rFonts w:ascii="Times New Roman" w:hAnsi="Times New Roman" w:cs="Times New Roman"/>
          <w:sz w:val="24"/>
          <w:szCs w:val="24"/>
          <w:lang w:val="bg-BG"/>
        </w:rPr>
        <w:t xml:space="preserve"> Началник отдел ПЕК определя длъжностното лице и сро</w:t>
      </w:r>
      <w:r>
        <w:rPr>
          <w:rFonts w:ascii="Times New Roman" w:hAnsi="Times New Roman" w:cs="Times New Roman"/>
          <w:sz w:val="24"/>
          <w:szCs w:val="24"/>
          <w:lang w:val="bg-BG"/>
        </w:rPr>
        <w:t>ка за извършване на инспекцията</w:t>
      </w:r>
      <w:r w:rsidRPr="002F0AB3">
        <w:rPr>
          <w:rFonts w:ascii="Times New Roman" w:hAnsi="Times New Roman" w:cs="Times New Roman"/>
          <w:sz w:val="24"/>
          <w:szCs w:val="24"/>
          <w:lang w:val="bg-BG"/>
        </w:rPr>
        <w:t>. В срок от</w:t>
      </w:r>
      <w:r w:rsidRPr="002F0AB3">
        <w:rPr>
          <w:rFonts w:ascii="Times New Roman" w:hAnsi="Times New Roman" w:cs="Times New Roman"/>
          <w:sz w:val="24"/>
          <w:szCs w:val="24"/>
        </w:rPr>
        <w:t xml:space="preserve"> 10</w:t>
      </w:r>
      <w:r w:rsidRPr="002F0AB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F0AB3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2F0AB3">
        <w:rPr>
          <w:rFonts w:ascii="Times New Roman" w:hAnsi="Times New Roman" w:cs="Times New Roman"/>
          <w:sz w:val="24"/>
          <w:szCs w:val="24"/>
          <w:lang w:val="bg-BG"/>
        </w:rPr>
        <w:t>десет</w:t>
      </w:r>
      <w:r w:rsidRPr="002F0AB3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2F0AB3">
        <w:rPr>
          <w:rFonts w:ascii="Times New Roman" w:hAnsi="Times New Roman" w:cs="Times New Roman"/>
          <w:sz w:val="24"/>
          <w:szCs w:val="24"/>
        </w:rPr>
        <w:t xml:space="preserve"> </w:t>
      </w:r>
      <w:r w:rsidRPr="002F0AB3">
        <w:rPr>
          <w:rFonts w:ascii="Times New Roman" w:hAnsi="Times New Roman" w:cs="Times New Roman"/>
          <w:sz w:val="24"/>
          <w:szCs w:val="24"/>
          <w:lang w:val="bg-BG"/>
        </w:rPr>
        <w:t>дни</w:t>
      </w:r>
      <w:r w:rsidRPr="002F0AB3">
        <w:rPr>
          <w:rFonts w:ascii="Times New Roman" w:hAnsi="Times New Roman" w:cs="Times New Roman"/>
          <w:sz w:val="24"/>
          <w:szCs w:val="24"/>
        </w:rPr>
        <w:t xml:space="preserve"> от постъпването на заявлението</w:t>
      </w:r>
      <w:r w:rsidRPr="002F0AB3">
        <w:rPr>
          <w:rFonts w:ascii="Times New Roman" w:hAnsi="Times New Roman" w:cs="Times New Roman"/>
          <w:sz w:val="24"/>
          <w:szCs w:val="24"/>
          <w:lang w:val="bg-BG"/>
        </w:rPr>
        <w:t xml:space="preserve">, длъжностни лица от отдел ПЕК извършват проверка на място в обекта за спазване на здравните изисквания при спазване на изискванията на </w:t>
      </w:r>
      <w:r>
        <w:rPr>
          <w:rFonts w:ascii="Times New Roman" w:hAnsi="Times New Roman" w:cs="Times New Roman"/>
          <w:sz w:val="24"/>
          <w:szCs w:val="24"/>
          <w:lang w:val="bg-BG"/>
        </w:rPr>
        <w:t>нормативната уредба</w:t>
      </w:r>
      <w:r w:rsidRPr="002F0AB3">
        <w:rPr>
          <w:rFonts w:ascii="Times New Roman" w:hAnsi="Times New Roman" w:cs="Times New Roman"/>
          <w:sz w:val="24"/>
          <w:szCs w:val="24"/>
          <w:lang w:val="bg-BG"/>
        </w:rPr>
        <w:t xml:space="preserve"> и утвърдените ръководства и указания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2F0AB3">
        <w:rPr>
          <w:rFonts w:ascii="Times New Roman" w:hAnsi="Times New Roman" w:cs="Times New Roman"/>
          <w:sz w:val="24"/>
          <w:szCs w:val="24"/>
          <w:lang w:val="bg-BG"/>
        </w:rPr>
        <w:t xml:space="preserve"> и изготвя констативен протокол. Проверката се извършва задължително в присъствие на заявителя или посочен от него представител. След приключване на проверката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изготвените</w:t>
      </w:r>
      <w:r w:rsidRPr="002F0AB3">
        <w:rPr>
          <w:rFonts w:ascii="Times New Roman" w:hAnsi="Times New Roman" w:cs="Times New Roman"/>
          <w:sz w:val="24"/>
          <w:szCs w:val="24"/>
          <w:lang w:val="bg-BG"/>
        </w:rPr>
        <w:t xml:space="preserve"> документи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се проверяват от началник отдел ПЕК и </w:t>
      </w:r>
      <w:r w:rsidRPr="002F0AB3">
        <w:rPr>
          <w:rFonts w:ascii="Times New Roman" w:hAnsi="Times New Roman" w:cs="Times New Roman"/>
          <w:sz w:val="24"/>
          <w:szCs w:val="24"/>
          <w:lang w:val="bg-BG"/>
        </w:rPr>
        <w:t xml:space="preserve">се изпращат по </w:t>
      </w:r>
      <w:r>
        <w:rPr>
          <w:rFonts w:ascii="Times New Roman" w:hAnsi="Times New Roman" w:cs="Times New Roman"/>
          <w:sz w:val="24"/>
          <w:szCs w:val="24"/>
          <w:lang w:val="bg-BG"/>
        </w:rPr>
        <w:t>електронния обмен</w:t>
      </w:r>
      <w:r w:rsidRPr="002F0AB3">
        <w:rPr>
          <w:rFonts w:ascii="Times New Roman" w:hAnsi="Times New Roman" w:cs="Times New Roman"/>
          <w:sz w:val="24"/>
          <w:szCs w:val="24"/>
          <w:lang w:val="bg-BG"/>
        </w:rPr>
        <w:t xml:space="preserve"> на служителя на дирекция „Медицински дейности“, който води преписката.</w:t>
      </w:r>
    </w:p>
    <w:p w:rsidR="006B567F" w:rsidRPr="00B3294B" w:rsidRDefault="006B567F" w:rsidP="00221642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:rsidR="00053F86" w:rsidRPr="001F5769" w:rsidRDefault="00053F86" w:rsidP="001F5769">
      <w:pPr>
        <w:spacing w:after="0" w:line="276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lang w:val="bg-BG"/>
        </w:rPr>
      </w:pPr>
      <w:r w:rsidRPr="00B3294B">
        <w:rPr>
          <w:rFonts w:ascii="Times New Roman" w:hAnsi="Times New Roman" w:cs="Times New Roman"/>
          <w:noProof/>
          <w:color w:val="000000"/>
          <w:sz w:val="24"/>
          <w:szCs w:val="24"/>
          <w:lang w:val="bg-BG"/>
        </w:rPr>
        <w:lastRenderedPageBreak/>
        <w:t xml:space="preserve">В 15-дневен срок от подаване на заявлението или от отстраняване на непълнотите, </w:t>
      </w:r>
      <w:r w:rsidR="001F5769">
        <w:rPr>
          <w:rFonts w:ascii="Times New Roman" w:hAnsi="Times New Roman" w:cs="Times New Roman"/>
          <w:noProof/>
          <w:color w:val="000000"/>
          <w:sz w:val="24"/>
          <w:szCs w:val="24"/>
          <w:lang w:val="bg-BG"/>
        </w:rPr>
        <w:t xml:space="preserve">отговорният служител от дирекция </w:t>
      </w:r>
      <w:r w:rsidR="001F5769">
        <w:rPr>
          <w:rFonts w:ascii="Times New Roman" w:hAnsi="Times New Roman" w:cs="Times New Roman"/>
          <w:sz w:val="24"/>
          <w:lang w:val="bg-BG"/>
        </w:rPr>
        <w:t xml:space="preserve">„Медицински дейности” </w:t>
      </w:r>
      <w:r w:rsidR="001F5769">
        <w:rPr>
          <w:rFonts w:ascii="Times New Roman" w:hAnsi="Times New Roman" w:cs="Times New Roman"/>
          <w:sz w:val="24"/>
          <w:lang w:val="bg-BG"/>
        </w:rPr>
        <w:t xml:space="preserve">изготвя удостоверение или заповед за отказ от регистрация и ги изпраща за съгласуване по електронния обмен на директора на дирекцията. След като прегледа и съгласува изпратените му документи, директорът на дирекция ги изпраща за подпис на директора на институцията. </w:t>
      </w:r>
      <w:r w:rsidR="001F5769">
        <w:rPr>
          <w:rFonts w:ascii="Times New Roman" w:hAnsi="Times New Roman" w:cs="Times New Roman"/>
          <w:noProof/>
          <w:color w:val="000000"/>
          <w:sz w:val="24"/>
          <w:szCs w:val="24"/>
          <w:lang w:val="bg-BG"/>
        </w:rPr>
        <w:t>Д</w:t>
      </w:r>
      <w:r w:rsidRPr="00B3294B">
        <w:rPr>
          <w:rFonts w:ascii="Times New Roman" w:hAnsi="Times New Roman" w:cs="Times New Roman"/>
          <w:noProof/>
          <w:color w:val="000000"/>
          <w:sz w:val="24"/>
          <w:szCs w:val="24"/>
          <w:lang w:val="bg-BG"/>
        </w:rPr>
        <w:t>иректорът на РЗИ</w:t>
      </w:r>
      <w:r w:rsidR="001F5769">
        <w:rPr>
          <w:rFonts w:ascii="Times New Roman" w:hAnsi="Times New Roman" w:cs="Times New Roman"/>
          <w:noProof/>
          <w:color w:val="000000"/>
          <w:sz w:val="24"/>
          <w:szCs w:val="24"/>
          <w:lang w:val="bg-BG"/>
        </w:rPr>
        <w:t>-Благоевград</w:t>
      </w:r>
      <w:r w:rsidRPr="00B3294B">
        <w:rPr>
          <w:rFonts w:ascii="Times New Roman" w:hAnsi="Times New Roman" w:cs="Times New Roman"/>
          <w:noProof/>
          <w:color w:val="000000"/>
          <w:sz w:val="24"/>
          <w:szCs w:val="24"/>
          <w:lang w:val="bg-BG"/>
        </w:rPr>
        <w:t xml:space="preserve"> издава </w:t>
      </w:r>
      <w:r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>удостоверение</w:t>
      </w:r>
      <w:r w:rsidR="001F5769">
        <w:rPr>
          <w:rFonts w:ascii="Times New Roman" w:hAnsi="Times New Roman" w:cs="Times New Roman"/>
          <w:noProof/>
          <w:sz w:val="24"/>
          <w:szCs w:val="24"/>
          <w:lang w:val="bg-BG"/>
        </w:rPr>
        <w:t>то</w:t>
      </w:r>
      <w:r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за регистрация</w:t>
      </w:r>
      <w:r w:rsidRPr="00B3294B">
        <w:rPr>
          <w:rFonts w:ascii="Times New Roman" w:hAnsi="Times New Roman" w:cs="Times New Roman"/>
          <w:noProof/>
          <w:color w:val="000000"/>
          <w:sz w:val="24"/>
          <w:szCs w:val="24"/>
          <w:lang w:val="bg-BG"/>
        </w:rPr>
        <w:t xml:space="preserve">, в което </w:t>
      </w:r>
      <w:r w:rsidR="001F5769">
        <w:rPr>
          <w:rFonts w:ascii="Times New Roman" w:hAnsi="Times New Roman" w:cs="Times New Roman"/>
          <w:noProof/>
          <w:color w:val="000000"/>
          <w:sz w:val="24"/>
          <w:szCs w:val="24"/>
          <w:lang w:val="bg-BG"/>
        </w:rPr>
        <w:t xml:space="preserve">изрично са посочени </w:t>
      </w:r>
      <w:r w:rsidRPr="00B3294B">
        <w:rPr>
          <w:rFonts w:ascii="Times New Roman" w:hAnsi="Times New Roman" w:cs="Times New Roman"/>
          <w:noProof/>
          <w:color w:val="000000"/>
          <w:sz w:val="24"/>
          <w:szCs w:val="24"/>
          <w:lang w:val="bg-BG"/>
        </w:rPr>
        <w:t xml:space="preserve">видовете </w:t>
      </w:r>
      <w:r w:rsidRPr="00B3294B">
        <w:rPr>
          <w:rFonts w:ascii="Times New Roman" w:hAnsi="Times New Roman" w:cs="Times New Roman"/>
          <w:bCs/>
          <w:noProof/>
          <w:spacing w:val="-6"/>
          <w:sz w:val="24"/>
          <w:szCs w:val="24"/>
          <w:lang w:val="bg-BG"/>
        </w:rPr>
        <w:t>НКМ</w:t>
      </w:r>
      <w:r w:rsidRPr="00B3294B">
        <w:rPr>
          <w:rFonts w:ascii="Times New Roman" w:hAnsi="Times New Roman" w:cs="Times New Roman"/>
          <w:noProof/>
          <w:color w:val="000000"/>
          <w:sz w:val="24"/>
          <w:szCs w:val="24"/>
          <w:lang w:val="bg-BG"/>
        </w:rPr>
        <w:t>, които лицето ще прилага, или прави мотивиран отказ за издаването му.</w:t>
      </w:r>
    </w:p>
    <w:p w:rsidR="002D684F" w:rsidRDefault="00053F86" w:rsidP="002D684F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Удостоверението за регистрация за упражняване на </w:t>
      </w:r>
      <w:r w:rsidRPr="00B3294B">
        <w:rPr>
          <w:rFonts w:ascii="Times New Roman" w:hAnsi="Times New Roman" w:cs="Times New Roman"/>
          <w:bCs/>
          <w:noProof/>
          <w:spacing w:val="-6"/>
          <w:sz w:val="24"/>
          <w:szCs w:val="24"/>
          <w:lang w:val="bg-BG"/>
        </w:rPr>
        <w:t>НКМ</w:t>
      </w:r>
      <w:r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за благоприятно въздействие върху индивидуалното здраве или мотивирания отказ за издаването му се издава в два екземпляра – за заявителя и за </w:t>
      </w:r>
      <w:r w:rsidR="007B0F21">
        <w:rPr>
          <w:rFonts w:ascii="Times New Roman" w:hAnsi="Times New Roman" w:cs="Times New Roman"/>
          <w:noProof/>
          <w:sz w:val="24"/>
          <w:szCs w:val="24"/>
          <w:lang w:val="bg-BG"/>
        </w:rPr>
        <w:t>досието на лицето, вписано в</w:t>
      </w:r>
      <w:r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регистър</w:t>
      </w:r>
      <w:r w:rsidR="007B0F21">
        <w:rPr>
          <w:rFonts w:ascii="Times New Roman" w:hAnsi="Times New Roman" w:cs="Times New Roman"/>
          <w:noProof/>
          <w:sz w:val="24"/>
          <w:szCs w:val="24"/>
          <w:lang w:val="bg-BG"/>
        </w:rPr>
        <w:t>а</w:t>
      </w:r>
      <w:r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. </w:t>
      </w:r>
    </w:p>
    <w:p w:rsidR="00053F86" w:rsidRPr="002D684F" w:rsidRDefault="00053F86" w:rsidP="002D68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lang w:val="bg-BG"/>
        </w:rPr>
      </w:pPr>
      <w:r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>Удостоверението за регистрация</w:t>
      </w:r>
      <w:r w:rsidR="002D684F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или отказът</w:t>
      </w:r>
      <w:r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се получава от заявителя или от упълномощено от него лице от </w:t>
      </w:r>
      <w:r w:rsidR="00221642">
        <w:rPr>
          <w:rFonts w:ascii="Times New Roman" w:hAnsi="Times New Roman" w:cs="Times New Roman"/>
          <w:noProof/>
          <w:sz w:val="24"/>
          <w:szCs w:val="24"/>
          <w:lang w:val="bg-BG"/>
        </w:rPr>
        <w:t>Центъра</w:t>
      </w:r>
      <w:r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за административн</w:t>
      </w:r>
      <w:r w:rsidR="002D684F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о обслужване в РЗИ-Благоевград </w:t>
      </w:r>
      <w:r w:rsidR="002D684F">
        <w:rPr>
          <w:rFonts w:ascii="Times New Roman" w:hAnsi="Times New Roman" w:cs="Times New Roman"/>
          <w:sz w:val="24"/>
          <w:lang w:val="bg-BG"/>
        </w:rPr>
        <w:t>срещу представена лична карта или нотариално заверено пълномощно, а ако в заявлението е посочен друг начин за получаване, тогава административният акт се изпраща като вътрешна пощенска или куриерска пратка на посочения от заявителя адрес.</w:t>
      </w:r>
    </w:p>
    <w:p w:rsidR="004E4CC3" w:rsidRPr="00B3294B" w:rsidRDefault="00331EE0" w:rsidP="002D684F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Определеното със заповед на директора на РЗИ-Благоевград длъжностно лице вписва </w:t>
      </w:r>
      <w:r w:rsidR="001F5769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в 3-дневен срок </w:t>
      </w:r>
      <w:r w:rsidR="001F5769"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издаденото удостоверение </w:t>
      </w:r>
      <w:r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в Регистъра на лицата, упражняващи неконвенционални методи за въздействие върху индивидуалното здраве </w:t>
      </w:r>
    </w:p>
    <w:p w:rsidR="004E4CC3" w:rsidRPr="00221642" w:rsidRDefault="004E4CC3" w:rsidP="00221642">
      <w:pPr>
        <w:spacing w:after="0" w:line="276" w:lineRule="auto"/>
        <w:ind w:firstLine="580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bg-BG"/>
        </w:rPr>
      </w:pPr>
      <w:r w:rsidRPr="00221642">
        <w:rPr>
          <w:rFonts w:ascii="Times New Roman" w:hAnsi="Times New Roman" w:cs="Times New Roman"/>
          <w:noProof/>
          <w:sz w:val="24"/>
          <w:szCs w:val="24"/>
          <w:u w:val="single"/>
          <w:lang w:val="bg-BG"/>
        </w:rPr>
        <w:t xml:space="preserve">При настъпила промяна в обстоятелствата по регистрация на неконвенционална практика за благоприятно въздействие върху индивидуалното здраве, </w:t>
      </w:r>
      <w:r w:rsidR="002D684F">
        <w:rPr>
          <w:rFonts w:ascii="Times New Roman" w:hAnsi="Times New Roman" w:cs="Times New Roman"/>
          <w:noProof/>
          <w:sz w:val="24"/>
          <w:szCs w:val="24"/>
          <w:u w:val="single"/>
          <w:lang w:val="bg-BG"/>
        </w:rPr>
        <w:t>регистрираното лице е длъжно да уведоми РЗИ-Благоевград в 7-дневен срок с</w:t>
      </w:r>
      <w:r w:rsidRPr="00221642">
        <w:rPr>
          <w:rFonts w:ascii="Times New Roman" w:hAnsi="Times New Roman" w:cs="Times New Roman"/>
          <w:noProof/>
          <w:sz w:val="24"/>
          <w:szCs w:val="24"/>
          <w:u w:val="single"/>
          <w:lang w:val="bg-BG"/>
        </w:rPr>
        <w:t xml:space="preserve"> подава</w:t>
      </w:r>
      <w:r w:rsidR="002D684F">
        <w:rPr>
          <w:rFonts w:ascii="Times New Roman" w:hAnsi="Times New Roman" w:cs="Times New Roman"/>
          <w:noProof/>
          <w:sz w:val="24"/>
          <w:szCs w:val="24"/>
          <w:u w:val="single"/>
          <w:lang w:val="bg-BG"/>
        </w:rPr>
        <w:t>не на</w:t>
      </w:r>
      <w:r w:rsidRPr="00221642">
        <w:rPr>
          <w:rFonts w:ascii="Times New Roman" w:hAnsi="Times New Roman" w:cs="Times New Roman"/>
          <w:noProof/>
          <w:sz w:val="24"/>
          <w:szCs w:val="24"/>
          <w:u w:val="single"/>
          <w:lang w:val="bg-BG"/>
        </w:rPr>
        <w:t xml:space="preserve"> заявление по образец</w:t>
      </w:r>
      <w:r w:rsidR="002D684F">
        <w:rPr>
          <w:rFonts w:ascii="Times New Roman" w:hAnsi="Times New Roman" w:cs="Times New Roman"/>
          <w:noProof/>
          <w:sz w:val="24"/>
          <w:szCs w:val="24"/>
          <w:u w:val="single"/>
          <w:lang w:val="bg-BG"/>
        </w:rPr>
        <w:t>. Д</w:t>
      </w:r>
      <w:r w:rsidRPr="00221642">
        <w:rPr>
          <w:rFonts w:ascii="Times New Roman" w:hAnsi="Times New Roman" w:cs="Times New Roman"/>
          <w:noProof/>
          <w:sz w:val="24"/>
          <w:szCs w:val="24"/>
          <w:u w:val="single"/>
          <w:lang w:val="bg-BG"/>
        </w:rPr>
        <w:t>вижението на преписката е по описания по-горе ред.</w:t>
      </w:r>
    </w:p>
    <w:p w:rsidR="004E4CC3" w:rsidRPr="00B3294B" w:rsidRDefault="004E4CC3" w:rsidP="00221642">
      <w:pPr>
        <w:spacing w:after="0" w:line="276" w:lineRule="auto"/>
        <w:ind w:firstLine="580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:rsidR="00053F86" w:rsidRPr="00B3294B" w:rsidRDefault="00053F86" w:rsidP="00221642">
      <w:pPr>
        <w:autoSpaceDE w:val="0"/>
        <w:autoSpaceDN w:val="0"/>
        <w:adjustRightInd w:val="0"/>
        <w:spacing w:after="0" w:line="276" w:lineRule="auto"/>
        <w:ind w:firstLine="580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B3294B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Отказ за издаване на удостоверение за регистрация:</w:t>
      </w:r>
    </w:p>
    <w:p w:rsidR="00053F86" w:rsidRPr="00B3294B" w:rsidRDefault="00053F86" w:rsidP="00221642">
      <w:pPr>
        <w:autoSpaceDE w:val="0"/>
        <w:autoSpaceDN w:val="0"/>
        <w:adjustRightInd w:val="0"/>
        <w:spacing w:after="0" w:line="276" w:lineRule="auto"/>
        <w:ind w:firstLine="580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>При непълнота на изискуемите документи и неотстраняването й в указания срок, директорът на РЗИ-Благоевград издава заповед с мотивиран отказ за издаване на удостоверение за регистрация за упражняване НКМ за благоприятно въздействие върху индивидуалното здраве и уведомява писмено лицето за това.</w:t>
      </w:r>
    </w:p>
    <w:p w:rsidR="008D31DD" w:rsidRPr="00B3294B" w:rsidRDefault="00053F86" w:rsidP="00221642">
      <w:pPr>
        <w:autoSpaceDE w:val="0"/>
        <w:autoSpaceDN w:val="0"/>
        <w:adjustRightInd w:val="0"/>
        <w:spacing w:line="276" w:lineRule="auto"/>
        <w:ind w:firstLine="580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>Отказът подлежи на обжалване по реда на Административнопроцесуалния кодекс.</w:t>
      </w:r>
    </w:p>
    <w:p w:rsidR="00053F86" w:rsidRPr="00B3294B" w:rsidRDefault="00053F86" w:rsidP="00221642">
      <w:pPr>
        <w:pStyle w:val="a"/>
        <w:spacing w:line="276" w:lineRule="auto"/>
        <w:ind w:left="0" w:right="0" w:firstLine="580"/>
        <w:rPr>
          <w:b/>
          <w:noProof/>
        </w:rPr>
      </w:pPr>
      <w:r w:rsidRPr="00B3294B">
        <w:rPr>
          <w:b/>
          <w:noProof/>
        </w:rPr>
        <w:t>Резултат от процедурата:</w:t>
      </w:r>
    </w:p>
    <w:p w:rsidR="00053F86" w:rsidRPr="002D684F" w:rsidRDefault="00053F86" w:rsidP="002D684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noProof/>
          <w:spacing w:val="-6"/>
          <w:sz w:val="24"/>
          <w:szCs w:val="24"/>
          <w:lang w:val="bg-BG"/>
        </w:rPr>
      </w:pPr>
      <w:r w:rsidRPr="00B3294B">
        <w:rPr>
          <w:rFonts w:ascii="Times New Roman" w:hAnsi="Times New Roman" w:cs="Times New Roman"/>
          <w:noProof/>
          <w:color w:val="000000"/>
          <w:sz w:val="24"/>
          <w:szCs w:val="24"/>
          <w:lang w:val="bg-BG"/>
        </w:rPr>
        <w:t xml:space="preserve">Регистрираните лица могат да практикуват </w:t>
      </w:r>
      <w:r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вписаните в удостоверението </w:t>
      </w:r>
      <w:r w:rsidRPr="00B3294B">
        <w:rPr>
          <w:rFonts w:ascii="Times New Roman" w:hAnsi="Times New Roman" w:cs="Times New Roman"/>
          <w:noProof/>
          <w:color w:val="000000"/>
          <w:sz w:val="24"/>
          <w:szCs w:val="24"/>
          <w:lang w:val="bg-BG"/>
        </w:rPr>
        <w:t xml:space="preserve">НКМ за благоприятно въздействие върху индивидуалното здраве при спазване изискванията на </w:t>
      </w:r>
      <w:r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>Закона за здравето</w:t>
      </w:r>
      <w:r w:rsidRPr="00B3294B">
        <w:rPr>
          <w:rFonts w:ascii="Times New Roman" w:hAnsi="Times New Roman" w:cs="Times New Roman"/>
          <w:noProof/>
          <w:color w:val="000000"/>
          <w:sz w:val="24"/>
          <w:szCs w:val="24"/>
          <w:lang w:val="bg-BG"/>
        </w:rPr>
        <w:t xml:space="preserve"> и </w:t>
      </w:r>
      <w:r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>Наредба № 7 от 1 март 2005 г.</w:t>
      </w:r>
      <w:r w:rsidR="002D684F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</w:t>
      </w:r>
      <w:r w:rsidR="002D684F">
        <w:rPr>
          <w:rFonts w:ascii="Times New Roman" w:hAnsi="Times New Roman" w:cs="Times New Roman"/>
          <w:bCs/>
          <w:noProof/>
          <w:spacing w:val="-6"/>
          <w:sz w:val="24"/>
          <w:szCs w:val="24"/>
          <w:lang w:val="bg-BG"/>
        </w:rPr>
        <w:t>за изискванията към дейността на лицата, които упражняват неконвенционални методи за благоприятно въздействие върху индивидуалното здраве.</w:t>
      </w:r>
    </w:p>
    <w:p w:rsidR="00C45F89" w:rsidRPr="00B3294B" w:rsidRDefault="00C45F89" w:rsidP="00221642">
      <w:pPr>
        <w:pStyle w:val="a"/>
        <w:spacing w:line="276" w:lineRule="auto"/>
        <w:ind w:left="0" w:right="0" w:firstLine="0"/>
        <w:rPr>
          <w:b/>
          <w:noProof/>
          <w:lang w:eastAsia="en-US"/>
        </w:rPr>
      </w:pPr>
    </w:p>
    <w:p w:rsidR="00053F86" w:rsidRPr="00B3294B" w:rsidRDefault="00053F86" w:rsidP="00221642">
      <w:pPr>
        <w:pStyle w:val="a"/>
        <w:spacing w:line="276" w:lineRule="auto"/>
        <w:ind w:left="0" w:right="0" w:firstLine="567"/>
        <w:rPr>
          <w:noProof/>
          <w:color w:val="FF00FF"/>
        </w:rPr>
      </w:pPr>
      <w:r w:rsidRPr="00B3294B">
        <w:rPr>
          <w:b/>
          <w:noProof/>
          <w:lang w:eastAsia="en-US"/>
        </w:rPr>
        <w:t>ІV.</w:t>
      </w:r>
      <w:r w:rsidRPr="00B3294B">
        <w:rPr>
          <w:b/>
          <w:noProof/>
        </w:rPr>
        <w:t xml:space="preserve"> Такси:</w:t>
      </w:r>
    </w:p>
    <w:p w:rsidR="00221642" w:rsidRPr="00B3294B" w:rsidRDefault="00053F86" w:rsidP="002D684F">
      <w:pPr>
        <w:spacing w:line="276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За издаване на удостоверение за регистрация на лице, което упражнява </w:t>
      </w:r>
      <w:r w:rsidRPr="00B3294B">
        <w:rPr>
          <w:rFonts w:ascii="Times New Roman" w:hAnsi="Times New Roman" w:cs="Times New Roman"/>
          <w:bCs/>
          <w:noProof/>
          <w:spacing w:val="-6"/>
          <w:sz w:val="24"/>
          <w:szCs w:val="24"/>
          <w:lang w:val="bg-BG"/>
        </w:rPr>
        <w:t>НКМ</w:t>
      </w:r>
      <w:r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за благоприятно въздействие върху индивидуалното здраве, се събира такса в размер на 100 лева.  </w:t>
      </w:r>
      <w:r w:rsidR="00E12DA3" w:rsidRPr="00B3294B">
        <w:rPr>
          <w:rFonts w:ascii="Times New Roman" w:hAnsi="Times New Roman" w:cs="Times New Roman"/>
          <w:noProof/>
          <w:sz w:val="24"/>
          <w:szCs w:val="24"/>
          <w:lang w:val="bg-BG"/>
        </w:rPr>
        <w:t>Таксата може да се плати в брой или с карта на гише или по банков път по сметката на РЗИ-Благоевград.</w:t>
      </w:r>
    </w:p>
    <w:p w:rsidR="001F5769" w:rsidRPr="001F5769" w:rsidRDefault="001F5769" w:rsidP="001F5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563C1"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bg-BG" w:eastAsia="bg-BG"/>
        </w:rPr>
        <w:lastRenderedPageBreak/>
        <w:t xml:space="preserve">Банковата сметка на РЗИ-Благоевград се намира на уеб сайта в рубриката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b/>
            <w:noProof/>
            <w:color w:val="0563C1"/>
            <w:sz w:val="24"/>
            <w:szCs w:val="24"/>
            <w:lang w:val="bg-BG" w:eastAsia="bg-BG"/>
          </w:rPr>
          <w:t>«Контакти»</w:t>
        </w:r>
      </w:hyperlink>
    </w:p>
    <w:p w:rsidR="001F5769" w:rsidRDefault="001F5769" w:rsidP="00DF6C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3294B" w:rsidRDefault="00221642" w:rsidP="00DF6C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Процедурата влиза в сила от датата на регистрация в Единната информационна система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Eventis R7. </w:t>
      </w:r>
      <w:r>
        <w:rPr>
          <w:rFonts w:ascii="Times New Roman" w:hAnsi="Times New Roman" w:cs="Times New Roman"/>
          <w:sz w:val="24"/>
          <w:szCs w:val="24"/>
          <w:lang w:val="bg-BG"/>
        </w:rPr>
        <w:t>Контролът по изпълнение на процедурата се осъществява от директор дирекция „Медицински дейности“.</w:t>
      </w:r>
    </w:p>
    <w:p w:rsidR="001F5769" w:rsidRDefault="001F5769" w:rsidP="001F57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F5769" w:rsidRDefault="001F5769" w:rsidP="001F57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F5769" w:rsidRDefault="001F5769" w:rsidP="001F57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F5769" w:rsidRDefault="001F5769" w:rsidP="001F57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F5769" w:rsidRDefault="001F5769" w:rsidP="001F57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F5769" w:rsidRDefault="001F5769" w:rsidP="001F57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F5769" w:rsidRDefault="001F5769" w:rsidP="001F57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221642" w:rsidRDefault="00221642" w:rsidP="002216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21642" w:rsidRDefault="00221642" w:rsidP="00221642">
      <w:pPr>
        <w:tabs>
          <w:tab w:val="left" w:pos="708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Съгласувал: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Д-р И. Дукова - директор на ДМД: .........................</w:t>
      </w:r>
    </w:p>
    <w:p w:rsidR="001F5769" w:rsidRDefault="001F5769" w:rsidP="00221642">
      <w:pPr>
        <w:tabs>
          <w:tab w:val="left" w:pos="708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ED5ECD" w:rsidRPr="002D684F" w:rsidRDefault="00221642" w:rsidP="002D684F">
      <w:pPr>
        <w:tabs>
          <w:tab w:val="center" w:pos="5269"/>
        </w:tabs>
        <w:spacing w:line="276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Изготвил: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А. Илиева 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гл. експерт в ДМД: .........................     </w:t>
      </w:r>
    </w:p>
    <w:p w:rsidR="002D684F" w:rsidRDefault="002D684F" w:rsidP="00ED5ECD">
      <w:pPr>
        <w:widowControl w:val="0"/>
        <w:tabs>
          <w:tab w:val="center" w:pos="4703"/>
          <w:tab w:val="right" w:pos="94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bg-BG" w:eastAsia="bg-BG"/>
        </w:rPr>
      </w:pPr>
    </w:p>
    <w:p w:rsidR="001F5769" w:rsidRDefault="001F5769" w:rsidP="001F5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Times New Roman" w:eastAsia="Times New Roman" w:hAnsi="Times New Roman" w:cs="Times New Roman"/>
          <w:b/>
          <w:noProof/>
          <w:color w:val="0563C1"/>
          <w:sz w:val="24"/>
          <w:szCs w:val="24"/>
          <w:lang w:val="bg-BG" w:eastAsia="bg-BG"/>
        </w:rPr>
      </w:pPr>
    </w:p>
    <w:p w:rsidR="001F5769" w:rsidRDefault="001F5769" w:rsidP="001F5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Times New Roman" w:eastAsia="Times New Roman" w:hAnsi="Times New Roman" w:cs="Times New Roman"/>
          <w:b/>
          <w:noProof/>
          <w:color w:val="0563C1"/>
          <w:sz w:val="24"/>
          <w:szCs w:val="24"/>
          <w:lang w:val="bg-BG" w:eastAsia="bg-BG"/>
        </w:rPr>
      </w:pPr>
    </w:p>
    <w:p w:rsidR="001F5769" w:rsidRDefault="001F5769" w:rsidP="001F5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Times New Roman" w:eastAsia="Times New Roman" w:hAnsi="Times New Roman" w:cs="Times New Roman"/>
          <w:b/>
          <w:noProof/>
          <w:color w:val="0563C1"/>
          <w:sz w:val="24"/>
          <w:szCs w:val="24"/>
          <w:lang w:val="bg-BG" w:eastAsia="bg-BG"/>
        </w:rPr>
      </w:pPr>
    </w:p>
    <w:p w:rsidR="002D684F" w:rsidRDefault="002D684F" w:rsidP="00ED5ECD">
      <w:pPr>
        <w:widowControl w:val="0"/>
        <w:tabs>
          <w:tab w:val="center" w:pos="4703"/>
          <w:tab w:val="right" w:pos="94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bg-BG" w:eastAsia="bg-BG"/>
        </w:rPr>
      </w:pPr>
    </w:p>
    <w:p w:rsidR="001F5769" w:rsidRDefault="001F5769" w:rsidP="00ED5ECD">
      <w:pPr>
        <w:widowControl w:val="0"/>
        <w:tabs>
          <w:tab w:val="center" w:pos="4703"/>
          <w:tab w:val="right" w:pos="94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bg-BG" w:eastAsia="bg-BG"/>
        </w:rPr>
      </w:pPr>
    </w:p>
    <w:p w:rsidR="001F5769" w:rsidRDefault="001F5769" w:rsidP="00ED5ECD">
      <w:pPr>
        <w:widowControl w:val="0"/>
        <w:tabs>
          <w:tab w:val="center" w:pos="4703"/>
          <w:tab w:val="right" w:pos="94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bg-BG" w:eastAsia="bg-BG"/>
        </w:rPr>
      </w:pPr>
    </w:p>
    <w:p w:rsidR="001F5769" w:rsidRDefault="001F5769" w:rsidP="00ED5ECD">
      <w:pPr>
        <w:widowControl w:val="0"/>
        <w:tabs>
          <w:tab w:val="center" w:pos="4703"/>
          <w:tab w:val="right" w:pos="94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bg-BG" w:eastAsia="bg-BG"/>
        </w:rPr>
      </w:pPr>
    </w:p>
    <w:p w:rsidR="001F5769" w:rsidRDefault="001F5769" w:rsidP="00ED5ECD">
      <w:pPr>
        <w:widowControl w:val="0"/>
        <w:tabs>
          <w:tab w:val="center" w:pos="4703"/>
          <w:tab w:val="right" w:pos="94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bg-BG" w:eastAsia="bg-BG"/>
        </w:rPr>
      </w:pPr>
    </w:p>
    <w:p w:rsidR="001F5769" w:rsidRDefault="001F5769" w:rsidP="00ED5ECD">
      <w:pPr>
        <w:widowControl w:val="0"/>
        <w:tabs>
          <w:tab w:val="center" w:pos="4703"/>
          <w:tab w:val="right" w:pos="94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bg-BG" w:eastAsia="bg-BG"/>
        </w:rPr>
      </w:pPr>
    </w:p>
    <w:p w:rsidR="001F5769" w:rsidRDefault="001F5769" w:rsidP="00ED5ECD">
      <w:pPr>
        <w:widowControl w:val="0"/>
        <w:tabs>
          <w:tab w:val="center" w:pos="4703"/>
          <w:tab w:val="right" w:pos="94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bg-BG" w:eastAsia="bg-BG"/>
        </w:rPr>
      </w:pPr>
    </w:p>
    <w:p w:rsidR="001F5769" w:rsidRDefault="001F5769" w:rsidP="00ED5ECD">
      <w:pPr>
        <w:widowControl w:val="0"/>
        <w:tabs>
          <w:tab w:val="center" w:pos="4703"/>
          <w:tab w:val="right" w:pos="94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bg-BG" w:eastAsia="bg-BG"/>
        </w:rPr>
      </w:pPr>
    </w:p>
    <w:p w:rsidR="001F5769" w:rsidRDefault="001F5769" w:rsidP="00ED5ECD">
      <w:pPr>
        <w:widowControl w:val="0"/>
        <w:tabs>
          <w:tab w:val="center" w:pos="4703"/>
          <w:tab w:val="right" w:pos="94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bg-BG" w:eastAsia="bg-BG"/>
        </w:rPr>
      </w:pPr>
    </w:p>
    <w:p w:rsidR="001F5769" w:rsidRDefault="001F5769" w:rsidP="00ED5ECD">
      <w:pPr>
        <w:widowControl w:val="0"/>
        <w:tabs>
          <w:tab w:val="center" w:pos="4703"/>
          <w:tab w:val="right" w:pos="94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bg-BG" w:eastAsia="bg-BG"/>
        </w:rPr>
      </w:pPr>
    </w:p>
    <w:p w:rsidR="001F5769" w:rsidRDefault="001F5769" w:rsidP="00ED5ECD">
      <w:pPr>
        <w:widowControl w:val="0"/>
        <w:tabs>
          <w:tab w:val="center" w:pos="4703"/>
          <w:tab w:val="right" w:pos="94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bg-BG" w:eastAsia="bg-BG"/>
        </w:rPr>
      </w:pPr>
    </w:p>
    <w:p w:rsidR="001F5769" w:rsidRDefault="001F5769" w:rsidP="00ED5ECD">
      <w:pPr>
        <w:widowControl w:val="0"/>
        <w:tabs>
          <w:tab w:val="center" w:pos="4703"/>
          <w:tab w:val="right" w:pos="94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bg-BG" w:eastAsia="bg-BG"/>
        </w:rPr>
      </w:pPr>
    </w:p>
    <w:p w:rsidR="001F5769" w:rsidRDefault="001F5769" w:rsidP="00ED5ECD">
      <w:pPr>
        <w:widowControl w:val="0"/>
        <w:tabs>
          <w:tab w:val="center" w:pos="4703"/>
          <w:tab w:val="right" w:pos="94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bg-BG" w:eastAsia="bg-BG"/>
        </w:rPr>
      </w:pPr>
    </w:p>
    <w:p w:rsidR="001F5769" w:rsidRDefault="001F5769" w:rsidP="00ED5ECD">
      <w:pPr>
        <w:widowControl w:val="0"/>
        <w:tabs>
          <w:tab w:val="center" w:pos="4703"/>
          <w:tab w:val="right" w:pos="94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bg-BG" w:eastAsia="bg-BG"/>
        </w:rPr>
      </w:pPr>
    </w:p>
    <w:p w:rsidR="001F5769" w:rsidRDefault="001F5769" w:rsidP="00ED5ECD">
      <w:pPr>
        <w:widowControl w:val="0"/>
        <w:tabs>
          <w:tab w:val="center" w:pos="4703"/>
          <w:tab w:val="right" w:pos="94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bg-BG" w:eastAsia="bg-BG"/>
        </w:rPr>
      </w:pPr>
    </w:p>
    <w:p w:rsidR="001F5769" w:rsidRDefault="001F5769" w:rsidP="00ED5ECD">
      <w:pPr>
        <w:widowControl w:val="0"/>
        <w:tabs>
          <w:tab w:val="center" w:pos="4703"/>
          <w:tab w:val="right" w:pos="94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bg-BG" w:eastAsia="bg-BG"/>
        </w:rPr>
      </w:pPr>
    </w:p>
    <w:p w:rsidR="001F5769" w:rsidRDefault="001F5769" w:rsidP="00ED5ECD">
      <w:pPr>
        <w:widowControl w:val="0"/>
        <w:tabs>
          <w:tab w:val="center" w:pos="4703"/>
          <w:tab w:val="right" w:pos="94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bg-BG" w:eastAsia="bg-BG"/>
        </w:rPr>
      </w:pPr>
    </w:p>
    <w:p w:rsidR="001F5769" w:rsidRDefault="001F5769" w:rsidP="00ED5ECD">
      <w:pPr>
        <w:widowControl w:val="0"/>
        <w:tabs>
          <w:tab w:val="center" w:pos="4703"/>
          <w:tab w:val="right" w:pos="94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bg-BG" w:eastAsia="bg-BG"/>
        </w:rPr>
      </w:pPr>
    </w:p>
    <w:p w:rsidR="001F5769" w:rsidRDefault="001F5769" w:rsidP="00ED5ECD">
      <w:pPr>
        <w:widowControl w:val="0"/>
        <w:tabs>
          <w:tab w:val="center" w:pos="4703"/>
          <w:tab w:val="right" w:pos="94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bg-BG" w:eastAsia="bg-BG"/>
        </w:rPr>
      </w:pPr>
    </w:p>
    <w:p w:rsidR="001F5769" w:rsidRDefault="001F5769" w:rsidP="00ED5ECD">
      <w:pPr>
        <w:widowControl w:val="0"/>
        <w:tabs>
          <w:tab w:val="center" w:pos="4703"/>
          <w:tab w:val="right" w:pos="94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bg-BG" w:eastAsia="bg-BG"/>
        </w:rPr>
      </w:pPr>
    </w:p>
    <w:p w:rsidR="00ED5ECD" w:rsidRPr="00ED5ECD" w:rsidRDefault="00ED5ECD" w:rsidP="00ED5ECD">
      <w:pPr>
        <w:widowControl w:val="0"/>
        <w:tabs>
          <w:tab w:val="center" w:pos="4703"/>
          <w:tab w:val="right" w:pos="94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bg-BG" w:eastAsia="bg-BG"/>
        </w:rPr>
      </w:pPr>
      <w:r w:rsidRPr="00ED5ECD">
        <w:rPr>
          <w:rFonts w:ascii="Times New Roman" w:eastAsia="Arial" w:hAnsi="Times New Roman" w:cs="Times New Roman"/>
          <w:noProof/>
          <w:sz w:val="24"/>
          <w:szCs w:val="24"/>
          <w:lang w:val="bg-BG" w:eastAsia="bg-BG"/>
        </w:rPr>
        <w:t xml:space="preserve">гр. Благоевград, ул. „Братя Миладинови“ № 2, </w:t>
      </w:r>
    </w:p>
    <w:p w:rsidR="00ED5ECD" w:rsidRPr="00ED5ECD" w:rsidRDefault="00ED5ECD" w:rsidP="00ED5ECD">
      <w:pPr>
        <w:widowControl w:val="0"/>
        <w:tabs>
          <w:tab w:val="center" w:pos="4703"/>
          <w:tab w:val="right" w:pos="94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bg-BG" w:eastAsia="bg-BG"/>
        </w:rPr>
      </w:pPr>
      <w:r w:rsidRPr="00ED5ECD">
        <w:rPr>
          <w:rFonts w:ascii="Times New Roman" w:eastAsia="Arial" w:hAnsi="Times New Roman" w:cs="Times New Roman"/>
          <w:noProof/>
          <w:sz w:val="24"/>
          <w:szCs w:val="24"/>
          <w:lang w:val="bg-BG" w:eastAsia="bg-BG"/>
        </w:rPr>
        <w:t xml:space="preserve">тел.: 073/88 87 01, факс: 073/58 20 50, e-mail: </w:t>
      </w:r>
      <w:hyperlink r:id="rId10" w:history="1">
        <w:r w:rsidRPr="00ED5ECD">
          <w:rPr>
            <w:rFonts w:ascii="Times New Roman" w:eastAsia="Arial" w:hAnsi="Times New Roman" w:cs="Times New Roman"/>
            <w:noProof/>
            <w:color w:val="0000FF"/>
            <w:sz w:val="24"/>
            <w:szCs w:val="24"/>
            <w:u w:val="single"/>
            <w:lang w:val="bg-BG" w:eastAsia="bg-BG"/>
          </w:rPr>
          <w:t>rzibl@rzibl.org</w:t>
        </w:r>
      </w:hyperlink>
    </w:p>
    <w:p w:rsidR="0019326E" w:rsidRPr="00ED5ECD" w:rsidRDefault="00ED5ECD" w:rsidP="00ED5ECD">
      <w:pPr>
        <w:widowControl w:val="0"/>
        <w:tabs>
          <w:tab w:val="center" w:pos="4703"/>
          <w:tab w:val="right" w:pos="94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5ECD">
        <w:rPr>
          <w:rFonts w:ascii="Times New Roman" w:eastAsia="Arial" w:hAnsi="Times New Roman" w:cs="Times New Roman"/>
          <w:noProof/>
          <w:sz w:val="24"/>
          <w:szCs w:val="24"/>
          <w:lang w:val="bg-BG" w:eastAsia="bg-BG"/>
        </w:rPr>
        <w:t>www.rzibl.org</w:t>
      </w:r>
    </w:p>
    <w:sectPr w:rsidR="0019326E" w:rsidRPr="00ED5ECD" w:rsidSect="00060F58">
      <w:pgSz w:w="12240" w:h="15840"/>
      <w:pgMar w:top="1585" w:right="1417" w:bottom="993" w:left="1417" w:header="567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9C8" w:rsidRDefault="00A209C8" w:rsidP="00576F17">
      <w:pPr>
        <w:spacing w:after="0" w:line="240" w:lineRule="auto"/>
      </w:pPr>
      <w:r>
        <w:separator/>
      </w:r>
    </w:p>
  </w:endnote>
  <w:endnote w:type="continuationSeparator" w:id="0">
    <w:p w:rsidR="00A209C8" w:rsidRDefault="00A209C8" w:rsidP="0057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9C8" w:rsidRDefault="00A209C8" w:rsidP="00576F17">
      <w:pPr>
        <w:spacing w:after="0" w:line="240" w:lineRule="auto"/>
      </w:pPr>
      <w:r>
        <w:separator/>
      </w:r>
    </w:p>
  </w:footnote>
  <w:footnote w:type="continuationSeparator" w:id="0">
    <w:p w:rsidR="00A209C8" w:rsidRDefault="00A209C8" w:rsidP="00576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E6D6A"/>
    <w:multiLevelType w:val="hybridMultilevel"/>
    <w:tmpl w:val="112C25C8"/>
    <w:lvl w:ilvl="0" w:tplc="0F881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E35EC4"/>
    <w:multiLevelType w:val="hybridMultilevel"/>
    <w:tmpl w:val="5C9ADFE0"/>
    <w:lvl w:ilvl="0" w:tplc="2C02C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D0596"/>
    <w:multiLevelType w:val="hybridMultilevel"/>
    <w:tmpl w:val="04EAE0F6"/>
    <w:lvl w:ilvl="0" w:tplc="0402000F">
      <w:start w:val="1"/>
      <w:numFmt w:val="decimal"/>
      <w:lvlText w:val="%1."/>
      <w:lvlJc w:val="left"/>
      <w:pPr>
        <w:ind w:left="2340" w:hanging="360"/>
      </w:pPr>
    </w:lvl>
    <w:lvl w:ilvl="1" w:tplc="04020019" w:tentative="1">
      <w:start w:val="1"/>
      <w:numFmt w:val="lowerLetter"/>
      <w:lvlText w:val="%2."/>
      <w:lvlJc w:val="left"/>
      <w:pPr>
        <w:ind w:left="3060" w:hanging="360"/>
      </w:pPr>
    </w:lvl>
    <w:lvl w:ilvl="2" w:tplc="0402001B" w:tentative="1">
      <w:start w:val="1"/>
      <w:numFmt w:val="lowerRoman"/>
      <w:lvlText w:val="%3."/>
      <w:lvlJc w:val="right"/>
      <w:pPr>
        <w:ind w:left="3780" w:hanging="180"/>
      </w:pPr>
    </w:lvl>
    <w:lvl w:ilvl="3" w:tplc="0402000F" w:tentative="1">
      <w:start w:val="1"/>
      <w:numFmt w:val="decimal"/>
      <w:lvlText w:val="%4."/>
      <w:lvlJc w:val="left"/>
      <w:pPr>
        <w:ind w:left="4500" w:hanging="360"/>
      </w:pPr>
    </w:lvl>
    <w:lvl w:ilvl="4" w:tplc="04020019" w:tentative="1">
      <w:start w:val="1"/>
      <w:numFmt w:val="lowerLetter"/>
      <w:lvlText w:val="%5."/>
      <w:lvlJc w:val="left"/>
      <w:pPr>
        <w:ind w:left="5220" w:hanging="360"/>
      </w:pPr>
    </w:lvl>
    <w:lvl w:ilvl="5" w:tplc="0402001B" w:tentative="1">
      <w:start w:val="1"/>
      <w:numFmt w:val="lowerRoman"/>
      <w:lvlText w:val="%6."/>
      <w:lvlJc w:val="right"/>
      <w:pPr>
        <w:ind w:left="5940" w:hanging="180"/>
      </w:pPr>
    </w:lvl>
    <w:lvl w:ilvl="6" w:tplc="0402000F" w:tentative="1">
      <w:start w:val="1"/>
      <w:numFmt w:val="decimal"/>
      <w:lvlText w:val="%7."/>
      <w:lvlJc w:val="left"/>
      <w:pPr>
        <w:ind w:left="6660" w:hanging="360"/>
      </w:pPr>
    </w:lvl>
    <w:lvl w:ilvl="7" w:tplc="04020019" w:tentative="1">
      <w:start w:val="1"/>
      <w:numFmt w:val="lowerLetter"/>
      <w:lvlText w:val="%8."/>
      <w:lvlJc w:val="left"/>
      <w:pPr>
        <w:ind w:left="7380" w:hanging="360"/>
      </w:pPr>
    </w:lvl>
    <w:lvl w:ilvl="8" w:tplc="0402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7FA951AE"/>
    <w:multiLevelType w:val="hybridMultilevel"/>
    <w:tmpl w:val="178C96C6"/>
    <w:lvl w:ilvl="0" w:tplc="C92AD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8A"/>
    <w:rsid w:val="00026429"/>
    <w:rsid w:val="00053F86"/>
    <w:rsid w:val="00060F58"/>
    <w:rsid w:val="00081840"/>
    <w:rsid w:val="000E7AC5"/>
    <w:rsid w:val="000F4C38"/>
    <w:rsid w:val="00105E81"/>
    <w:rsid w:val="001379D0"/>
    <w:rsid w:val="0015148C"/>
    <w:rsid w:val="00151C11"/>
    <w:rsid w:val="00173EEB"/>
    <w:rsid w:val="0019326E"/>
    <w:rsid w:val="001B39FB"/>
    <w:rsid w:val="001F5769"/>
    <w:rsid w:val="00206E56"/>
    <w:rsid w:val="00214985"/>
    <w:rsid w:val="00221642"/>
    <w:rsid w:val="00243813"/>
    <w:rsid w:val="002653BF"/>
    <w:rsid w:val="0026714D"/>
    <w:rsid w:val="0029449B"/>
    <w:rsid w:val="002C2EA7"/>
    <w:rsid w:val="002D684F"/>
    <w:rsid w:val="002D73C6"/>
    <w:rsid w:val="00331EE0"/>
    <w:rsid w:val="00334571"/>
    <w:rsid w:val="0034329B"/>
    <w:rsid w:val="00377E4D"/>
    <w:rsid w:val="003B33EF"/>
    <w:rsid w:val="00403B76"/>
    <w:rsid w:val="00460F1D"/>
    <w:rsid w:val="004A293F"/>
    <w:rsid w:val="004E4CC3"/>
    <w:rsid w:val="0053538F"/>
    <w:rsid w:val="00576F17"/>
    <w:rsid w:val="00592A3B"/>
    <w:rsid w:val="005F7E86"/>
    <w:rsid w:val="00614C37"/>
    <w:rsid w:val="0063648A"/>
    <w:rsid w:val="00676337"/>
    <w:rsid w:val="0067770D"/>
    <w:rsid w:val="006B567F"/>
    <w:rsid w:val="00786653"/>
    <w:rsid w:val="007B0F21"/>
    <w:rsid w:val="008D31DD"/>
    <w:rsid w:val="008D43DC"/>
    <w:rsid w:val="009225C9"/>
    <w:rsid w:val="0097784C"/>
    <w:rsid w:val="00992F35"/>
    <w:rsid w:val="009D29FF"/>
    <w:rsid w:val="00A209C8"/>
    <w:rsid w:val="00A60B81"/>
    <w:rsid w:val="00AA1975"/>
    <w:rsid w:val="00B3294B"/>
    <w:rsid w:val="00B85986"/>
    <w:rsid w:val="00C43316"/>
    <w:rsid w:val="00C45F89"/>
    <w:rsid w:val="00CC1591"/>
    <w:rsid w:val="00CE3F42"/>
    <w:rsid w:val="00D24984"/>
    <w:rsid w:val="00D26BB0"/>
    <w:rsid w:val="00D65199"/>
    <w:rsid w:val="00DF6C53"/>
    <w:rsid w:val="00E04890"/>
    <w:rsid w:val="00E0545A"/>
    <w:rsid w:val="00E12DA3"/>
    <w:rsid w:val="00E9276A"/>
    <w:rsid w:val="00EC3B2F"/>
    <w:rsid w:val="00ED412F"/>
    <w:rsid w:val="00ED5ECD"/>
    <w:rsid w:val="00F01BB2"/>
    <w:rsid w:val="00F37AAA"/>
    <w:rsid w:val="00F41C93"/>
    <w:rsid w:val="00F553A7"/>
    <w:rsid w:val="00FC5FD8"/>
    <w:rsid w:val="00FD4DBB"/>
    <w:rsid w:val="00FF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A3CB86-0183-4268-B6A7-E8A98A06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F17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576F17"/>
    <w:rPr>
      <w:lang w:val="bg-BG"/>
    </w:rPr>
  </w:style>
  <w:style w:type="paragraph" w:styleId="NoSpacing">
    <w:name w:val="No Spacing"/>
    <w:uiPriority w:val="1"/>
    <w:qFormat/>
    <w:rsid w:val="00576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76F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F17"/>
  </w:style>
  <w:style w:type="character" w:styleId="Hyperlink">
    <w:name w:val="Hyperlink"/>
    <w:basedOn w:val="DefaultParagraphFont"/>
    <w:uiPriority w:val="99"/>
    <w:unhideWhenUsed/>
    <w:rsid w:val="00576F17"/>
    <w:rPr>
      <w:color w:val="0563C1" w:themeColor="hyperlink"/>
      <w:u w:val="single"/>
    </w:rPr>
  </w:style>
  <w:style w:type="paragraph" w:customStyle="1" w:styleId="Style">
    <w:name w:val="Style"/>
    <w:rsid w:val="00053F86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8"/>
      <w:szCs w:val="28"/>
      <w:lang w:val="bg-BG" w:eastAsia="bg-BG"/>
    </w:rPr>
  </w:style>
  <w:style w:type="paragraph" w:styleId="ListParagraph">
    <w:name w:val="List Paragraph"/>
    <w:basedOn w:val="Normal"/>
    <w:qFormat/>
    <w:rsid w:val="00053F8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">
    <w:name w:val="Стил"/>
    <w:rsid w:val="00053F86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uiPriority w:val="22"/>
    <w:qFormat/>
    <w:rsid w:val="00053F86"/>
    <w:rPr>
      <w:b/>
      <w:bCs/>
    </w:rPr>
  </w:style>
  <w:style w:type="character" w:styleId="Emphasis">
    <w:name w:val="Emphasis"/>
    <w:uiPriority w:val="20"/>
    <w:qFormat/>
    <w:rsid w:val="00053F8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5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bl@rzibl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zibl.org/?page_id=3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336C7-AA4F-4618-B535-62E2527D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1207</Words>
  <Characters>6886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WS19</cp:lastModifiedBy>
  <cp:revision>6</cp:revision>
  <dcterms:created xsi:type="dcterms:W3CDTF">2024-02-07T14:43:00Z</dcterms:created>
  <dcterms:modified xsi:type="dcterms:W3CDTF">2024-02-08T09:38:00Z</dcterms:modified>
</cp:coreProperties>
</file>