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8E04D0" w:rsidRPr="008E04D0" w:rsidRDefault="008E04D0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E04D0" w:rsidRDefault="008E04D0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E04D0">
        <w:rPr>
          <w:rFonts w:ascii="Times New Roman" w:eastAsia="Calibri" w:hAnsi="Times New Roman" w:cs="Times New Roman"/>
          <w:sz w:val="24"/>
          <w:szCs w:val="24"/>
          <w:lang w:val="bg-BG"/>
        </w:rPr>
        <w:t>2117</w:t>
      </w:r>
      <w:r w:rsidR="006E7F22">
        <w:rPr>
          <w:rFonts w:ascii="Times New Roman" w:eastAsia="Calibri" w:hAnsi="Times New Roman" w:cs="Times New Roman"/>
          <w:sz w:val="24"/>
          <w:szCs w:val="24"/>
          <w:lang w:val="bg-BG"/>
        </w:rPr>
        <w:t>. О</w:t>
      </w:r>
      <w:r w:rsidR="006E7F22" w:rsidRPr="008E04D0">
        <w:rPr>
          <w:rFonts w:ascii="Times New Roman" w:eastAsia="Calibri" w:hAnsi="Times New Roman" w:cs="Times New Roman"/>
          <w:sz w:val="24"/>
          <w:szCs w:val="24"/>
          <w:lang w:val="bg-BG"/>
        </w:rPr>
        <w:t>добряване на подробен устройствен план</w:t>
      </w:r>
    </w:p>
    <w:p w:rsidR="0036189D" w:rsidRPr="00F43E53" w:rsidRDefault="0036189D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8E04D0" w:rsidRPr="006E7F22" w:rsidRDefault="006E7F22" w:rsidP="006E7F22">
      <w:pPr>
        <w:pStyle w:val="ac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Закон за устройство на територията - </w:t>
      </w:r>
      <w:r w:rsidR="008E04D0"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>чл.15, чл.12</w:t>
      </w:r>
      <w:r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9, чл.133, чл.134, чл.135 </w:t>
      </w:r>
    </w:p>
    <w:p w:rsidR="00ED19F6" w:rsidRPr="006E7F22" w:rsidRDefault="00ED19F6" w:rsidP="006E7F22">
      <w:pPr>
        <w:pStyle w:val="ac"/>
        <w:numPr>
          <w:ilvl w:val="0"/>
          <w:numId w:val="4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</w:t>
      </w:r>
      <w:r w:rsidR="006E7F22"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6E7F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такси и цени на услуги на територията на Община Челопеч </w:t>
      </w:r>
    </w:p>
    <w:p w:rsidR="00ED19F6" w:rsidRPr="00ED19F6" w:rsidRDefault="00ED19F6" w:rsidP="00ED19F6">
      <w:pPr>
        <w:pStyle w:val="ac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982CDE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34624E" w:rsidRPr="0094474F" w:rsidRDefault="0034624E" w:rsidP="0034624E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34624E" w:rsidRPr="0094474F" w:rsidRDefault="0034624E" w:rsidP="0034624E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8E04D0" w:rsidRPr="0034624E" w:rsidRDefault="0034624E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Нотариален акт;</w:t>
      </w:r>
    </w:p>
    <w:p w:rsidR="008E04D0" w:rsidRPr="0034624E" w:rsidRDefault="008E04D0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Договор за концесия.</w:t>
      </w:r>
    </w:p>
    <w:p w:rsidR="008E04D0" w:rsidRPr="0034624E" w:rsidRDefault="008E04D0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Други документи, които са предвидени в специален/специални закон/закони.</w:t>
      </w:r>
    </w:p>
    <w:p w:rsidR="008E04D0" w:rsidRPr="0034624E" w:rsidRDefault="008E04D0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Предварителен договор за прехвърляне на собственост</w:t>
      </w:r>
    </w:p>
    <w:p w:rsidR="008E04D0" w:rsidRPr="0034624E" w:rsidRDefault="008E04D0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Проект: 3 комплекта с части</w:t>
      </w:r>
    </w:p>
    <w:p w:rsidR="008E04D0" w:rsidRPr="0034624E" w:rsidRDefault="008E04D0" w:rsidP="0034624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 xml:space="preserve">Съгласувано задание по чл. 125, ал.6 </w:t>
      </w:r>
      <w:r w:rsid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и 7 от ЗУТ, което да обосновава </w:t>
      </w: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необходимостта от изработването на плана в съответствие с чл. 124а, ал. 7 от ЗУТ</w:t>
      </w:r>
    </w:p>
    <w:p w:rsidR="008E04D0" w:rsidRPr="008E04D0" w:rsidRDefault="008E04D0" w:rsidP="003462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E04D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водите).</w:t>
      </w:r>
    </w:p>
    <w:p w:rsidR="008E04D0" w:rsidRPr="008E04D0" w:rsidRDefault="008E04D0" w:rsidP="003462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E04D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наследство).</w:t>
      </w:r>
    </w:p>
    <w:p w:rsidR="008E04D0" w:rsidRPr="008E04D0" w:rsidRDefault="008E04D0" w:rsidP="003462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E04D0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опорен план.</w:t>
      </w:r>
    </w:p>
    <w:p w:rsidR="008E04D0" w:rsidRPr="0034624E" w:rsidRDefault="008E04D0" w:rsidP="0034624E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34624E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</w:t>
      </w:r>
    </w:p>
    <w:p w:rsidR="0034624E" w:rsidRPr="0094474F" w:rsidRDefault="0034624E" w:rsidP="0034624E">
      <w:pPr>
        <w:pStyle w:val="aa"/>
        <w:numPr>
          <w:ilvl w:val="0"/>
          <w:numId w:val="44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34624E" w:rsidRPr="001F0D43" w:rsidRDefault="0034624E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34624E" w:rsidRPr="001F0D43" w:rsidRDefault="0034624E" w:rsidP="003462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4624E" w:rsidRDefault="0034624E" w:rsidP="00F44A4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</w:t>
      </w:r>
      <w:r w:rsidR="001F2697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</w:t>
      </w:r>
      <w:r w:rsidR="00DE39F2" w:rsidRPr="0034624E">
        <w:rPr>
          <w:lang w:val="ru-RU"/>
        </w:rPr>
        <w:t xml:space="preserve"> </w:t>
      </w:r>
      <w:r w:rsidR="000A0E74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 по устройство на територията</w:t>
      </w:r>
      <w:r w:rsidR="001F2697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4624E" w:rsidRDefault="001F2697" w:rsidP="00E40DC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023891" w:rsidRPr="003462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4624E" w:rsidRPr="0034624E" w:rsidRDefault="0034624E" w:rsidP="00E40DC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 w:rsidRPr="0034624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34624E" w:rsidRDefault="0034624E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Pr="0034624E" w:rsidRDefault="00904331" w:rsidP="0051032A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Интернет страницата на община Челопеч:</w:t>
      </w:r>
      <w:r w:rsidR="0034624E" w:rsidRPr="003462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2" w:history="1">
        <w:r w:rsidR="0034624E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3462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A21942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A21942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електронна персонална идентификация на </w:t>
      </w:r>
      <w:r w:rsidR="00A21489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A21942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A21942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A21942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A21942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A2194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A21942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A21942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19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A2194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A21942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A219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A21942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19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A2194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A21942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A219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идентификационен код, издаван от Националния осигурителен институт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1942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</w:t>
      </w:r>
      <w:r w:rsidR="00A21942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страницата на община Челопеч </w:t>
      </w:r>
      <w:hyperlink r:id="rId15" w:history="1">
        <w:r w:rsidR="00A21942" w:rsidRPr="00A219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 агенция за приходите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или Националния осигурителен институт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 код за достъп, издаван от Националната здравноосигурителна каса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A21942" w:rsidRDefault="005867F1" w:rsidP="00A21942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A21942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A2194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Ниво на осигуреност </w:t>
      </w:r>
      <w:r w:rsidR="000B65FF" w:rsidRPr="00A219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21942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A2194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21942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2194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2194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A21942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2194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A2194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 w:rsidRPr="00A219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21942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2194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 ограничена степен на надеждност на претендираната или заявената самоличност на дадено лице</w:t>
      </w:r>
      <w:r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804E72" w:rsidRPr="00A21942" w:rsidRDefault="00A2194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sz w:val="24"/>
          <w:szCs w:val="24"/>
          <w:lang w:val="bg-BG"/>
        </w:rPr>
        <w:t>безсрочен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BB24A8" w:rsidRPr="00BB24A8" w:rsidRDefault="0026203C" w:rsidP="00BB24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2194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30 </w:t>
      </w:r>
      <w:r w:rsidR="00BB24A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дни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30.8.Одобряване на подробен устройствен план.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а/ за физически лица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до 3 квартала - 30.00 лв.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над 3 квартала - 60.00 лв.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извън регулация - 30.00 лв./дка.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за юридически лица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до 3 квартала - 30.00 лв.</w:t>
      </w:r>
    </w:p>
    <w:p w:rsidR="00ED19F6" w:rsidRP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- над 3 квартала - 60.00 лв.</w:t>
      </w:r>
    </w:p>
    <w:p w:rsidR="00E8711D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извън регулация - 630.00 лв./дка., но не повече от 10 000.00 лв.</w:t>
      </w:r>
    </w:p>
    <w:p w:rsidR="00ED19F6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21942" w:rsidRPr="00A21942" w:rsidRDefault="00A21942" w:rsidP="00A2194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2194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Допълнителни такси:</w:t>
      </w:r>
    </w:p>
    <w:p w:rsidR="00A21942" w:rsidRPr="00BB24A8" w:rsidRDefault="00A21942" w:rsidP="00A219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24A8">
        <w:rPr>
          <w:rFonts w:ascii="Times New Roman" w:eastAsia="Calibri" w:hAnsi="Times New Roman" w:cs="Times New Roman"/>
          <w:sz w:val="24"/>
          <w:szCs w:val="24"/>
          <w:lang w:val="bg-BG"/>
        </w:rPr>
        <w:t>5 лв. за всяка бройка над 10 заинтересовани лица.</w:t>
      </w:r>
    </w:p>
    <w:p w:rsidR="00A21942" w:rsidRPr="004122C7" w:rsidRDefault="00A21942" w:rsidP="00A219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24A8">
        <w:rPr>
          <w:rFonts w:ascii="Times New Roman" w:eastAsia="Calibri" w:hAnsi="Times New Roman" w:cs="Times New Roman"/>
          <w:sz w:val="24"/>
          <w:szCs w:val="24"/>
          <w:lang w:val="bg-BG"/>
        </w:rPr>
        <w:t>100 лв. за обявяване в Държавен вестник и печатни издания (при изискване).</w:t>
      </w:r>
    </w:p>
    <w:p w:rsidR="00A21942" w:rsidRDefault="00A21942" w:rsidP="00E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B24A8" w:rsidRDefault="00BB24A8" w:rsidP="00BB24A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BB24A8" w:rsidRDefault="00BB24A8" w:rsidP="00BB24A8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b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BB24A8" w:rsidRDefault="00BB24A8" w:rsidP="00BB24A8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 Булбанк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BB24A8" w:rsidRDefault="00BB24A8" w:rsidP="00BB24A8">
      <w:pPr>
        <w:pStyle w:val="ac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BB24A8" w:rsidRDefault="00BB24A8" w:rsidP="00BB24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ED19F6" w:rsidRPr="00CE03AB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Съгласно разпоредбите на 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982CDE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A2194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982CD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A21942" w:rsidRDefault="00A21942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1" w:history="1">
        <w:r w:rsidRPr="00A21942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Pr="00A2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982CDE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21942" w:rsidRPr="00A21942" w:rsidRDefault="00AD0E40" w:rsidP="00A219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A21942" w:rsidRPr="00A21942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A21942">
        <w:rPr>
          <w:rFonts w:ascii="Times New Roman" w:hAnsi="Times New Roman" w:cs="Times New Roman"/>
          <w:sz w:val="24"/>
          <w:szCs w:val="24"/>
        </w:rPr>
        <w:t xml:space="preserve"> </w:t>
      </w:r>
      <w:r w:rsidR="00A21942" w:rsidRPr="00A2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1942" w:rsidRPr="00A21942" w:rsidRDefault="00CB61E3" w:rsidP="00A219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A21942" w:rsidRPr="00A21942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A21942" w:rsidRPr="00A2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4825E6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DE" w:rsidRDefault="00982CDE" w:rsidP="0036189D">
      <w:pPr>
        <w:spacing w:after="0" w:line="240" w:lineRule="auto"/>
      </w:pPr>
      <w:r>
        <w:separator/>
      </w:r>
    </w:p>
  </w:endnote>
  <w:endnote w:type="continuationSeparator" w:id="0">
    <w:p w:rsidR="00982CDE" w:rsidRDefault="00982CDE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81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DE" w:rsidRDefault="00982CDE" w:rsidP="0036189D">
      <w:pPr>
        <w:spacing w:after="0" w:line="240" w:lineRule="auto"/>
      </w:pPr>
      <w:r>
        <w:separator/>
      </w:r>
    </w:p>
  </w:footnote>
  <w:footnote w:type="continuationSeparator" w:id="0">
    <w:p w:rsidR="00982CDE" w:rsidRDefault="00982CDE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7AA8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1B5"/>
    <w:multiLevelType w:val="hybridMultilevel"/>
    <w:tmpl w:val="E1145C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61D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5F3F"/>
    <w:multiLevelType w:val="hybridMultilevel"/>
    <w:tmpl w:val="7C9A8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132CE"/>
    <w:multiLevelType w:val="hybridMultilevel"/>
    <w:tmpl w:val="6C4AC1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030B"/>
    <w:multiLevelType w:val="hybridMultilevel"/>
    <w:tmpl w:val="B2DAC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C2465"/>
    <w:multiLevelType w:val="hybridMultilevel"/>
    <w:tmpl w:val="2A402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C3A84"/>
    <w:multiLevelType w:val="hybridMultilevel"/>
    <w:tmpl w:val="115E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4"/>
  </w:num>
  <w:num w:numId="3">
    <w:abstractNumId w:val="7"/>
  </w:num>
  <w:num w:numId="4">
    <w:abstractNumId w:val="2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37"/>
  </w:num>
  <w:num w:numId="10">
    <w:abstractNumId w:val="10"/>
  </w:num>
  <w:num w:numId="11">
    <w:abstractNumId w:val="19"/>
  </w:num>
  <w:num w:numId="12">
    <w:abstractNumId w:val="27"/>
  </w:num>
  <w:num w:numId="13">
    <w:abstractNumId w:val="26"/>
  </w:num>
  <w:num w:numId="14">
    <w:abstractNumId w:val="33"/>
  </w:num>
  <w:num w:numId="15">
    <w:abstractNumId w:val="28"/>
  </w:num>
  <w:num w:numId="16">
    <w:abstractNumId w:val="30"/>
  </w:num>
  <w:num w:numId="17">
    <w:abstractNumId w:val="23"/>
  </w:num>
  <w:num w:numId="18">
    <w:abstractNumId w:val="9"/>
  </w:num>
  <w:num w:numId="19">
    <w:abstractNumId w:val="13"/>
  </w:num>
  <w:num w:numId="20">
    <w:abstractNumId w:val="4"/>
  </w:num>
  <w:num w:numId="21">
    <w:abstractNumId w:val="2"/>
  </w:num>
  <w:num w:numId="22">
    <w:abstractNumId w:val="20"/>
  </w:num>
  <w:num w:numId="23">
    <w:abstractNumId w:val="3"/>
  </w:num>
  <w:num w:numId="24">
    <w:abstractNumId w:val="35"/>
  </w:num>
  <w:num w:numId="25">
    <w:abstractNumId w:val="17"/>
  </w:num>
  <w:num w:numId="26">
    <w:abstractNumId w:val="16"/>
  </w:num>
  <w:num w:numId="27">
    <w:abstractNumId w:val="39"/>
  </w:num>
  <w:num w:numId="28">
    <w:abstractNumId w:val="25"/>
  </w:num>
  <w:num w:numId="29">
    <w:abstractNumId w:val="6"/>
  </w:num>
  <w:num w:numId="30">
    <w:abstractNumId w:val="31"/>
  </w:num>
  <w:num w:numId="31">
    <w:abstractNumId w:val="40"/>
  </w:num>
  <w:num w:numId="32">
    <w:abstractNumId w:val="34"/>
  </w:num>
  <w:num w:numId="33">
    <w:abstractNumId w:val="36"/>
  </w:num>
  <w:num w:numId="34">
    <w:abstractNumId w:val="12"/>
  </w:num>
  <w:num w:numId="35">
    <w:abstractNumId w:val="24"/>
  </w:num>
  <w:num w:numId="36">
    <w:abstractNumId w:val="29"/>
  </w:num>
  <w:num w:numId="37">
    <w:abstractNumId w:val="21"/>
  </w:num>
  <w:num w:numId="38">
    <w:abstractNumId w:val="1"/>
  </w:num>
  <w:num w:numId="39">
    <w:abstractNumId w:val="30"/>
  </w:num>
  <w:num w:numId="40">
    <w:abstractNumId w:val="23"/>
  </w:num>
  <w:num w:numId="41">
    <w:abstractNumId w:val="18"/>
  </w:num>
  <w:num w:numId="42">
    <w:abstractNumId w:val="15"/>
  </w:num>
  <w:num w:numId="43">
    <w:abstractNumId w:val="3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5631"/>
    <w:rsid w:val="0034624E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453B0"/>
    <w:rsid w:val="00665E64"/>
    <w:rsid w:val="006768AE"/>
    <w:rsid w:val="00687AE1"/>
    <w:rsid w:val="00691C35"/>
    <w:rsid w:val="006C57B4"/>
    <w:rsid w:val="006E7F22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04E72"/>
    <w:rsid w:val="00837236"/>
    <w:rsid w:val="00861711"/>
    <w:rsid w:val="0086406B"/>
    <w:rsid w:val="00885804"/>
    <w:rsid w:val="008A49CD"/>
    <w:rsid w:val="008D2A97"/>
    <w:rsid w:val="008E04D0"/>
    <w:rsid w:val="008F7320"/>
    <w:rsid w:val="00904331"/>
    <w:rsid w:val="00920413"/>
    <w:rsid w:val="00937E7A"/>
    <w:rsid w:val="0094474F"/>
    <w:rsid w:val="00955B5D"/>
    <w:rsid w:val="00967845"/>
    <w:rsid w:val="00974FB9"/>
    <w:rsid w:val="00982CDE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1942"/>
    <w:rsid w:val="00A22753"/>
    <w:rsid w:val="00A27D1A"/>
    <w:rsid w:val="00A73451"/>
    <w:rsid w:val="00A83277"/>
    <w:rsid w:val="00AA3138"/>
    <w:rsid w:val="00AB6C5D"/>
    <w:rsid w:val="00AC2F64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4A8"/>
    <w:rsid w:val="00BB2E11"/>
    <w:rsid w:val="00BB4AB0"/>
    <w:rsid w:val="00BB5A0E"/>
    <w:rsid w:val="00BE2257"/>
    <w:rsid w:val="00BF2BC3"/>
    <w:rsid w:val="00C00A49"/>
    <w:rsid w:val="00C075C0"/>
    <w:rsid w:val="00C120D8"/>
    <w:rsid w:val="00C1359E"/>
    <w:rsid w:val="00C214FB"/>
    <w:rsid w:val="00C4559C"/>
    <w:rsid w:val="00C62215"/>
    <w:rsid w:val="00C768B2"/>
    <w:rsid w:val="00C91C4C"/>
    <w:rsid w:val="00CA3DFF"/>
    <w:rsid w:val="00CB0C4A"/>
    <w:rsid w:val="00CB61E3"/>
    <w:rsid w:val="00CE03AB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E02B2F"/>
    <w:rsid w:val="00E225CC"/>
    <w:rsid w:val="00E27379"/>
    <w:rsid w:val="00E37D1C"/>
    <w:rsid w:val="00E4555E"/>
    <w:rsid w:val="00E4566E"/>
    <w:rsid w:val="00E561E9"/>
    <w:rsid w:val="00E648F1"/>
    <w:rsid w:val="00E7481F"/>
    <w:rsid w:val="00E8711D"/>
    <w:rsid w:val="00ED19F6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21F6"/>
  <w15:docId w15:val="{49A4C1DC-4390-4A9C-82D5-EE77C90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1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7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7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295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4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C7FF-5B0F-4FDD-9BF0-8B750CE3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2021-02-10T07:27:00Z</dcterms:created>
  <dcterms:modified xsi:type="dcterms:W3CDTF">2021-03-04T13:03:00Z</dcterms:modified>
</cp:coreProperties>
</file>