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C6" w:rsidRPr="0036189D" w:rsidRDefault="0036189D" w:rsidP="009218C6">
      <w:pPr>
        <w:pStyle w:val="a8"/>
        <w:ind w:left="4320"/>
        <w:rPr>
          <w:rFonts w:ascii="Times New Roman" w:hAnsi="Times New Roman" w:cs="Times New Roman"/>
          <w:i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9218C6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9218C6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9218C6" w:rsidRPr="0036189D">
        <w:rPr>
          <w:rFonts w:ascii="Times New Roman" w:hAnsi="Times New Roman" w:cs="Times New Roman"/>
          <w:i/>
          <w:lang w:val="bg-BG"/>
        </w:rPr>
        <w:t>Приложение №</w:t>
      </w:r>
      <w:r w:rsidR="009218C6">
        <w:rPr>
          <w:rFonts w:ascii="Times New Roman" w:hAnsi="Times New Roman" w:cs="Times New Roman"/>
          <w:i/>
          <w:lang w:val="bg-BG"/>
        </w:rPr>
        <w:t xml:space="preserve"> </w:t>
      </w:r>
      <w:r w:rsidR="009218C6" w:rsidRPr="0036189D">
        <w:rPr>
          <w:rFonts w:ascii="Times New Roman" w:hAnsi="Times New Roman" w:cs="Times New Roman"/>
          <w:i/>
          <w:lang w:val="bg-BG"/>
        </w:rPr>
        <w:t>1</w:t>
      </w:r>
    </w:p>
    <w:p w:rsidR="009218C6" w:rsidRPr="0036189D" w:rsidRDefault="009218C6" w:rsidP="009218C6">
      <w:pPr>
        <w:pStyle w:val="a8"/>
        <w:ind w:left="4320"/>
        <w:rPr>
          <w:rFonts w:ascii="Times New Roman" w:hAnsi="Times New Roman" w:cs="Times New Roman"/>
          <w:i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A48BBC0" wp14:editId="03579569">
            <wp:simplePos x="0" y="0"/>
            <wp:positionH relativeFrom="column">
              <wp:posOffset>25748</wp:posOffset>
            </wp:positionH>
            <wp:positionV relativeFrom="paragraph">
              <wp:posOffset>12148</wp:posOffset>
            </wp:positionV>
            <wp:extent cx="920750" cy="628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9D">
        <w:rPr>
          <w:rFonts w:ascii="Times New Roman" w:hAnsi="Times New Roman" w:cs="Times New Roman"/>
          <w:i/>
          <w:lang w:val="bg-BG"/>
        </w:rPr>
        <w:t>Към чл.</w:t>
      </w:r>
      <w:r>
        <w:rPr>
          <w:rFonts w:ascii="Times New Roman" w:hAnsi="Times New Roman" w:cs="Times New Roman"/>
          <w:i/>
          <w:lang w:val="bg-BG"/>
        </w:rPr>
        <w:t xml:space="preserve"> 26, ал. 2</w:t>
      </w:r>
      <w:r w:rsidRPr="0036189D">
        <w:rPr>
          <w:rFonts w:ascii="Times New Roman" w:hAnsi="Times New Roman" w:cs="Times New Roman"/>
          <w:i/>
          <w:lang w:val="bg-BG"/>
        </w:rPr>
        <w:t xml:space="preserve"> от Вътрешните правила за предоставяне на електронни административни услуги от общинска администрация Челопеч</w:t>
      </w:r>
    </w:p>
    <w:p w:rsidR="0036189D" w:rsidRPr="00547615" w:rsidRDefault="0036189D" w:rsidP="009218C6">
      <w:pPr>
        <w:tabs>
          <w:tab w:val="left" w:pos="720"/>
          <w:tab w:val="left" w:pos="1440"/>
          <w:tab w:val="left" w:pos="6317"/>
          <w:tab w:val="right" w:pos="9360"/>
        </w:tabs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9218C6" w:rsidRDefault="009218C6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43E53" w:rsidRDefault="000727D5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="0036189D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36189D" w:rsidRPr="00F43E53" w:rsidRDefault="00F43E53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4122C7">
        <w:rPr>
          <w:rFonts w:ascii="Times New Roman" w:eastAsia="Calibri" w:hAnsi="Times New Roman" w:cs="Times New Roman"/>
          <w:sz w:val="24"/>
          <w:szCs w:val="24"/>
          <w:lang w:val="bg-BG"/>
        </w:rPr>
        <w:t>83</w:t>
      </w:r>
      <w:r w:rsidR="009218C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218C6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виза за проектиране</w:t>
      </w:r>
      <w:r w:rsidRPr="00F43E53">
        <w:rPr>
          <w:rFonts w:ascii="Times New Roman" w:eastAsia="Calibri" w:hAnsi="Times New Roman" w:cs="Times New Roman"/>
          <w:sz w:val="24"/>
          <w:szCs w:val="24"/>
          <w:lang w:val="bg-BG"/>
        </w:rPr>
        <w:cr/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67845" w:rsidRPr="009218C6" w:rsidRDefault="00FD4574" w:rsidP="009218C6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8C6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- чл. 140;</w:t>
      </w:r>
    </w:p>
    <w:p w:rsidR="00967845" w:rsidRPr="009218C6" w:rsidRDefault="00967845" w:rsidP="009218C6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218C6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местните такси и цени на услуги на територията на Община Челопеч.</w:t>
      </w: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67FE2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FD4574" w:rsidRPr="009218C6" w:rsidRDefault="009218C6" w:rsidP="009218C6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FD4574" w:rsidRPr="009218C6" w:rsidRDefault="00FD4574" w:rsidP="00CB7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самоличност (лична карта) и/или нотариално заверено пълномощно, когато</w:t>
      </w:r>
      <w:r w:rsidR="009218C6"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декларацията се подава от лице, различно от данъчно задълженото. /*Необходими само за</w:t>
      </w:r>
      <w:r w:rsidR="009218C6"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легитимиране на заявителя или упълномощеното от него ли</w:t>
      </w:r>
      <w:r w:rsid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це при подаване на заявлението/;</w:t>
      </w:r>
    </w:p>
    <w:p w:rsidR="00FD4574" w:rsidRPr="009218C6" w:rsidRDefault="00FD4574" w:rsidP="009218C6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Скица от СГКК п</w:t>
      </w:r>
      <w:r w:rsid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ри наличие на кадастрална карта;</w:t>
      </w:r>
    </w:p>
    <w:p w:rsidR="00FD4574" w:rsidRPr="009218C6" w:rsidRDefault="00FD4574" w:rsidP="009218C6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В съсобствен поземлен имот – договор в нотариална форма с останалите съсобственици /по </w:t>
      </w:r>
      <w:r w:rsid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чл. 183, ал. 1 от ЗУТ/;</w:t>
      </w:r>
    </w:p>
    <w:p w:rsidR="00FD4574" w:rsidRPr="009218C6" w:rsidRDefault="00FD4574" w:rsidP="00813005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>В етажна собственост – договор за надстрояване или пристрояване със собственика на</w:t>
      </w:r>
      <w:r w:rsidR="009218C6"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урегулирания поземлен имот в нотариална форма и декларация – съгласие с нотариална</w:t>
      </w:r>
      <w:r w:rsidR="009218C6"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заверка на подписите от всички соб</w:t>
      </w:r>
      <w:r w:rsid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ственици в етажната собственост;</w:t>
      </w:r>
    </w:p>
    <w:p w:rsidR="00FD4574" w:rsidRPr="009218C6" w:rsidRDefault="00FD4574" w:rsidP="009218C6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свързано ниско етажно застрояване - писмено нотариално заверено съгласие на</w:t>
      </w:r>
    </w:p>
    <w:p w:rsidR="00FD4574" w:rsidRPr="00FD4574" w:rsidRDefault="00FD4574" w:rsidP="00FD4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D4574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собствениците на съседни урегулирани имоти, за които се </w:t>
      </w:r>
      <w:r w:rsid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установява свързано застрояване;</w:t>
      </w:r>
    </w:p>
    <w:p w:rsidR="00F43E53" w:rsidRPr="009218C6" w:rsidRDefault="00FD4574" w:rsidP="009218C6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218C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платена такса.</w:t>
      </w:r>
    </w:p>
    <w:p w:rsidR="00FD4574" w:rsidRDefault="00FD4574" w:rsidP="00FD4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9218C6" w:rsidRPr="001F0D43" w:rsidRDefault="009218C6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218C6" w:rsidRPr="001F0D43" w:rsidRDefault="009218C6" w:rsidP="009218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FD4574" w:rsidRPr="009218C6" w:rsidRDefault="009218C6" w:rsidP="009218C6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21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FD4574" w:rsidRPr="00921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 Пренасочване на преписката за резолюция;</w:t>
      </w:r>
    </w:p>
    <w:p w:rsidR="00FD4574" w:rsidRPr="00031D1B" w:rsidRDefault="00FD4574" w:rsidP="00031D1B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Изчертаване на скица (извадка) от действащия Подробен устройствен план;</w:t>
      </w:r>
    </w:p>
    <w:p w:rsidR="00031D1B" w:rsidRDefault="00031D1B" w:rsidP="00956C98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визата</w:t>
      </w:r>
      <w:r w:rsidR="00FD4574"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31D1B" w:rsidRPr="00031D1B" w:rsidRDefault="00031D1B" w:rsidP="00956C98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31D1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031D1B" w:rsidRDefault="00031D1B" w:rsidP="00FD457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FD457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10" w:history="1">
        <w:r w:rsidR="00031D1B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031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031D1B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2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3" w:history="1">
        <w:r w:rsidR="00031D1B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нтернет страницата на община Челопеч:</w:t>
      </w:r>
      <w:r w:rsid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6" w:history="1">
        <w:r w:rsidR="00031D1B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031D1B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031D1B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обработка на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031D1B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031D1B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031D1B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031D1B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31D1B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31D1B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031D1B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7" w:history="1">
        <w:r w:rsidRPr="00031D1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031D1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031D1B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8" w:history="1">
        <w:r w:rsidRPr="00031D1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031D1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031D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31D1B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При заявяване чрез интернет страницата </w:t>
      </w:r>
      <w:r w:rsidR="00031D1B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община Челопеч </w:t>
      </w:r>
      <w:r w:rsidR="00031D1B"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9" w:history="1">
        <w:r w:rsidR="00031D1B" w:rsidRPr="00031D1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AD678A" w:rsidRPr="00031D1B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031D1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031D1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031D1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031D1B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031D1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031D1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031D1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031D1B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031D1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031D1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031D1B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31D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031D1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031D1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31D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031D1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031D1B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31D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31D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FD4574" w:rsidRPr="00FD4574" w:rsidRDefault="00FD4574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D4574"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122C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4122C7" w:rsidRDefault="00031D1B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Обикновена – 7 дни</w:t>
      </w:r>
    </w:p>
    <w:p w:rsidR="00031D1B" w:rsidRPr="00031D1B" w:rsidRDefault="00031D1B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Бърза – 5 дни</w:t>
      </w:r>
    </w:p>
    <w:p w:rsidR="00CA3DFF" w:rsidRPr="004122C7" w:rsidRDefault="00CA3DF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73387" w:rsidRDefault="00563127" w:rsidP="001733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CA3DFF" w:rsidRPr="00CA3DFF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>а/ за физически лица - 20.00 лв./бр.</w:t>
      </w:r>
    </w:p>
    <w:p w:rsidR="00CA3DFF" w:rsidRPr="00CA3DFF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>б/ за юридически лица</w:t>
      </w:r>
    </w:p>
    <w:p w:rsidR="00CA3DFF" w:rsidRPr="00CA3DFF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>площни</w:t>
      </w:r>
      <w:proofErr w:type="spellEnd"/>
    </w:p>
    <w:p w:rsidR="00CA3DFF" w:rsidRPr="00CA3DFF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>- до 180 м 2 РЗП - 70.00 лв./бр.</w:t>
      </w:r>
    </w:p>
    <w:p w:rsidR="00B36CFC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3DFF">
        <w:rPr>
          <w:rFonts w:ascii="Times New Roman" w:eastAsia="Calibri" w:hAnsi="Times New Roman" w:cs="Times New Roman"/>
          <w:sz w:val="24"/>
          <w:szCs w:val="24"/>
          <w:lang w:val="bg-BG"/>
        </w:rPr>
        <w:t>- над 180 м 2 РЗП - 520.00 лв./бр.</w:t>
      </w:r>
    </w:p>
    <w:p w:rsidR="00CA3DFF" w:rsidRPr="00CA3DFF" w:rsidRDefault="00CA3DFF" w:rsidP="00CA3D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</w:t>
      </w:r>
      <w:r w:rsidR="00120E30"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одът за вида плащане е: 44 80 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67FE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0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1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2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3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31D1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067FE2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4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Pr="00031D1B" w:rsidRDefault="00031D1B" w:rsidP="00031D1B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5" w:history="1">
        <w:r w:rsidRPr="00031D1B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67FE2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6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7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8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9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031D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031D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031D1B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031D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1" w:history="1">
        <w:r w:rsidR="00031D1B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2"/>
      <w:headerReference w:type="first" r:id="rId3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E2" w:rsidRDefault="00067FE2" w:rsidP="0036189D">
      <w:pPr>
        <w:spacing w:after="0" w:line="240" w:lineRule="auto"/>
      </w:pPr>
      <w:r>
        <w:separator/>
      </w:r>
    </w:p>
  </w:endnote>
  <w:endnote w:type="continuationSeparator" w:id="0">
    <w:p w:rsidR="00067FE2" w:rsidRDefault="00067FE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D1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E2" w:rsidRDefault="00067FE2" w:rsidP="0036189D">
      <w:pPr>
        <w:spacing w:after="0" w:line="240" w:lineRule="auto"/>
      </w:pPr>
      <w:r>
        <w:separator/>
      </w:r>
    </w:p>
  </w:footnote>
  <w:footnote w:type="continuationSeparator" w:id="0">
    <w:p w:rsidR="00067FE2" w:rsidRDefault="00067FE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6A7E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36BA"/>
    <w:multiLevelType w:val="hybridMultilevel"/>
    <w:tmpl w:val="AC361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7C0C"/>
    <w:multiLevelType w:val="hybridMultilevel"/>
    <w:tmpl w:val="9B0CB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03384"/>
    <w:multiLevelType w:val="hybridMultilevel"/>
    <w:tmpl w:val="E496CD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28"/>
  </w:num>
  <w:num w:numId="10">
    <w:abstractNumId w:val="10"/>
  </w:num>
  <w:num w:numId="11">
    <w:abstractNumId w:val="17"/>
  </w:num>
  <w:num w:numId="12">
    <w:abstractNumId w:val="23"/>
  </w:num>
  <w:num w:numId="13">
    <w:abstractNumId w:val="22"/>
  </w:num>
  <w:num w:numId="14">
    <w:abstractNumId w:val="26"/>
  </w:num>
  <w:num w:numId="15">
    <w:abstractNumId w:val="24"/>
  </w:num>
  <w:num w:numId="16">
    <w:abstractNumId w:val="25"/>
  </w:num>
  <w:num w:numId="17">
    <w:abstractNumId w:val="20"/>
  </w:num>
  <w:num w:numId="18">
    <w:abstractNumId w:val="9"/>
  </w:num>
  <w:num w:numId="19">
    <w:abstractNumId w:val="12"/>
  </w:num>
  <w:num w:numId="20">
    <w:abstractNumId w:val="3"/>
  </w:num>
  <w:num w:numId="21">
    <w:abstractNumId w:val="1"/>
  </w:num>
  <w:num w:numId="22">
    <w:abstractNumId w:val="18"/>
  </w:num>
  <w:num w:numId="23">
    <w:abstractNumId w:val="2"/>
  </w:num>
  <w:num w:numId="24">
    <w:abstractNumId w:val="27"/>
  </w:num>
  <w:num w:numId="25">
    <w:abstractNumId w:val="16"/>
  </w:num>
  <w:num w:numId="26">
    <w:abstractNumId w:val="15"/>
  </w:num>
  <w:num w:numId="27">
    <w:abstractNumId w:val="30"/>
  </w:num>
  <w:num w:numId="28">
    <w:abstractNumId w:val="21"/>
  </w:num>
  <w:num w:numId="29">
    <w:abstractNumId w:val="5"/>
  </w:num>
  <w:num w:numId="30">
    <w:abstractNumId w:val="6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31D1B"/>
    <w:rsid w:val="00045EEE"/>
    <w:rsid w:val="00047688"/>
    <w:rsid w:val="00067FE2"/>
    <w:rsid w:val="000727D5"/>
    <w:rsid w:val="00092D6D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3CDE"/>
    <w:rsid w:val="002166D7"/>
    <w:rsid w:val="00247B1D"/>
    <w:rsid w:val="002549E1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37236"/>
    <w:rsid w:val="00861711"/>
    <w:rsid w:val="00885804"/>
    <w:rsid w:val="008A49CD"/>
    <w:rsid w:val="008D2A97"/>
    <w:rsid w:val="008F7320"/>
    <w:rsid w:val="00904331"/>
    <w:rsid w:val="00920413"/>
    <w:rsid w:val="009218C6"/>
    <w:rsid w:val="0094474F"/>
    <w:rsid w:val="00955B5D"/>
    <w:rsid w:val="00967845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7D1A"/>
    <w:rsid w:val="00A83277"/>
    <w:rsid w:val="00AA3138"/>
    <w:rsid w:val="00AB6C5D"/>
    <w:rsid w:val="00AD0E40"/>
    <w:rsid w:val="00AD678A"/>
    <w:rsid w:val="00B039D4"/>
    <w:rsid w:val="00B10695"/>
    <w:rsid w:val="00B11FE1"/>
    <w:rsid w:val="00B36CFC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25CC"/>
    <w:rsid w:val="00E27379"/>
    <w:rsid w:val="00E37D1C"/>
    <w:rsid w:val="00E4555E"/>
    <w:rsid w:val="00E561E9"/>
    <w:rsid w:val="00EE5C24"/>
    <w:rsid w:val="00EE6EDD"/>
    <w:rsid w:val="00EF6BA1"/>
    <w:rsid w:val="00EF7229"/>
    <w:rsid w:val="00F021D0"/>
    <w:rsid w:val="00F056FE"/>
    <w:rsid w:val="00F22931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C28AA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lopech.egov.bg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elivery.egov.bg/Hel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Help" TargetMode="External"/><Relationship Id="rId17" Type="http://schemas.openxmlformats.org/officeDocument/2006/relationships/hyperlink" Target="https://egov.bg/wps/portal/" TargetMode="External"/><Relationship Id="rId25" Type="http://schemas.openxmlformats.org/officeDocument/2006/relationships/hyperlink" Target="http://www.chelopech.egov.b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helopech.egov.bg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185.204.164.197/service-status/c3104f20-121d-42d5-9d2a-e27dda6b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" TargetMode="External"/><Relationship Id="rId24" Type="http://schemas.openxmlformats.org/officeDocument/2006/relationships/hyperlink" Target="https://edelivery.egov.bg/Hel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elivery.egov.bg/Help" TargetMode="External"/><Relationship Id="rId23" Type="http://schemas.openxmlformats.org/officeDocument/2006/relationships/hyperlink" Target="https://unifiedmodel.egov.bg/wps/portal/unified-model/for-citizens-and-businesses/active-e-admin-services/active-e-admin-services" TargetMode="External"/><Relationship Id="rId28" Type="http://schemas.openxmlformats.org/officeDocument/2006/relationships/hyperlink" Target="https://edelivery.egov.bg/" TargetMode="External"/><Relationship Id="rId10" Type="http://schemas.openxmlformats.org/officeDocument/2006/relationships/hyperlink" Target="http://www.chelopech.egov.bg" TargetMode="External"/><Relationship Id="rId19" Type="http://schemas.openxmlformats.org/officeDocument/2006/relationships/hyperlink" Target="http://www.chelopech.egov.bg" TargetMode="External"/><Relationship Id="rId31" Type="http://schemas.openxmlformats.org/officeDocument/2006/relationships/hyperlink" Target="http://www.chelopech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gov.bg/wps/portal/" TargetMode="External"/><Relationship Id="rId22" Type="http://schemas.openxmlformats.org/officeDocument/2006/relationships/hyperlink" Target="mailto:Obshtina.Chelopech@chelopech.egov.bg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hyperlink" Target="http://www.chelopech.egov.b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B233-5F74-492D-97EA-CFA176D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dcterms:created xsi:type="dcterms:W3CDTF">2021-01-18T09:16:00Z</dcterms:created>
  <dcterms:modified xsi:type="dcterms:W3CDTF">2021-03-12T13:26:00Z</dcterms:modified>
</cp:coreProperties>
</file>