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31" w:rsidRPr="00EC1931" w:rsidRDefault="00EC1931" w:rsidP="00EC1931">
      <w:pPr>
        <w:spacing w:after="0" w:line="240" w:lineRule="auto"/>
        <w:ind w:firstLine="1155"/>
        <w:jc w:val="right"/>
        <w:textAlignment w:val="center"/>
        <w:rPr>
          <w:rFonts w:eastAsia="Times New Roman" w:cs="Times New Roman"/>
          <w:b/>
          <w:color w:val="000000"/>
          <w:szCs w:val="24"/>
          <w:lang w:val="en" w:eastAsia="bg-BG"/>
        </w:rPr>
      </w:pPr>
      <w:bookmarkStart w:id="0" w:name="_GoBack"/>
      <w:bookmarkEnd w:id="0"/>
      <w:r w:rsidRPr="00EC1931">
        <w:rPr>
          <w:rFonts w:eastAsia="Times New Roman" w:cs="Times New Roman"/>
          <w:b/>
          <w:color w:val="000000"/>
          <w:szCs w:val="24"/>
          <w:lang w:val="en" w:eastAsia="bg-BG"/>
        </w:rPr>
        <w:t xml:space="preserve">Приложение № 26 към </w:t>
      </w:r>
      <w:r w:rsidRPr="00EC1931">
        <w:rPr>
          <w:rFonts w:eastAsia="Times New Roman" w:cs="Times New Roman"/>
          <w:b/>
          <w:color w:val="8B0000"/>
          <w:szCs w:val="24"/>
          <w:u w:val="single"/>
          <w:lang w:val="en" w:eastAsia="bg-BG"/>
        </w:rPr>
        <w:t>чл. 49б, ал. 1</w:t>
      </w:r>
    </w:p>
    <w:p w:rsidR="00EC1931" w:rsidRPr="00EC1931" w:rsidRDefault="00EC1931" w:rsidP="00EC1931">
      <w:pPr>
        <w:spacing w:after="0" w:line="240" w:lineRule="auto"/>
        <w:ind w:firstLine="1155"/>
        <w:jc w:val="both"/>
        <w:textAlignment w:val="center"/>
        <w:rPr>
          <w:rFonts w:eastAsia="Times New Roman" w:cs="Times New Roman"/>
          <w:color w:val="000000"/>
          <w:szCs w:val="24"/>
          <w:lang w:val="en" w:eastAsia="bg-BG"/>
        </w:rPr>
      </w:pPr>
    </w:p>
    <w:p w:rsidR="00EC1931" w:rsidRPr="00EC1931" w:rsidRDefault="00EC1931" w:rsidP="00EC1931">
      <w:pPr>
        <w:spacing w:after="0" w:line="240" w:lineRule="auto"/>
        <w:ind w:firstLine="1155"/>
        <w:jc w:val="both"/>
        <w:textAlignment w:val="center"/>
        <w:rPr>
          <w:rFonts w:eastAsia="Times New Roman" w:cs="Times New Roman"/>
          <w:color w:val="000000"/>
          <w:szCs w:val="24"/>
          <w:lang w:val="en" w:eastAsia="bg-BG"/>
        </w:rPr>
      </w:pPr>
      <w:r w:rsidRPr="00EC1931">
        <w:rPr>
          <w:rFonts w:eastAsia="Times New Roman" w:cs="Times New Roman"/>
          <w:color w:val="000000"/>
          <w:szCs w:val="24"/>
          <w:lang w:val="en" w:eastAsia="bg-BG"/>
        </w:rPr>
        <w:t>(Ново - ДВ, бр. 76 от 2017 г., предишно Приложение № 26 към чл. 44а, ал. 1, изм. - ДВ, бр. 80 от 2018 г.)</w:t>
      </w:r>
    </w:p>
    <w:p w:rsidR="00EC1931" w:rsidRPr="00EC1931" w:rsidRDefault="00EC1931" w:rsidP="00EC1931">
      <w:pPr>
        <w:spacing w:after="120" w:line="240" w:lineRule="auto"/>
        <w:ind w:firstLine="1155"/>
        <w:jc w:val="both"/>
        <w:textAlignment w:val="center"/>
        <w:rPr>
          <w:rFonts w:eastAsia="Times New Roman" w:cs="Times New Roman"/>
          <w:color w:val="000000"/>
          <w:szCs w:val="24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EC1931" w:rsidRPr="00EC1931" w:rsidTr="00EC1931">
        <w:tc>
          <w:tcPr>
            <w:tcW w:w="158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6"/>
              <w:gridCol w:w="6127"/>
            </w:tblGrid>
            <w:tr w:rsidR="00EC1931" w:rsidRPr="00EC1931">
              <w:trPr>
                <w:trHeight w:val="1043"/>
              </w:trPr>
              <w:tc>
                <w:tcPr>
                  <w:tcW w:w="3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68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  <w:p w:rsidR="00EC1931" w:rsidRPr="00EC1931" w:rsidRDefault="00EC1931" w:rsidP="00EC1931">
                  <w:pPr>
                    <w:spacing w:after="0" w:line="268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noProof/>
                      <w:color w:val="000000"/>
                      <w:szCs w:val="24"/>
                      <w:lang w:eastAsia="bg-BG"/>
                    </w:rPr>
                    <w:drawing>
                      <wp:inline distT="0" distB="0" distL="0" distR="0">
                        <wp:extent cx="1454150" cy="946150"/>
                        <wp:effectExtent l="0" t="0" r="0" b="6350"/>
                        <wp:docPr id="1" name="Picture 1" descr="C:\Users\RO30002505\AppData\Local\Ciela Norma AD\Ciela51\Cache\defd255d0cb24cca75ab01ccb0c1b0edc10f96760bf9ac0bc24afe3b33abfde4_normi2135540645\2033_2413724832_dv2018_br080_str148_f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RO30002505\AppData\Local\Ciela Norma AD\Ciela51\Cache\defd255d0cb24cca75ab01ccb0c1b0edc10f96760bf9ac0bc24afe3b33abfde4_normi2135540645\2033_2413724832_dv2018_br080_str148_f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415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1931" w:rsidRPr="00EC1931" w:rsidRDefault="00EC1931" w:rsidP="00EC1931">
                  <w:pPr>
                    <w:spacing w:after="0" w:line="268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1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68" w:lineRule="auto"/>
                    <w:ind w:firstLine="283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НАЦИОНАЛНА АГЕНЦИЯ ЗА ПРИХОДИТЕ</w:t>
                  </w:r>
                </w:p>
                <w:p w:rsidR="00EC1931" w:rsidRPr="00EC1931" w:rsidRDefault="00EC1931" w:rsidP="00EC1931">
                  <w:pPr>
                    <w:spacing w:after="0" w:line="268" w:lineRule="auto"/>
                    <w:ind w:firstLine="283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ЦЕНТРАЛНО УПРАВЛЕНИЕ</w:t>
                  </w:r>
                </w:p>
              </w:tc>
            </w:tr>
          </w:tbl>
          <w:p w:rsidR="00EC1931" w:rsidRPr="00EC1931" w:rsidRDefault="00EC1931" w:rsidP="00EC1931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EC1931" w:rsidRPr="00EC1931" w:rsidRDefault="00EC1931" w:rsidP="00EC1931">
            <w:pPr>
              <w:spacing w:after="0" w:line="268" w:lineRule="auto"/>
              <w:ind w:firstLine="283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1000 София, бул. Княз Дондуков № 52, телефон: 0700 18 700, факс: (02) 9859 3099</w:t>
            </w:r>
          </w:p>
          <w:p w:rsidR="00EC1931" w:rsidRPr="00EC1931" w:rsidRDefault="00EC1931" w:rsidP="00EC1931">
            <w:pPr>
              <w:spacing w:before="57" w:after="0" w:line="268" w:lineRule="auto"/>
              <w:ind w:firstLine="283"/>
              <w:jc w:val="right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До ТД на НАП………….</w:t>
            </w:r>
          </w:p>
          <w:p w:rsidR="00EC1931" w:rsidRPr="00EC1931" w:rsidRDefault="00EC1931" w:rsidP="00EC1931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  <w:t>УВЕДОМЛЕНИЕ</w:t>
            </w:r>
          </w:p>
          <w:p w:rsidR="00EC1931" w:rsidRPr="00EC1931" w:rsidRDefault="00EC1931" w:rsidP="00EC1931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за извършване на сервизно обслужване/ремонт на средства за измерване, работещи в състава на ЕСФП, по реда на </w:t>
            </w:r>
            <w:r w:rsidRPr="00EC1931">
              <w:rPr>
                <w:rFonts w:eastAsia="Times New Roman" w:cs="Times New Roman"/>
                <w:color w:val="8B0000"/>
                <w:szCs w:val="24"/>
                <w:u w:val="single"/>
                <w:lang w:eastAsia="bg-BG"/>
              </w:rPr>
              <w:t>чл. 49б, ал. 1</w:t>
            </w: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от Наредба № Н-18 от 2006 г. за регистриране и отчитане чрез </w:t>
            </w:r>
            <w:r w:rsidRPr="00EC1931">
              <w:rPr>
                <w:rFonts w:eastAsia="Times New Roman" w:cs="Times New Roman"/>
                <w:color w:val="000000"/>
                <w:szCs w:val="24"/>
                <w:shd w:val="clear" w:color="auto" w:fill="FFFF66"/>
                <w:lang w:eastAsia="bg-BG"/>
              </w:rPr>
              <w:t>фискални устройства</w:t>
            </w: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на продажбите в търговските обекти, изискванията към софтуерите за управлението им и изисквания към лицата, които извършват продажби чрез електронен магазин</w:t>
            </w:r>
          </w:p>
          <w:p w:rsidR="00EC1931" w:rsidRP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EC1931" w:rsidRP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От 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.............................................................</w:t>
            </w:r>
          </w:p>
          <w:p w:rsidR="00EC1931" w:rsidRPr="00EC1931" w:rsidRDefault="00EC1931" w:rsidP="00EC1931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i/>
                <w:iCs/>
                <w:color w:val="000000"/>
                <w:szCs w:val="24"/>
                <w:lang w:eastAsia="bg-BG"/>
              </w:rPr>
              <w:t>(наименование на лицето, извършващо сервизно обслужване/ремонт)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C1931" w:rsidRPr="00EC1931">
              <w:trPr>
                <w:trHeight w:val="247"/>
              </w:trPr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ЕИК/БУЛСТАТ</w:t>
                  </w:r>
                </w:p>
              </w:tc>
              <w:tc>
                <w:tcPr>
                  <w:tcW w:w="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EC1931" w:rsidRPr="00EC1931" w:rsidRDefault="00EC1931" w:rsidP="00EC1931">
            <w:pPr>
              <w:tabs>
                <w:tab w:val="right" w:leader="dot" w:pos="9320"/>
              </w:tabs>
              <w:spacing w:before="57" w:after="0" w:line="268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EC1931" w:rsidRPr="00EC1931" w:rsidRDefault="00EC1931" w:rsidP="00EC1931">
            <w:pPr>
              <w:tabs>
                <w:tab w:val="right" w:leader="dot" w:pos="9320"/>
              </w:tabs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Адрес за кореспонденция:</w:t>
            </w:r>
          </w:p>
          <w:p w:rsidR="00EC1931" w:rsidRPr="00EC1931" w:rsidRDefault="00EC1931" w:rsidP="00EC1931">
            <w:pPr>
              <w:tabs>
                <w:tab w:val="right" w:leader="dot" w:pos="9320"/>
              </w:tabs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Адрес по </w:t>
            </w:r>
            <w:r w:rsidRPr="00EC1931">
              <w:rPr>
                <w:rFonts w:eastAsia="Times New Roman" w:cs="Times New Roman"/>
                <w:color w:val="0000FF"/>
                <w:szCs w:val="24"/>
                <w:u w:val="single"/>
                <w:lang w:eastAsia="bg-BG"/>
              </w:rPr>
              <w:t>чл. 8 от ДОПК</w:t>
            </w: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:</w:t>
            </w:r>
          </w:p>
          <w:p w:rsidR="00EC1931" w:rsidRPr="00EC1931" w:rsidRDefault="00EC1931" w:rsidP="00EC1931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Телефон за връзка: …………………........................................................</w:t>
            </w:r>
          </w:p>
          <w:p w:rsidR="00EC1931" w:rsidRPr="00EC1931" w:rsidRDefault="00EC1931" w:rsidP="00EC1931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Сервизен техник, извършващ сервизното обслужване/ремонт: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C1931" w:rsidRPr="00EC1931">
              <w:trPr>
                <w:trHeight w:val="247"/>
              </w:trPr>
              <w:tc>
                <w:tcPr>
                  <w:tcW w:w="36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68" w:lineRule="auto"/>
                    <w:ind w:firstLine="283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Идент. № на сервизния техник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EC1931" w:rsidRPr="00EC1931" w:rsidRDefault="00EC1931" w:rsidP="00EC1931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EC1931" w:rsidRPr="00EC1931" w:rsidRDefault="00EC1931" w:rsidP="00EC1931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Тип на идент. № .........................................................................................................................................................</w:t>
            </w:r>
          </w:p>
          <w:p w:rsidR="00EC1931" w:rsidRPr="00EC1931" w:rsidRDefault="00EC1931" w:rsidP="00EC1931">
            <w:pPr>
              <w:spacing w:after="0" w:line="268" w:lineRule="auto"/>
              <w:ind w:firstLine="283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i/>
                <w:iCs/>
                <w:color w:val="000000"/>
                <w:szCs w:val="24"/>
                <w:lang w:eastAsia="bg-BG"/>
              </w:rPr>
              <w:t>(ЕГН/ЛНЧ/Сл. № от регистъра на НАП)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6"/>
              <w:gridCol w:w="3047"/>
              <w:gridCol w:w="3047"/>
            </w:tblGrid>
            <w:tr w:rsidR="00EC1931" w:rsidRPr="00EC1931" w:rsidTr="00BC6566"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i/>
                      <w:iCs/>
                      <w:color w:val="000000"/>
                      <w:szCs w:val="24"/>
                      <w:lang w:eastAsia="bg-BG"/>
                    </w:rPr>
                    <w:t> </w:t>
                  </w: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.........................................................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.........................................................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.........................................................</w:t>
                  </w:r>
                </w:p>
              </w:tc>
            </w:tr>
            <w:tr w:rsidR="00EC1931" w:rsidRPr="00EC1931" w:rsidTr="00BC6566"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(име,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презиме,</w:t>
                  </w: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фамилия)</w:t>
                  </w:r>
                </w:p>
              </w:tc>
            </w:tr>
          </w:tbl>
          <w:p w:rsidR="00EC1931" w:rsidRPr="00EC1931" w:rsidRDefault="00EC1931" w:rsidP="00EC1931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i/>
                <w:iCs/>
                <w:color w:val="000000"/>
                <w:szCs w:val="24"/>
                <w:lang w:eastAsia="bg-BG"/>
              </w:rPr>
              <w:t> </w:t>
            </w:r>
          </w:p>
          <w:p w:rsidR="00EC1931" w:rsidRPr="00EC1931" w:rsidRDefault="00EC1931" w:rsidP="00EC1931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lastRenderedPageBreak/>
              <w:t>Във връзка със:</w:t>
            </w:r>
          </w:p>
          <w:p w:rsidR="00EC1931" w:rsidRPr="00EC1931" w:rsidRDefault="00EC1931" w:rsidP="00D936BC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o предстоящо сервизно обслужване/ремонт на средства за измерване, работещи в състава на ЕСФП, съгласно </w:t>
            </w:r>
            <w:r w:rsidRPr="00EC1931">
              <w:rPr>
                <w:rFonts w:eastAsia="Times New Roman" w:cs="Times New Roman"/>
                <w:color w:val="8B0000"/>
                <w:szCs w:val="24"/>
                <w:u w:val="single"/>
                <w:lang w:eastAsia="bg-BG"/>
              </w:rPr>
              <w:t>чл. 49б, ал. 1</w:t>
            </w: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от Наредба № Н-18/2006 г.</w:t>
            </w:r>
          </w:p>
          <w:p w:rsidR="00EC1931" w:rsidRPr="00EC1931" w:rsidRDefault="00EC1931" w:rsidP="00D936BC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o извършено сервизно обслужване/ремонт на средства за измерване, работещи в състава на ЕСФП, съгласно </w:t>
            </w:r>
            <w:r w:rsidRPr="00EC1931">
              <w:rPr>
                <w:rFonts w:eastAsia="Times New Roman" w:cs="Times New Roman"/>
                <w:color w:val="8B0000"/>
                <w:szCs w:val="24"/>
                <w:u w:val="single"/>
                <w:lang w:eastAsia="bg-BG"/>
              </w:rPr>
              <w:t>чл. 49б, ал. 1</w:t>
            </w: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от Наредба № Н-18/2006 г.</w:t>
            </w:r>
          </w:p>
          <w:p w:rsidR="00EC1931" w:rsidRPr="00EC1931" w:rsidRDefault="00EC1931" w:rsidP="00D936BC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на лице по </w:t>
            </w:r>
            <w:r w:rsidRPr="00EC1931">
              <w:rPr>
                <w:rFonts w:eastAsia="Times New Roman" w:cs="Times New Roman"/>
                <w:color w:val="8B0000"/>
                <w:szCs w:val="24"/>
                <w:u w:val="single"/>
                <w:lang w:eastAsia="bg-BG"/>
              </w:rPr>
              <w:t>чл. 3</w:t>
            </w: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от Наредба № Н-18/2006 г.:</w:t>
            </w:r>
          </w:p>
          <w:p w:rsidR="00EC1931" w:rsidRPr="00EC1931" w:rsidRDefault="00EC1931" w:rsidP="00EC1931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C1931" w:rsidRPr="00EC1931">
              <w:trPr>
                <w:trHeight w:val="247"/>
              </w:trPr>
              <w:tc>
                <w:tcPr>
                  <w:tcW w:w="3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68" w:lineRule="auto"/>
                    <w:ind w:firstLine="283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с идент. № в регистъра на НАП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EC1931" w:rsidRPr="00EC1931" w:rsidRDefault="00EC1931" w:rsidP="00EC1931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EC1931" w:rsidRPr="00EC1931" w:rsidRDefault="00EC1931" w:rsidP="00EC1931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Тип на идент. № .........................</w:t>
            </w:r>
          </w:p>
          <w:p w:rsidR="00EC1931" w:rsidRPr="00EC1931" w:rsidRDefault="00EC1931" w:rsidP="00EC1931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i/>
                <w:iCs/>
                <w:color w:val="000000"/>
                <w:szCs w:val="24"/>
                <w:lang w:eastAsia="bg-BG"/>
              </w:rPr>
              <w:t>(ЕИК/ЕГН/ЛНЧ/Сл. № от регистъра на НАП)</w:t>
            </w:r>
          </w:p>
          <w:p w:rsidR="00EC1931" w:rsidRPr="00BC6566" w:rsidRDefault="00EC1931" w:rsidP="00EC1931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</w:pPr>
            <w:r w:rsidRPr="00BC6566"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  <w:t>Първа част</w:t>
            </w:r>
          </w:p>
          <w:p w:rsidR="00EC1931" w:rsidRPr="00EC1931" w:rsidRDefault="00EC1931" w:rsidP="00EC1931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1. В търговски обект, намиращ се на следния адрес:</w:t>
            </w:r>
          </w:p>
          <w:p w:rsidR="00EC1931" w:rsidRPr="00EC1931" w:rsidRDefault="00EC1931" w:rsidP="00EC1931">
            <w:pPr>
              <w:spacing w:after="0" w:line="268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...........................................................</w:t>
            </w:r>
            <w:r w:rsidR="00BC6566"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EC1931" w:rsidRPr="00EC1931" w:rsidRDefault="00EC1931" w:rsidP="00EC1931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...............................................................</w:t>
            </w:r>
            <w:r w:rsidR="00BC6566"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BC6566" w:rsidRDefault="00BC6566" w:rsidP="00EC1931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</w:pPr>
          </w:p>
          <w:p w:rsidR="00EC1931" w:rsidRPr="00EC1931" w:rsidRDefault="00EC1931" w:rsidP="00EC1931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  <w:t>Втора част</w:t>
            </w:r>
          </w:p>
          <w:p w:rsidR="00EC1931" w:rsidRPr="00EC1931" w:rsidRDefault="00EC1931" w:rsidP="00D936BC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По подадено уведомление за предстоящо сервизно обслужване/ремонт на средства за измерване, работещи в състава на ЕСФП с вх. №..............................., Ви информирам следното:</w:t>
            </w:r>
          </w:p>
          <w:p w:rsidR="00EC1931" w:rsidRPr="00EC1931" w:rsidRDefault="00EC1931" w:rsidP="00D936BC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1. В търговски обект, намиращ се на следния адрес:</w:t>
            </w:r>
          </w:p>
          <w:p w:rsidR="00EC1931" w:rsidRPr="00EC1931" w:rsidRDefault="00EC1931" w:rsidP="00EC1931">
            <w:pPr>
              <w:spacing w:after="0" w:line="268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</w:t>
            </w:r>
            <w:r w:rsidR="00BC6566"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.</w:t>
            </w: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,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3"/>
              <w:gridCol w:w="300"/>
              <w:gridCol w:w="300"/>
              <w:gridCol w:w="301"/>
              <w:gridCol w:w="301"/>
              <w:gridCol w:w="301"/>
              <w:gridCol w:w="301"/>
              <w:gridCol w:w="301"/>
              <w:gridCol w:w="301"/>
              <w:gridCol w:w="127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1115"/>
            </w:tblGrid>
            <w:tr w:rsidR="00EC1931" w:rsidRPr="00EC1931">
              <w:trPr>
                <w:trHeight w:val="283"/>
              </w:trPr>
              <w:tc>
                <w:tcPr>
                  <w:tcW w:w="266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в периода от дата г.</w:t>
                  </w:r>
                </w:p>
              </w:tc>
              <w:tc>
                <w:tcPr>
                  <w:tcW w:w="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до дата г.</w:t>
                  </w:r>
                </w:p>
              </w:tc>
              <w:tc>
                <w:tcPr>
                  <w:tcW w:w="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C1931" w:rsidRPr="00EC1931" w:rsidRDefault="00EC1931" w:rsidP="00EC1931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EC1931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за ЕСФП с</w:t>
                  </w:r>
                </w:p>
              </w:tc>
            </w:tr>
          </w:tbl>
          <w:p w:rsidR="00EC1931" w:rsidRPr="00EC1931" w:rsidRDefault="00EC1931" w:rsidP="00EC1931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EC1931" w:rsidRP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регистрационен номер (FDRID) …...................... е извършено сервизното обслужване/ремонт:</w:t>
            </w:r>
          </w:p>
          <w:p w:rsidR="00EC1931" w:rsidRP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o на колонка</w:t>
            </w:r>
          </w:p>
          <w:p w:rsidR="00EC1931" w:rsidRP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o на нивомерна измервателна система</w:t>
            </w:r>
          </w:p>
          <w:p w:rsidR="00EC1931" w:rsidRP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o разходомер/измервателна система</w:t>
            </w:r>
          </w:p>
          <w:p w:rsid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  <w:p w:rsidR="00EC1931" w:rsidRP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При сервизното обслужване/ремонта извърших следното:</w:t>
            </w:r>
          </w:p>
          <w:p w:rsidR="00EC1931" w:rsidRP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</w:t>
            </w:r>
          </w:p>
          <w:p w:rsidR="00EC1931" w:rsidRP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</w:t>
            </w:r>
            <w:r w:rsidR="00BC6566"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</w:t>
            </w:r>
          </w:p>
          <w:p w:rsidR="00EC1931" w:rsidRPr="00EC1931" w:rsidRDefault="00EC1931" w:rsidP="00EC1931">
            <w:pPr>
              <w:tabs>
                <w:tab w:val="right" w:leader="dot" w:pos="9300"/>
              </w:tabs>
              <w:spacing w:after="0" w:line="268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</w:t>
            </w:r>
            <w:r w:rsidR="00BC6566"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</w:t>
            </w:r>
          </w:p>
          <w:p w:rsidR="00EC1931" w:rsidRP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EC1931" w:rsidRP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Дата: ..............................</w:t>
            </w:r>
          </w:p>
          <w:p w:rsidR="00EC1931" w:rsidRPr="00EC1931" w:rsidRDefault="00EC1931" w:rsidP="00EC1931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Подпис:..........................</w:t>
            </w:r>
          </w:p>
          <w:p w:rsidR="00EC1931" w:rsidRPr="00EC1931" w:rsidRDefault="00EC1931" w:rsidP="00EC1931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EC1931" w:rsidRPr="00EC1931" w:rsidRDefault="00EC1931" w:rsidP="00EC1931">
            <w:pPr>
              <w:spacing w:before="57"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Националната агенция за приходите обработва и защитава личните Ви данни съобразно изискванията на </w:t>
            </w:r>
            <w:r w:rsidRPr="00EC1931">
              <w:rPr>
                <w:rFonts w:eastAsia="Times New Roman" w:cs="Times New Roman"/>
                <w:color w:val="0000FF"/>
                <w:szCs w:val="24"/>
                <w:u w:val="single"/>
                <w:lang w:eastAsia="bg-BG"/>
              </w:rPr>
              <w:t>Закона за защита на личните данни (ЗЗЛД)</w:t>
            </w: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и </w:t>
            </w:r>
            <w:r w:rsidRPr="00EC1931">
              <w:rPr>
                <w:rFonts w:eastAsia="Times New Roman" w:cs="Times New Roman"/>
                <w:color w:val="0000FF"/>
                <w:szCs w:val="24"/>
                <w:u w:val="single"/>
                <w:lang w:eastAsia="bg-BG"/>
              </w:rPr>
              <w:t>Регламент (ЕС) 2016/679</w:t>
            </w: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на Европейския парламент и на Съвета от 27 април 2016 г.</w:t>
            </w:r>
          </w:p>
          <w:p w:rsidR="00EC1931" w:rsidRPr="00EC1931" w:rsidRDefault="00EC1931" w:rsidP="00EC1931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Повече подробности за ангажиментите на Националната агенция за приходите в качеството ѝ на администратор на лични данни можете да намерите в "Политика по защита на личните данни в Националната агенция за приходите", публикувана на интернет адрес: </w:t>
            </w:r>
            <w:hyperlink r:id="rId5" w:tgtFrame="_blank" w:history="1">
              <w:r w:rsidRPr="00EC1931">
                <w:rPr>
                  <w:rFonts w:eastAsia="Times New Roman" w:cs="Times New Roman"/>
                  <w:color w:val="0000FF"/>
                  <w:szCs w:val="24"/>
                  <w:u w:val="single"/>
                  <w:lang w:eastAsia="bg-BG"/>
                </w:rPr>
                <w:t>www.nap.bg</w:t>
              </w:r>
            </w:hyperlink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, или да се свържете с нас на имейл адреса на Информационния център на НАП: infocenter@nra.bg, и телефон: 0700 18 700.</w:t>
            </w:r>
          </w:p>
          <w:p w:rsidR="00EC1931" w:rsidRDefault="00EC1931" w:rsidP="00EC1931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bg-BG"/>
              </w:rPr>
            </w:pPr>
          </w:p>
          <w:p w:rsidR="00EC1931" w:rsidRPr="00EC1931" w:rsidRDefault="00EC1931" w:rsidP="00EC1931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b/>
                <w:i/>
                <w:iCs/>
                <w:color w:val="000000"/>
                <w:szCs w:val="24"/>
                <w:lang w:eastAsia="bg-BG"/>
              </w:rPr>
              <w:t>Забележки:</w:t>
            </w:r>
          </w:p>
          <w:p w:rsidR="00EC1931" w:rsidRPr="00EC1931" w:rsidRDefault="00EC1931" w:rsidP="00EC1931">
            <w:pPr>
              <w:spacing w:after="0" w:line="268" w:lineRule="auto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1. Първа част от уведомлението се попълва при подаване на уведомление за предстоящо сервизно обслужване и ремонт. Данни за адрес на обекта се попълват толкова пъти, колкото е броят на ЕСФП, на които ще се извършва сервизно обслужване/ремонт на средства за измерване.</w:t>
            </w:r>
          </w:p>
          <w:p w:rsidR="00EC1931" w:rsidRPr="00EC1931" w:rsidRDefault="00EC1931" w:rsidP="00EC1931">
            <w:pPr>
              <w:spacing w:after="0" w:line="240" w:lineRule="auto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C1931">
              <w:rPr>
                <w:rFonts w:eastAsia="Times New Roman" w:cs="Times New Roman"/>
                <w:color w:val="000000"/>
                <w:szCs w:val="24"/>
                <w:lang w:eastAsia="bg-BG"/>
              </w:rPr>
              <w:t>2. Втора част от уведомлението се попълва при подаване на уведомление за извършено сервизно обслужване и ремонт. Уведомлението за извършено сервизно обслужване и ремонт се подава към конкретно вече подадено чрез е-услугата на НАП уведомление за предстоящо сервизно обслужване и ремонт. Данни за извършено сервизно обслужване и ремонт се попълват за всяко ЕСФП, чийто адрес на обект е посочен като отделен ред в уведомлението за предстоящ ремонт.</w:t>
            </w:r>
          </w:p>
        </w:tc>
      </w:tr>
      <w:tr w:rsidR="00EC1931" w:rsidRPr="00EC1931" w:rsidTr="00EC1931">
        <w:tc>
          <w:tcPr>
            <w:tcW w:w="158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931" w:rsidRPr="00EC1931" w:rsidRDefault="00EC1931" w:rsidP="00EC1931">
            <w:pPr>
              <w:spacing w:after="0" w:line="268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</w:tr>
    </w:tbl>
    <w:p w:rsidR="00942639" w:rsidRDefault="00942639"/>
    <w:sectPr w:rsidR="0094263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31"/>
    <w:rsid w:val="0041410A"/>
    <w:rsid w:val="00942639"/>
    <w:rsid w:val="00BC6566"/>
    <w:rsid w:val="00D936BC"/>
    <w:rsid w:val="00EC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2D9FC-0BFF-439A-833B-12474052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1">
    <w:name w:val="samedocreference1"/>
    <w:basedOn w:val="DefaultParagraphFont"/>
    <w:rsid w:val="00EC1931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DefaultParagraphFont"/>
    <w:rsid w:val="00EC1931"/>
    <w:rPr>
      <w:i w:val="0"/>
      <w:iCs w:val="0"/>
      <w:color w:val="8B0000"/>
      <w:u w:val="single"/>
    </w:rPr>
  </w:style>
  <w:style w:type="character" w:customStyle="1" w:styleId="search01">
    <w:name w:val="search01"/>
    <w:basedOn w:val="DefaultParagraphFont"/>
    <w:rsid w:val="00EC1931"/>
    <w:rPr>
      <w:shd w:val="clear" w:color="auto" w:fill="FFFF66"/>
    </w:rPr>
  </w:style>
  <w:style w:type="character" w:customStyle="1" w:styleId="newdocreference1">
    <w:name w:val="newdocreference1"/>
    <w:basedOn w:val="DefaultParagraphFont"/>
    <w:rsid w:val="00EC1931"/>
    <w:rPr>
      <w:i w:val="0"/>
      <w:iCs w:val="0"/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C1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280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p.bg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 ГЕОРГИЕВ</dc:creator>
  <cp:keywords/>
  <dc:description/>
  <cp:lastModifiedBy>ЯКИМ ДЯНКОВ ИВАНОВ</cp:lastModifiedBy>
  <cp:revision>2</cp:revision>
  <dcterms:created xsi:type="dcterms:W3CDTF">2021-07-30T14:06:00Z</dcterms:created>
  <dcterms:modified xsi:type="dcterms:W3CDTF">2021-07-30T14:06:00Z</dcterms:modified>
</cp:coreProperties>
</file>