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1AE1" w:rsidRDefault="00872A0F">
      <w:pPr>
        <w:pStyle w:val="Title"/>
        <w:tabs>
          <w:tab w:val="center" w:pos="4962"/>
        </w:tabs>
        <w:spacing w:before="120"/>
        <w:jc w:val="both"/>
      </w:pPr>
      <w:r>
        <w:rPr>
          <w:rFonts w:ascii="Verdana" w:hAnsi="Verdana"/>
          <w:spacing w:val="70"/>
          <w:sz w:val="24"/>
          <w:szCs w:val="24"/>
        </w:rPr>
        <w:tab/>
        <w:t>ЗАЯВКА</w:t>
      </w:r>
    </w:p>
    <w:p w:rsidR="005C1AE1" w:rsidRDefault="00872A0F">
      <w:pPr>
        <w:pStyle w:val="Normal1"/>
        <w:tabs>
          <w:tab w:val="center" w:pos="4962"/>
        </w:tabs>
        <w:jc w:val="center"/>
        <w:rPr>
          <w:rFonts w:ascii="Verdana" w:hAnsi="Verdana"/>
          <w:b/>
          <w:szCs w:val="24"/>
          <w:lang w:val="bg-BG"/>
        </w:rPr>
      </w:pPr>
      <w:r>
        <w:rPr>
          <w:rFonts w:ascii="Verdana" w:hAnsi="Verdana"/>
          <w:b/>
          <w:szCs w:val="24"/>
          <w:lang w:val="bg-BG"/>
        </w:rPr>
        <w:t>за извършване на сертификация на референтен материал</w:t>
      </w:r>
    </w:p>
    <w:p w:rsidR="005C1AE1" w:rsidRDefault="00872A0F">
      <w:pPr>
        <w:pStyle w:val="Normal1"/>
        <w:tabs>
          <w:tab w:val="center" w:pos="4962"/>
        </w:tabs>
        <w:jc w:val="left"/>
        <w:rPr>
          <w:rFonts w:ascii="Verdana" w:hAnsi="Verdana"/>
          <w:b/>
          <w:szCs w:val="24"/>
          <w:lang w:val="bg-BG"/>
        </w:rPr>
      </w:pPr>
      <w:r>
        <w:rPr>
          <w:rFonts w:ascii="Verdana" w:hAnsi="Verdana"/>
          <w:b/>
          <w:szCs w:val="24"/>
          <w:lang w:val="bg-BG"/>
        </w:rPr>
        <w:tab/>
      </w:r>
    </w:p>
    <w:tbl>
      <w:tblPr>
        <w:tblW w:w="9857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9323"/>
      </w:tblGrid>
      <w:tr w:rsidR="005C1AE1" w:rsidTr="00A66EC7">
        <w:trPr>
          <w:cantSplit/>
          <w:jc w:val="center"/>
        </w:trPr>
        <w:tc>
          <w:tcPr>
            <w:tcW w:w="534" w:type="dxa"/>
            <w:vMerge w:val="restart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textDirection w:val="btLr"/>
          </w:tcPr>
          <w:p w:rsidR="005C1AE1" w:rsidRDefault="00872A0F">
            <w:pPr>
              <w:pStyle w:val="Normal1"/>
              <w:ind w:left="113" w:right="113"/>
              <w:jc w:val="center"/>
              <w:rPr>
                <w:rFonts w:ascii="Verdana" w:hAnsi="Verdana"/>
                <w:b/>
                <w:sz w:val="20"/>
                <w:lang w:val="bg-BG"/>
              </w:rPr>
            </w:pPr>
            <w:r>
              <w:rPr>
                <w:rFonts w:ascii="Verdana" w:hAnsi="Verdana"/>
                <w:b/>
                <w:sz w:val="20"/>
                <w:lang w:val="bg-BG"/>
              </w:rPr>
              <w:t>Попълва се от заявителя</w:t>
            </w:r>
          </w:p>
        </w:tc>
        <w:tc>
          <w:tcPr>
            <w:tcW w:w="9323" w:type="dxa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</w:tcPr>
          <w:p w:rsidR="005C1AE1" w:rsidRDefault="00872A0F">
            <w:pPr>
              <w:pStyle w:val="Normal1"/>
              <w:tabs>
                <w:tab w:val="right" w:pos="9107"/>
              </w:tabs>
              <w:spacing w:before="120"/>
              <w:jc w:val="left"/>
            </w:pPr>
            <w:r>
              <w:rPr>
                <w:rFonts w:ascii="Verdana" w:hAnsi="Verdana"/>
                <w:sz w:val="20"/>
                <w:lang w:val="bg-BG"/>
              </w:rPr>
              <w:t>От ..................................................................................................</w:t>
            </w:r>
            <w:r>
              <w:rPr>
                <w:rFonts w:ascii="Verdana" w:hAnsi="Verdana"/>
                <w:sz w:val="20"/>
                <w:lang w:val="bg-BG"/>
              </w:rPr>
              <w:tab/>
            </w:r>
            <w:r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(Заявител)</w:t>
            </w:r>
          </w:p>
          <w:p w:rsidR="005C1AE1" w:rsidRDefault="00872A0F">
            <w:pPr>
              <w:pStyle w:val="Normal1"/>
              <w:spacing w:before="12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Адрес: ..................................................................................................................</w:t>
            </w:r>
          </w:p>
          <w:p w:rsidR="005C1AE1" w:rsidRDefault="00872A0F">
            <w:pPr>
              <w:pStyle w:val="Normal1"/>
              <w:spacing w:before="12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Телефон: ..............................................................................................................</w:t>
            </w:r>
          </w:p>
          <w:p w:rsidR="005C1AE1" w:rsidRDefault="00872A0F">
            <w:pPr>
              <w:pStyle w:val="Normal1"/>
              <w:spacing w:before="12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Електронна поща: .................................................................................................</w:t>
            </w:r>
          </w:p>
          <w:p w:rsidR="005C1AE1" w:rsidRDefault="00872A0F">
            <w:pPr>
              <w:pStyle w:val="Normal1"/>
              <w:tabs>
                <w:tab w:val="left" w:pos="2311"/>
                <w:tab w:val="left" w:pos="3721"/>
              </w:tabs>
              <w:spacing w:before="120"/>
            </w:pPr>
            <w:r>
              <w:rPr>
                <w:rFonts w:ascii="Verdana" w:hAnsi="Verdana"/>
                <w:sz w:val="20"/>
                <w:lang w:val="bg-BG"/>
              </w:rPr>
              <w:t xml:space="preserve">Начин на плащане: </w:t>
            </w:r>
            <w:r>
              <w:rPr>
                <w:rFonts w:ascii="Verdana" w:hAnsi="Verdana"/>
                <w:sz w:val="20"/>
                <w:lang w:val="bg-BG"/>
              </w:rPr>
              <w:tab/>
            </w:r>
            <w:r>
              <w:rPr>
                <w:rFonts w:ascii="Verdana" w:hAnsi="Verdana" w:cs="Tahoma"/>
                <w:sz w:val="20"/>
                <w:lang w:val="ru-RU"/>
              </w:rPr>
              <w:t xml:space="preserve"> </w:t>
            </w:r>
            <w:r>
              <w:rPr>
                <w:rFonts w:ascii="Verdana" w:hAnsi="Verdana"/>
                <w:sz w:val="20"/>
                <w:lang w:val="bg-BG"/>
              </w:rPr>
              <w:t>в брой;</w:t>
            </w:r>
            <w:r>
              <w:rPr>
                <w:rFonts w:ascii="Verdana" w:hAnsi="Verdana"/>
                <w:sz w:val="20"/>
                <w:lang w:val="bg-BG"/>
              </w:rPr>
              <w:tab/>
            </w:r>
            <w:r>
              <w:rPr>
                <w:rFonts w:ascii="Verdana" w:hAnsi="Verdana" w:cs="Tahoma"/>
                <w:sz w:val="20"/>
                <w:lang w:val="ru-RU"/>
              </w:rPr>
              <w:t xml:space="preserve"> </w:t>
            </w:r>
            <w:r>
              <w:rPr>
                <w:rFonts w:ascii="Verdana" w:hAnsi="Verdana"/>
                <w:sz w:val="20"/>
                <w:lang w:val="bg-BG"/>
              </w:rPr>
              <w:t>по банков път;</w:t>
            </w:r>
          </w:p>
          <w:p w:rsidR="005C1AE1" w:rsidRDefault="00872A0F">
            <w:pPr>
              <w:pStyle w:val="Normal1"/>
              <w:spacing w:before="12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ИН: ............................................. ; ИН по ЗДДС: ..................................................</w:t>
            </w:r>
          </w:p>
          <w:p w:rsidR="005C1AE1" w:rsidRDefault="00872A0F">
            <w:pPr>
              <w:pStyle w:val="Normal1"/>
            </w:pPr>
            <w:r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Данните са необходими за издаване на фактура.</w:t>
            </w:r>
          </w:p>
        </w:tc>
      </w:tr>
      <w:tr w:rsidR="005C1AE1">
        <w:trPr>
          <w:cantSplit/>
          <w:jc w:val="center"/>
        </w:trPr>
        <w:tc>
          <w:tcPr>
            <w:tcW w:w="534" w:type="dxa"/>
            <w:vMerge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</w:tcPr>
          <w:p w:rsidR="005C1AE1" w:rsidRDefault="005C1AE1"/>
        </w:tc>
        <w:tc>
          <w:tcPr>
            <w:tcW w:w="93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</w:tcPr>
          <w:p w:rsidR="005C1AE1" w:rsidRDefault="00872A0F">
            <w:pPr>
              <w:pStyle w:val="Normal1"/>
              <w:spacing w:before="14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Характеристики на референтния материал (РМ):</w:t>
            </w:r>
          </w:p>
          <w:p w:rsidR="005C1AE1" w:rsidRDefault="00872A0F">
            <w:pPr>
              <w:pStyle w:val="Normal1"/>
              <w:spacing w:before="14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Матрица: .............................................................................................................</w:t>
            </w:r>
          </w:p>
          <w:p w:rsidR="005C1AE1" w:rsidRDefault="00872A0F">
            <w:pPr>
              <w:pStyle w:val="Normal1"/>
              <w:spacing w:before="14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Определяеми компоненти и техните очаквани стойности: ........................................</w:t>
            </w:r>
          </w:p>
          <w:p w:rsidR="005C1AE1" w:rsidRDefault="00872A0F">
            <w:pPr>
              <w:pStyle w:val="Normal1"/>
              <w:spacing w:before="14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............................................................................................................................</w:t>
            </w:r>
          </w:p>
          <w:p w:rsidR="005C1AE1" w:rsidRDefault="00872A0F">
            <w:pPr>
              <w:pStyle w:val="Normal1"/>
              <w:spacing w:before="14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............................................................................................................................</w:t>
            </w:r>
          </w:p>
          <w:p w:rsidR="005C1AE1" w:rsidRDefault="005C1AE1">
            <w:pPr>
              <w:pStyle w:val="Normal1"/>
              <w:spacing w:before="140"/>
              <w:rPr>
                <w:rFonts w:ascii="Verdana" w:hAnsi="Verdana"/>
                <w:sz w:val="20"/>
                <w:lang w:val="bg-BG"/>
              </w:rPr>
            </w:pPr>
          </w:p>
        </w:tc>
      </w:tr>
      <w:tr w:rsidR="005C1AE1">
        <w:trPr>
          <w:cantSplit/>
          <w:jc w:val="center"/>
        </w:trPr>
        <w:tc>
          <w:tcPr>
            <w:tcW w:w="534" w:type="dxa"/>
            <w:vMerge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</w:tcPr>
          <w:p w:rsidR="005C1AE1" w:rsidRDefault="005C1AE1"/>
        </w:tc>
        <w:tc>
          <w:tcPr>
            <w:tcW w:w="93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</w:tcPr>
          <w:p w:rsidR="005C1AE1" w:rsidRDefault="00872A0F">
            <w:pPr>
              <w:pStyle w:val="Normal1"/>
              <w:tabs>
                <w:tab w:val="right" w:pos="9107"/>
              </w:tabs>
              <w:spacing w:before="120" w:after="60"/>
            </w:pPr>
            <w:r>
              <w:rPr>
                <w:rFonts w:ascii="Verdana" w:hAnsi="Verdana"/>
                <w:sz w:val="20"/>
                <w:lang w:val="bg-BG"/>
              </w:rPr>
              <w:t>Лице за контакти: .........................................................................</w:t>
            </w:r>
            <w:r>
              <w:rPr>
                <w:rFonts w:ascii="Verdana" w:hAnsi="Verdana"/>
                <w:sz w:val="20"/>
                <w:lang w:val="bg-BG"/>
              </w:rPr>
              <w:tab/>
            </w:r>
            <w:r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(Фамилия, телефон)</w:t>
            </w:r>
          </w:p>
        </w:tc>
      </w:tr>
      <w:tr w:rsidR="005C1AE1">
        <w:trPr>
          <w:cantSplit/>
          <w:jc w:val="center"/>
        </w:trPr>
        <w:tc>
          <w:tcPr>
            <w:tcW w:w="534" w:type="dxa"/>
            <w:vMerge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</w:tcPr>
          <w:p w:rsidR="005C1AE1" w:rsidRDefault="005C1AE1"/>
        </w:tc>
        <w:tc>
          <w:tcPr>
            <w:tcW w:w="93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</w:tcPr>
          <w:p w:rsidR="005C1AE1" w:rsidRDefault="00872A0F">
            <w:pPr>
              <w:pStyle w:val="Normal1"/>
              <w:tabs>
                <w:tab w:val="right" w:pos="9107"/>
              </w:tabs>
              <w:spacing w:before="120" w:after="60"/>
              <w:jc w:val="left"/>
              <w:rPr>
                <w:rFonts w:ascii="Verdana" w:hAnsi="Verdana"/>
                <w:sz w:val="20"/>
                <w:u w:val="single"/>
                <w:lang w:val="bg-BG"/>
              </w:rPr>
            </w:pPr>
            <w:r>
              <w:rPr>
                <w:rFonts w:ascii="Verdana" w:hAnsi="Verdana"/>
                <w:sz w:val="20"/>
                <w:u w:val="single"/>
                <w:lang w:val="bg-BG"/>
              </w:rPr>
              <w:t>Към заявката се прилагат следните документи:</w:t>
            </w:r>
          </w:p>
          <w:p w:rsidR="005C1AE1" w:rsidRDefault="00872A0F">
            <w:pPr>
              <w:pStyle w:val="Normal1"/>
              <w:tabs>
                <w:tab w:val="left" w:pos="3579"/>
                <w:tab w:val="left" w:pos="6556"/>
              </w:tabs>
              <w:spacing w:before="120" w:after="6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1. Описание на предвидената употреба на РМ;</w:t>
            </w:r>
          </w:p>
          <w:p w:rsidR="005C1AE1" w:rsidRDefault="00872A0F">
            <w:pPr>
              <w:pStyle w:val="Normal1"/>
              <w:tabs>
                <w:tab w:val="left" w:pos="3579"/>
                <w:tab w:val="left" w:pos="6556"/>
              </w:tabs>
              <w:spacing w:before="120" w:after="6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2. Изисквания към метрологичните характеристики на РМ;</w:t>
            </w:r>
          </w:p>
          <w:p w:rsidR="005C1AE1" w:rsidRDefault="00872A0F">
            <w:pPr>
              <w:pStyle w:val="Normal1"/>
              <w:tabs>
                <w:tab w:val="left" w:pos="3579"/>
                <w:tab w:val="left" w:pos="6556"/>
              </w:tabs>
              <w:spacing w:before="120" w:after="6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3. Обосновка за нуждите от разработване на РМ;</w:t>
            </w:r>
          </w:p>
          <w:p w:rsidR="005C1AE1" w:rsidRDefault="00872A0F">
            <w:pPr>
              <w:pStyle w:val="Normal1"/>
              <w:tabs>
                <w:tab w:val="left" w:pos="3579"/>
                <w:tab w:val="left" w:pos="6556"/>
              </w:tabs>
              <w:spacing w:before="120" w:after="6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4. Данни за производител на РМ, избран от заявителя, и неговите възможности да извърши охарактеризиране на РМ;</w:t>
            </w:r>
          </w:p>
          <w:p w:rsidR="005C1AE1" w:rsidRDefault="00872A0F">
            <w:pPr>
              <w:pStyle w:val="Normal1"/>
              <w:tabs>
                <w:tab w:val="left" w:pos="3579"/>
                <w:tab w:val="left" w:pos="6556"/>
              </w:tabs>
              <w:spacing w:before="120" w:after="60"/>
              <w:rPr>
                <w:rFonts w:ascii="Verdana" w:hAnsi="Verdana"/>
                <w:sz w:val="20"/>
                <w:lang w:val="bg-BG"/>
              </w:rPr>
            </w:pPr>
            <w:r>
              <w:rPr>
                <w:rFonts w:ascii="Verdana" w:hAnsi="Verdana"/>
                <w:sz w:val="20"/>
                <w:lang w:val="bg-BG"/>
              </w:rPr>
              <w:t>5. Проект на програма за охарактеризиране в случаи, когато заявителят е производител на РМ.</w:t>
            </w:r>
          </w:p>
        </w:tc>
      </w:tr>
      <w:tr w:rsidR="005C1AE1">
        <w:trPr>
          <w:cantSplit/>
          <w:jc w:val="center"/>
        </w:trPr>
        <w:tc>
          <w:tcPr>
            <w:tcW w:w="534" w:type="dxa"/>
            <w:vMerge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</w:tcPr>
          <w:p w:rsidR="005C1AE1" w:rsidRDefault="005C1AE1"/>
        </w:tc>
        <w:tc>
          <w:tcPr>
            <w:tcW w:w="93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</w:tcPr>
          <w:p w:rsidR="005C1AE1" w:rsidRDefault="00872A0F">
            <w:pPr>
              <w:pStyle w:val="Normal1"/>
              <w:spacing w:before="120"/>
            </w:pPr>
            <w:r>
              <w:rPr>
                <w:rFonts w:ascii="Verdana" w:hAnsi="Verdana"/>
                <w:sz w:val="20"/>
                <w:lang w:val="bg-BG"/>
              </w:rPr>
              <w:t>Дата: .............................. ; Заявител: .............................................</w:t>
            </w:r>
            <w:r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(Фамилия, подпис)</w:t>
            </w:r>
          </w:p>
        </w:tc>
      </w:tr>
      <w:tr w:rsidR="005C1AE1">
        <w:trPr>
          <w:cantSplit/>
          <w:jc w:val="center"/>
        </w:trPr>
        <w:tc>
          <w:tcPr>
            <w:tcW w:w="534" w:type="dxa"/>
            <w:vMerge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</w:tcPr>
          <w:p w:rsidR="005C1AE1" w:rsidRDefault="005C1AE1"/>
        </w:tc>
        <w:tc>
          <w:tcPr>
            <w:tcW w:w="9323" w:type="dxa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5C1AE1" w:rsidRDefault="00872A0F">
            <w:pPr>
              <w:pStyle w:val="Normal1"/>
              <w:tabs>
                <w:tab w:val="right" w:pos="9107"/>
              </w:tabs>
              <w:spacing w:before="120" w:after="60"/>
              <w:jc w:val="left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</w:p>
        </w:tc>
      </w:tr>
      <w:tr w:rsidR="005C1AE1">
        <w:trPr>
          <w:cantSplit/>
          <w:jc w:val="center"/>
        </w:trPr>
        <w:tc>
          <w:tcPr>
            <w:tcW w:w="9857" w:type="dxa"/>
            <w:gridSpan w:val="2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F2F2F2"/>
            <w:vAlign w:val="center"/>
          </w:tcPr>
          <w:p w:rsidR="005C1AE1" w:rsidRDefault="00872A0F">
            <w:pPr>
              <w:pStyle w:val="Normal1"/>
              <w:spacing w:before="40" w:after="40"/>
              <w:ind w:firstLine="286"/>
            </w:pPr>
            <w:r>
              <w:rPr>
                <w:rFonts w:ascii="Verdana" w:hAnsi="Verdana" w:cs="Verdana"/>
                <w:sz w:val="20"/>
                <w:lang w:val="bg-BG"/>
              </w:rPr>
              <w:t>Информацията</w:t>
            </w:r>
            <w:r>
              <w:rPr>
                <w:rFonts w:ascii="Verdana" w:hAnsi="Verdana" w:cs="Verdana"/>
                <w:sz w:val="20"/>
              </w:rPr>
              <w:t>,</w:t>
            </w:r>
            <w:r>
              <w:rPr>
                <w:rFonts w:ascii="Verdana" w:hAnsi="Verdana" w:cs="Verdana"/>
                <w:sz w:val="20"/>
                <w:lang w:val="bg-BG"/>
              </w:rPr>
              <w:t xml:space="preserve"> която е получена или създадена при извършването на услугите, предоставяни от ГД НЦМ, е професионална тайна. Служителите на БИМ запазват конфиденциалност, освен ако разкриването на информацията се изисква по общия ред, предвиден в действащото българско законодателство.</w:t>
            </w:r>
          </w:p>
        </w:tc>
      </w:tr>
    </w:tbl>
    <w:p w:rsidR="005C1AE1" w:rsidRDefault="005C1AE1">
      <w:pPr>
        <w:pStyle w:val="Normal1"/>
        <w:tabs>
          <w:tab w:val="left" w:pos="360"/>
          <w:tab w:val="left" w:pos="1350"/>
        </w:tabs>
        <w:spacing w:before="120"/>
        <w:rPr>
          <w:rFonts w:ascii="Verdana" w:hAnsi="Verdana"/>
          <w:sz w:val="20"/>
        </w:rPr>
      </w:pPr>
    </w:p>
    <w:sectPr w:rsidR="005C1AE1">
      <w:headerReference w:type="default" r:id="rId7"/>
      <w:footerReference w:type="default" r:id="rId8"/>
      <w:footerReference w:type="first" r:id="rId9"/>
      <w:pgSz w:w="11907" w:h="16840"/>
      <w:pgMar w:top="1134" w:right="1134" w:bottom="1134" w:left="992" w:header="567" w:footer="567" w:gutter="0"/>
      <w:cols w:space="708"/>
      <w:formProt w:val="0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91C48" w:rsidRDefault="00B91C48">
      <w:r>
        <w:separator/>
      </w:r>
    </w:p>
  </w:endnote>
  <w:endnote w:type="continuationSeparator" w:id="0">
    <w:p w:rsidR="00B91C48" w:rsidRDefault="00B9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1AE1" w:rsidRDefault="00872A0F">
    <w:pPr>
      <w:pStyle w:val="Normal1"/>
      <w:spacing w:line="288" w:lineRule="auto"/>
      <w:ind w:left="9360" w:firstLine="720"/>
      <w:jc w:val="center"/>
    </w:pPr>
    <w:r>
      <w:rPr>
        <w:rFonts w:ascii="Verdana" w:hAnsi="Verdana"/>
        <w:color w:val="808080"/>
        <w:sz w:val="18"/>
        <w:szCs w:val="18"/>
        <w:lang w:val="bg-BG"/>
      </w:rPr>
      <w:t xml:space="preserve">Стр.: </w:t>
    </w:r>
    <w:r>
      <w:rPr>
        <w:rFonts w:ascii="Verdana" w:hAnsi="Verdana"/>
        <w:color w:val="808080"/>
        <w:sz w:val="18"/>
        <w:szCs w:val="18"/>
      </w:rPr>
      <w:fldChar w:fldCharType="begin"/>
    </w:r>
    <w:r>
      <w:rPr>
        <w:rFonts w:ascii="Verdana" w:hAnsi="Verdana"/>
        <w:color w:val="808080"/>
        <w:sz w:val="18"/>
        <w:szCs w:val="18"/>
      </w:rPr>
      <w:instrText xml:space="preserve"> PAGE </w:instrText>
    </w:r>
    <w:r>
      <w:rPr>
        <w:rFonts w:ascii="Verdana" w:hAnsi="Verdana"/>
        <w:color w:val="808080"/>
        <w:sz w:val="18"/>
        <w:szCs w:val="18"/>
      </w:rPr>
      <w:fldChar w:fldCharType="separate"/>
    </w:r>
    <w:r>
      <w:rPr>
        <w:rFonts w:ascii="Verdana" w:hAnsi="Verdana"/>
        <w:color w:val="808080"/>
        <w:sz w:val="18"/>
        <w:szCs w:val="18"/>
      </w:rPr>
      <w:t>0</w:t>
    </w:r>
    <w:r>
      <w:rPr>
        <w:rFonts w:ascii="Verdana" w:hAnsi="Verdana"/>
        <w:color w:val="808080"/>
        <w:sz w:val="18"/>
        <w:szCs w:val="18"/>
      </w:rPr>
      <w:fldChar w:fldCharType="end"/>
    </w:r>
    <w:r>
      <w:rPr>
        <w:rFonts w:ascii="Verdana" w:hAnsi="Verdana"/>
        <w:color w:val="808080"/>
        <w:sz w:val="18"/>
        <w:szCs w:val="18"/>
        <w:lang w:val="bg-BG"/>
      </w:rPr>
      <w:t>/</w:t>
    </w:r>
    <w:r>
      <w:rPr>
        <w:rFonts w:ascii="Verdana" w:hAnsi="Verdana"/>
        <w:color w:val="808080"/>
        <w:sz w:val="18"/>
        <w:szCs w:val="18"/>
      </w:rPr>
      <w:fldChar w:fldCharType="begin"/>
    </w:r>
    <w:r>
      <w:rPr>
        <w:rFonts w:ascii="Verdana" w:hAnsi="Verdana"/>
        <w:color w:val="808080"/>
        <w:sz w:val="18"/>
        <w:szCs w:val="18"/>
      </w:rPr>
      <w:instrText xml:space="preserve"> NUMPAGES </w:instrText>
    </w:r>
    <w:r>
      <w:rPr>
        <w:rFonts w:ascii="Verdana" w:hAnsi="Verdana"/>
        <w:color w:val="808080"/>
        <w:sz w:val="18"/>
        <w:szCs w:val="18"/>
      </w:rPr>
      <w:fldChar w:fldCharType="separate"/>
    </w:r>
    <w:r>
      <w:rPr>
        <w:rFonts w:ascii="Verdana" w:hAnsi="Verdana"/>
        <w:color w:val="808080"/>
        <w:sz w:val="18"/>
        <w:szCs w:val="18"/>
      </w:rPr>
      <w:t>1</w:t>
    </w:r>
    <w:r>
      <w:rPr>
        <w:rFonts w:ascii="Verdana" w:hAnsi="Verdana"/>
        <w:color w:val="80808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1AE1" w:rsidRDefault="00872A0F">
    <w:pPr>
      <w:pStyle w:val="Normal1"/>
      <w:spacing w:line="288" w:lineRule="auto"/>
      <w:jc w:val="right"/>
    </w:pPr>
    <w:r>
      <w:rPr>
        <w:rFonts w:ascii="Verdana" w:hAnsi="Verdana"/>
        <w:color w:val="808080"/>
        <w:sz w:val="16"/>
        <w:szCs w:val="16"/>
        <w:lang w:val="bg-BG"/>
      </w:rPr>
      <w:t xml:space="preserve">Стр. </w:t>
    </w:r>
    <w:r>
      <w:rPr>
        <w:rFonts w:ascii="Verdana" w:hAnsi="Verdana"/>
        <w:color w:val="808080"/>
        <w:sz w:val="16"/>
        <w:szCs w:val="16"/>
        <w:lang w:val="bg-BG"/>
      </w:rPr>
      <w:fldChar w:fldCharType="begin"/>
    </w:r>
    <w:r>
      <w:rPr>
        <w:rFonts w:ascii="Verdana" w:hAnsi="Verdana"/>
        <w:color w:val="808080"/>
        <w:sz w:val="16"/>
        <w:szCs w:val="16"/>
        <w:lang w:val="bg-BG"/>
      </w:rPr>
      <w:instrText xml:space="preserve"> PAGE </w:instrText>
    </w:r>
    <w:r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A66EC7">
      <w:rPr>
        <w:rFonts w:ascii="Verdana" w:hAnsi="Verdana"/>
        <w:noProof/>
        <w:color w:val="808080"/>
        <w:sz w:val="16"/>
        <w:szCs w:val="16"/>
        <w:lang w:val="bg-BG"/>
      </w:rPr>
      <w:t>1</w:t>
    </w:r>
    <w:r>
      <w:rPr>
        <w:rFonts w:ascii="Verdana" w:hAnsi="Verdana"/>
        <w:color w:val="808080"/>
        <w:sz w:val="16"/>
        <w:szCs w:val="16"/>
        <w:lang w:val="bg-BG"/>
      </w:rPr>
      <w:fldChar w:fldCharType="end"/>
    </w:r>
    <w:r>
      <w:rPr>
        <w:rFonts w:ascii="Verdana" w:hAnsi="Verdana"/>
        <w:color w:val="808080"/>
        <w:sz w:val="16"/>
        <w:szCs w:val="16"/>
        <w:lang w:val="bg-BG"/>
      </w:rPr>
      <w:t>/</w:t>
    </w:r>
    <w:r>
      <w:rPr>
        <w:rFonts w:ascii="Verdana" w:hAnsi="Verdana"/>
        <w:color w:val="808080"/>
        <w:sz w:val="16"/>
        <w:szCs w:val="16"/>
        <w:lang w:val="bg-BG"/>
      </w:rPr>
      <w:fldChar w:fldCharType="begin"/>
    </w:r>
    <w:r>
      <w:rPr>
        <w:rFonts w:ascii="Verdana" w:hAnsi="Verdana"/>
        <w:color w:val="808080"/>
        <w:sz w:val="16"/>
        <w:szCs w:val="16"/>
        <w:lang w:val="bg-BG"/>
      </w:rPr>
      <w:instrText xml:space="preserve"> NUMPAGES </w:instrText>
    </w:r>
    <w:r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A66EC7">
      <w:rPr>
        <w:rFonts w:ascii="Verdana" w:hAnsi="Verdana"/>
        <w:noProof/>
        <w:color w:val="808080"/>
        <w:sz w:val="16"/>
        <w:szCs w:val="16"/>
        <w:lang w:val="bg-BG"/>
      </w:rPr>
      <w:t>1</w:t>
    </w:r>
    <w:r>
      <w:rPr>
        <w:rFonts w:ascii="Verdana" w:hAnsi="Verdana"/>
        <w:color w:val="808080"/>
        <w:sz w:val="16"/>
        <w:szCs w:val="16"/>
        <w:lang w:val="bg-BG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91C48" w:rsidRDefault="00B91C48">
      <w:r>
        <w:separator/>
      </w:r>
    </w:p>
  </w:footnote>
  <w:footnote w:type="continuationSeparator" w:id="0">
    <w:p w:rsidR="00B91C48" w:rsidRDefault="00B91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1AE1" w:rsidRPr="003D1B69" w:rsidRDefault="00872A0F">
    <w:pPr>
      <w:pStyle w:val="Header"/>
      <w:ind w:firstLine="0"/>
      <w:jc w:val="right"/>
      <w:rPr>
        <w:rFonts w:ascii="Verdana" w:hAnsi="Verdana"/>
        <w:color w:val="808080"/>
        <w:sz w:val="16"/>
        <w:szCs w:val="16"/>
        <w:lang w:val="ru-RU"/>
      </w:rPr>
    </w:pPr>
    <w:r w:rsidRPr="003D1B69">
      <w:rPr>
        <w:rFonts w:ascii="Verdana" w:hAnsi="Verdana"/>
        <w:color w:val="808080"/>
        <w:sz w:val="16"/>
        <w:szCs w:val="16"/>
        <w:lang w:val="ru-RU"/>
      </w:rPr>
      <w:t>НЦМ-П-701-01-Ф01, изд. 1, вер. 01</w:t>
    </w:r>
  </w:p>
  <w:p w:rsidR="005C1AE1" w:rsidRPr="003D1B69" w:rsidRDefault="005C1AE1">
    <w:pPr>
      <w:pStyle w:val="Header"/>
      <w:rPr>
        <w:rFonts w:ascii="Verdana" w:hAnsi="Verdana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F1F23"/>
    <w:multiLevelType w:val="multilevel"/>
    <w:tmpl w:val="88FE1AE0"/>
    <w:lvl w:ilvl="0">
      <w:start w:val="1"/>
      <w:numFmt w:val="none"/>
      <w:pStyle w:val="Heading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270235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AE1"/>
    <w:rsid w:val="003D1B69"/>
    <w:rsid w:val="005C1AE1"/>
    <w:rsid w:val="00872A0F"/>
    <w:rsid w:val="00960326"/>
    <w:rsid w:val="00A66EC7"/>
    <w:rsid w:val="00B9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qFormat/>
    <w:pPr>
      <w:keepNext/>
      <w:numPr>
        <w:numId w:val="1"/>
      </w:numPr>
      <w:spacing w:before="240" w:after="120"/>
      <w:outlineLvl w:val="0"/>
    </w:pPr>
    <w:rPr>
      <w:b/>
      <w:sz w:val="28"/>
      <w:lang w:val="bg-BG"/>
    </w:rPr>
  </w:style>
  <w:style w:type="paragraph" w:styleId="Heading2">
    <w:name w:val="heading 2"/>
    <w:basedOn w:val="Normal1"/>
    <w:next w:val="Normal1"/>
    <w:qFormat/>
    <w:pPr>
      <w:keepNext/>
      <w:numPr>
        <w:ilvl w:val="1"/>
        <w:numId w:val="1"/>
      </w:numPr>
      <w:spacing w:after="120"/>
      <w:ind w:left="720"/>
      <w:outlineLvl w:val="1"/>
    </w:pPr>
    <w:rPr>
      <w:sz w:val="28"/>
      <w:lang w:val="bg-BG"/>
    </w:rPr>
  </w:style>
  <w:style w:type="paragraph" w:styleId="Heading3">
    <w:name w:val="heading 3"/>
    <w:basedOn w:val="Normal1"/>
    <w:next w:val="Normal1"/>
    <w:qFormat/>
    <w:pPr>
      <w:keepNext/>
      <w:numPr>
        <w:ilvl w:val="2"/>
        <w:numId w:val="1"/>
      </w:numPr>
      <w:outlineLvl w:val="2"/>
    </w:pPr>
    <w:rPr>
      <w:color w:val="0000FF"/>
      <w:lang w:val="bg-BG"/>
    </w:rPr>
  </w:style>
  <w:style w:type="paragraph" w:styleId="Heading4">
    <w:name w:val="heading 4"/>
    <w:basedOn w:val="Normal1"/>
    <w:next w:val="Normal1"/>
    <w:qFormat/>
    <w:pPr>
      <w:keepNext/>
      <w:numPr>
        <w:ilvl w:val="3"/>
        <w:numId w:val="1"/>
      </w:numPr>
      <w:outlineLvl w:val="3"/>
    </w:pPr>
  </w:style>
  <w:style w:type="paragraph" w:styleId="Heading5">
    <w:name w:val="heading 5"/>
    <w:basedOn w:val="Normal1"/>
    <w:next w:val="Normal1"/>
    <w:qFormat/>
    <w:pPr>
      <w:keepNext/>
      <w:numPr>
        <w:ilvl w:val="4"/>
        <w:numId w:val="1"/>
      </w:numPr>
      <w:jc w:val="center"/>
      <w:outlineLvl w:val="4"/>
    </w:pPr>
    <w:rPr>
      <w:sz w:val="28"/>
      <w:u w:val="single"/>
      <w:lang w:val="bg-BG"/>
    </w:rPr>
  </w:style>
  <w:style w:type="paragraph" w:styleId="Heading6">
    <w:name w:val="heading 6"/>
    <w:basedOn w:val="Normal1"/>
    <w:next w:val="Normal1"/>
    <w:qFormat/>
    <w:pPr>
      <w:keepNext/>
      <w:numPr>
        <w:ilvl w:val="5"/>
        <w:numId w:val="1"/>
      </w:numPr>
      <w:jc w:val="center"/>
      <w:outlineLvl w:val="5"/>
    </w:pPr>
    <w:rPr>
      <w:b/>
      <w:bCs/>
      <w:lang w:val="bg-BG"/>
    </w:rPr>
  </w:style>
  <w:style w:type="paragraph" w:styleId="Heading7">
    <w:name w:val="heading 7"/>
    <w:basedOn w:val="Normal1"/>
    <w:next w:val="Normal1"/>
    <w:qFormat/>
    <w:pPr>
      <w:keepNext/>
      <w:numPr>
        <w:ilvl w:val="6"/>
        <w:numId w:val="1"/>
      </w:numPr>
      <w:ind w:firstLine="720"/>
      <w:outlineLvl w:val="6"/>
    </w:pPr>
    <w:rPr>
      <w:color w:val="0000FF"/>
      <w:lang w:val="bg-BG"/>
    </w:rPr>
  </w:style>
  <w:style w:type="paragraph" w:styleId="Heading8">
    <w:name w:val="heading 8"/>
    <w:basedOn w:val="Normal1"/>
    <w:next w:val="Normal1"/>
    <w:qFormat/>
    <w:pPr>
      <w:keepNext/>
      <w:numPr>
        <w:ilvl w:val="7"/>
        <w:numId w:val="1"/>
      </w:numPr>
      <w:outlineLvl w:val="7"/>
    </w:pPr>
    <w:rPr>
      <w:b/>
      <w:bCs/>
      <w:lang w:val="bg-BG"/>
    </w:rPr>
  </w:style>
  <w:style w:type="paragraph" w:styleId="Heading9">
    <w:name w:val="heading 9"/>
    <w:basedOn w:val="Normal1"/>
    <w:next w:val="Normal1"/>
    <w:qFormat/>
    <w:pPr>
      <w:keepNext/>
      <w:numPr>
        <w:ilvl w:val="8"/>
        <w:numId w:val="1"/>
      </w:numPr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styleId="Hyperlink">
    <w:name w:val="Hyperlink"/>
    <w:qFormat/>
    <w:rPr>
      <w:color w:val="0000FF"/>
      <w:u w:val="single"/>
    </w:rPr>
  </w:style>
  <w:style w:type="character" w:styleId="FollowedHyperlink">
    <w:name w:val="FollowedHyperlink"/>
    <w:qFormat/>
    <w:rPr>
      <w:color w:val="800080"/>
      <w:u w:val="single"/>
    </w:rPr>
  </w:style>
  <w:style w:type="character" w:customStyle="1" w:styleId="PlainTextChar">
    <w:name w:val="Plain Text Char"/>
    <w:qFormat/>
    <w:rPr>
      <w:rFonts w:ascii="Courier New" w:hAnsi="Courier New" w:cs="Courier New"/>
      <w:lang w:val="bg-BG" w:eastAsia="bg-BG"/>
    </w:rPr>
  </w:style>
  <w:style w:type="character" w:customStyle="1" w:styleId="TitleChar">
    <w:name w:val="Title Char"/>
    <w:qFormat/>
    <w:rPr>
      <w:rFonts w:ascii="Tahoma" w:hAnsi="Tahoma"/>
      <w:b/>
      <w:caps/>
      <w:sz w:val="28"/>
      <w:lang w:val="bg-BG"/>
    </w:rPr>
  </w:style>
  <w:style w:type="character" w:customStyle="1" w:styleId="SubtitleChar">
    <w:name w:val="Subtitle Char"/>
    <w:qFormat/>
    <w:rPr>
      <w:rFonts w:ascii="Tahoma" w:hAnsi="Tahoma"/>
      <w:b/>
      <w:sz w:val="28"/>
      <w:lang w:val="bg-BG"/>
    </w:rPr>
  </w:style>
  <w:style w:type="character" w:customStyle="1" w:styleId="HeaderChar">
    <w:name w:val="Header Char"/>
    <w:qFormat/>
    <w:rPr>
      <w:rFonts w:ascii="Tahoma" w:hAnsi="Tahoma"/>
      <w:sz w:val="24"/>
    </w:rPr>
  </w:style>
  <w:style w:type="character" w:customStyle="1" w:styleId="FooterChar">
    <w:name w:val="Footer Char"/>
    <w:qFormat/>
    <w:rPr>
      <w:rFonts w:ascii="Tahoma" w:hAnsi="Tahoma"/>
      <w:sz w:val="24"/>
    </w:rPr>
  </w:style>
  <w:style w:type="character" w:customStyle="1" w:styleId="WWCharLFO1LVL1">
    <w:name w:val="WW_CharLFO1LVL1"/>
    <w:qFormat/>
    <w:rPr>
      <w:rFonts w:ascii="Symbol" w:hAnsi="Symbol"/>
    </w:rPr>
  </w:style>
  <w:style w:type="character" w:customStyle="1" w:styleId="WWCharLFO2LVL1">
    <w:name w:val="WW_CharLFO2LVL1"/>
    <w:qFormat/>
    <w:rPr>
      <w:rFonts w:ascii="Symbol" w:hAnsi="Symbol"/>
    </w:rPr>
  </w:style>
  <w:style w:type="character" w:customStyle="1" w:styleId="WWCharLFO3LVL1">
    <w:name w:val="WW_CharLFO3LVL1"/>
    <w:qFormat/>
    <w:rPr>
      <w:rFonts w:ascii="Symbol" w:hAnsi="Symbol"/>
    </w:rPr>
  </w:style>
  <w:style w:type="character" w:customStyle="1" w:styleId="WWCharLFO4LVL1">
    <w:name w:val="WW_CharLFO4LVL1"/>
    <w:qFormat/>
    <w:rPr>
      <w:rFonts w:ascii="Symbol" w:hAnsi="Symbol"/>
    </w:rPr>
  </w:style>
  <w:style w:type="character" w:customStyle="1" w:styleId="WWCharLFO5LVL1">
    <w:name w:val="WW_CharLFO5LVL1"/>
    <w:qFormat/>
    <w:rPr>
      <w:rFonts w:ascii="Symbol" w:hAnsi="Symbol"/>
    </w:rPr>
  </w:style>
  <w:style w:type="character" w:customStyle="1" w:styleId="WWCharLFO7LVL1">
    <w:name w:val="WW_CharLFO7LVL1"/>
    <w:qFormat/>
    <w:rPr>
      <w:rFonts w:ascii="Symbol" w:hAnsi="Symbol"/>
    </w:rPr>
  </w:style>
  <w:style w:type="character" w:customStyle="1" w:styleId="WWCharLFO8LVL1">
    <w:name w:val="WW_CharLFO8LVL1"/>
    <w:qFormat/>
    <w:rPr>
      <w:rFonts w:ascii="Symbol" w:hAnsi="Symbol"/>
    </w:rPr>
  </w:style>
  <w:style w:type="character" w:customStyle="1" w:styleId="WWCharLFO9LVL1">
    <w:name w:val="WW_CharLFO9LVL1"/>
    <w:qFormat/>
    <w:rPr>
      <w:rFonts w:ascii="Symbol" w:hAnsi="Symbol"/>
    </w:rPr>
  </w:style>
  <w:style w:type="character" w:customStyle="1" w:styleId="WWCharLFO9LVL2">
    <w:name w:val="WW_CharLFO9LVL2"/>
    <w:qFormat/>
    <w:rPr>
      <w:rFonts w:ascii="Courier New" w:hAnsi="Courier New"/>
    </w:rPr>
  </w:style>
  <w:style w:type="character" w:customStyle="1" w:styleId="WWCharLFO9LVL3">
    <w:name w:val="WW_CharLFO9LVL3"/>
    <w:qFormat/>
    <w:rPr>
      <w:rFonts w:ascii="Wingdings" w:hAnsi="Wingdings"/>
    </w:rPr>
  </w:style>
  <w:style w:type="character" w:customStyle="1" w:styleId="WWCharLFO9LVL4">
    <w:name w:val="WW_CharLFO9LVL4"/>
    <w:qFormat/>
    <w:rPr>
      <w:rFonts w:ascii="Symbol" w:hAnsi="Symbol"/>
    </w:rPr>
  </w:style>
  <w:style w:type="character" w:customStyle="1" w:styleId="WWCharLFO9LVL5">
    <w:name w:val="WW_CharLFO9LVL5"/>
    <w:qFormat/>
    <w:rPr>
      <w:rFonts w:ascii="Courier New" w:hAnsi="Courier New"/>
    </w:rPr>
  </w:style>
  <w:style w:type="character" w:customStyle="1" w:styleId="WWCharLFO9LVL6">
    <w:name w:val="WW_CharLFO9LVL6"/>
    <w:qFormat/>
    <w:rPr>
      <w:rFonts w:ascii="Wingdings" w:hAnsi="Wingdings"/>
    </w:rPr>
  </w:style>
  <w:style w:type="character" w:customStyle="1" w:styleId="WWCharLFO9LVL7">
    <w:name w:val="WW_CharLFO9LVL7"/>
    <w:qFormat/>
    <w:rPr>
      <w:rFonts w:ascii="Symbol" w:hAnsi="Symbol"/>
    </w:rPr>
  </w:style>
  <w:style w:type="character" w:customStyle="1" w:styleId="WWCharLFO9LVL8">
    <w:name w:val="WW_CharLFO9LVL8"/>
    <w:qFormat/>
    <w:rPr>
      <w:rFonts w:ascii="Courier New" w:hAnsi="Courier New"/>
    </w:rPr>
  </w:style>
  <w:style w:type="character" w:customStyle="1" w:styleId="WWCharLFO9LVL9">
    <w:name w:val="WW_CharLFO9LVL9"/>
    <w:qFormat/>
    <w:rPr>
      <w:rFonts w:ascii="Wingdings" w:hAnsi="Wingdings"/>
    </w:rPr>
  </w:style>
  <w:style w:type="character" w:customStyle="1" w:styleId="WWCharLFO11LVL1">
    <w:name w:val="WW_CharLFO11LVL1"/>
    <w:qFormat/>
    <w:rPr>
      <w:u w:val="single"/>
    </w:rPr>
  </w:style>
  <w:style w:type="character" w:customStyle="1" w:styleId="WWCharLFO11LVL2">
    <w:name w:val="WW_CharLFO11LVL2"/>
    <w:qFormat/>
    <w:rPr>
      <w:szCs w:val="24"/>
      <w:u w:val="none"/>
    </w:rPr>
  </w:style>
  <w:style w:type="character" w:customStyle="1" w:styleId="WWCharLFO11LVL3">
    <w:name w:val="WW_CharLFO11LVL3"/>
    <w:qFormat/>
    <w:rPr>
      <w:u w:val="single"/>
    </w:rPr>
  </w:style>
  <w:style w:type="character" w:customStyle="1" w:styleId="WWCharLFO11LVL4">
    <w:name w:val="WW_CharLFO11LVL4"/>
    <w:qFormat/>
    <w:rPr>
      <w:u w:val="single"/>
    </w:rPr>
  </w:style>
  <w:style w:type="character" w:customStyle="1" w:styleId="WWCharLFO11LVL5">
    <w:name w:val="WW_CharLFO11LVL5"/>
    <w:qFormat/>
    <w:rPr>
      <w:u w:val="single"/>
    </w:rPr>
  </w:style>
  <w:style w:type="character" w:customStyle="1" w:styleId="WWCharLFO11LVL6">
    <w:name w:val="WW_CharLFO11LVL6"/>
    <w:qFormat/>
    <w:rPr>
      <w:u w:val="single"/>
    </w:rPr>
  </w:style>
  <w:style w:type="character" w:customStyle="1" w:styleId="WWCharLFO11LVL7">
    <w:name w:val="WW_CharLFO11LVL7"/>
    <w:qFormat/>
    <w:rPr>
      <w:u w:val="single"/>
    </w:rPr>
  </w:style>
  <w:style w:type="character" w:customStyle="1" w:styleId="WWCharLFO11LVL8">
    <w:name w:val="WW_CharLFO11LVL8"/>
    <w:qFormat/>
    <w:rPr>
      <w:u w:val="single"/>
    </w:rPr>
  </w:style>
  <w:style w:type="character" w:customStyle="1" w:styleId="WWCharLFO11LVL9">
    <w:name w:val="WW_CharLFO11LVL9"/>
    <w:qFormat/>
    <w:rPr>
      <w:u w:val="single"/>
    </w:rPr>
  </w:style>
  <w:style w:type="character" w:customStyle="1" w:styleId="WWCharLFO12LVL1">
    <w:name w:val="WW_CharLFO12LVL1"/>
    <w:qFormat/>
    <w:rPr>
      <w:rFonts w:ascii="Tahoma" w:eastAsia="Times New Roman" w:hAnsi="Tahoma" w:cs="Tahoma"/>
    </w:rPr>
  </w:style>
  <w:style w:type="character" w:customStyle="1" w:styleId="WWCharLFO12LVL2">
    <w:name w:val="WW_CharLFO12LVL2"/>
    <w:qFormat/>
    <w:rPr>
      <w:rFonts w:ascii="Courier New" w:hAnsi="Courier New" w:cs="Courier New"/>
    </w:rPr>
  </w:style>
  <w:style w:type="character" w:customStyle="1" w:styleId="WWCharLFO12LVL3">
    <w:name w:val="WW_CharLFO12LVL3"/>
    <w:qFormat/>
    <w:rPr>
      <w:rFonts w:ascii="Wingdings" w:hAnsi="Wingdings"/>
    </w:rPr>
  </w:style>
  <w:style w:type="character" w:customStyle="1" w:styleId="WWCharLFO12LVL4">
    <w:name w:val="WW_CharLFO12LVL4"/>
    <w:qFormat/>
    <w:rPr>
      <w:rFonts w:ascii="Symbol" w:hAnsi="Symbol"/>
    </w:rPr>
  </w:style>
  <w:style w:type="character" w:customStyle="1" w:styleId="WWCharLFO12LVL5">
    <w:name w:val="WW_CharLFO12LVL5"/>
    <w:qFormat/>
    <w:rPr>
      <w:rFonts w:ascii="Courier New" w:hAnsi="Courier New" w:cs="Courier New"/>
    </w:rPr>
  </w:style>
  <w:style w:type="character" w:customStyle="1" w:styleId="WWCharLFO12LVL6">
    <w:name w:val="WW_CharLFO12LVL6"/>
    <w:qFormat/>
    <w:rPr>
      <w:rFonts w:ascii="Wingdings" w:hAnsi="Wingdings"/>
    </w:rPr>
  </w:style>
  <w:style w:type="character" w:customStyle="1" w:styleId="WWCharLFO12LVL7">
    <w:name w:val="WW_CharLFO12LVL7"/>
    <w:qFormat/>
    <w:rPr>
      <w:rFonts w:ascii="Symbol" w:hAnsi="Symbol"/>
    </w:rPr>
  </w:style>
  <w:style w:type="character" w:customStyle="1" w:styleId="WWCharLFO12LVL8">
    <w:name w:val="WW_CharLFO12LVL8"/>
    <w:qFormat/>
    <w:rPr>
      <w:rFonts w:ascii="Courier New" w:hAnsi="Courier New" w:cs="Courier New"/>
    </w:rPr>
  </w:style>
  <w:style w:type="character" w:customStyle="1" w:styleId="WWCharLFO12LVL9">
    <w:name w:val="WW_CharLFO12LVL9"/>
    <w:qFormat/>
    <w:rPr>
      <w:rFonts w:ascii="Wingdings" w:hAnsi="Wingdings"/>
    </w:rPr>
  </w:style>
  <w:style w:type="character" w:customStyle="1" w:styleId="WWCharLFO16LVL1">
    <w:name w:val="WW_CharLFO16LVL1"/>
    <w:qFormat/>
    <w:rPr>
      <w:rFonts w:ascii="Times New Roman" w:eastAsia="Times New Roman" w:hAnsi="Times New Roman" w:cs="Times New Roman"/>
    </w:rPr>
  </w:style>
  <w:style w:type="character" w:customStyle="1" w:styleId="WWCharLFO22LVL1">
    <w:name w:val="WW_CharLFO22LVL1"/>
    <w:qFormat/>
    <w:rPr>
      <w:rFonts w:ascii="Symbol" w:hAnsi="Symbol"/>
    </w:rPr>
  </w:style>
  <w:style w:type="character" w:customStyle="1" w:styleId="WWCharLFO22LVL2">
    <w:name w:val="WW_CharLFO22LVL2"/>
    <w:qFormat/>
    <w:rPr>
      <w:rFonts w:ascii="Courier New" w:hAnsi="Courier New" w:cs="Courier New"/>
    </w:rPr>
  </w:style>
  <w:style w:type="character" w:customStyle="1" w:styleId="WWCharLFO22LVL3">
    <w:name w:val="WW_CharLFO22LVL3"/>
    <w:qFormat/>
    <w:rPr>
      <w:rFonts w:ascii="Wingdings" w:hAnsi="Wingdings"/>
    </w:rPr>
  </w:style>
  <w:style w:type="character" w:customStyle="1" w:styleId="WWCharLFO22LVL4">
    <w:name w:val="WW_CharLFO22LVL4"/>
    <w:qFormat/>
    <w:rPr>
      <w:rFonts w:ascii="Symbol" w:hAnsi="Symbol"/>
    </w:rPr>
  </w:style>
  <w:style w:type="character" w:customStyle="1" w:styleId="WWCharLFO22LVL5">
    <w:name w:val="WW_CharLFO22LVL5"/>
    <w:qFormat/>
    <w:rPr>
      <w:rFonts w:ascii="Courier New" w:hAnsi="Courier New" w:cs="Courier New"/>
    </w:rPr>
  </w:style>
  <w:style w:type="character" w:customStyle="1" w:styleId="WWCharLFO22LVL6">
    <w:name w:val="WW_CharLFO22LVL6"/>
    <w:qFormat/>
    <w:rPr>
      <w:rFonts w:ascii="Wingdings" w:hAnsi="Wingdings"/>
    </w:rPr>
  </w:style>
  <w:style w:type="character" w:customStyle="1" w:styleId="WWCharLFO22LVL7">
    <w:name w:val="WW_CharLFO22LVL7"/>
    <w:qFormat/>
    <w:rPr>
      <w:rFonts w:ascii="Symbol" w:hAnsi="Symbol"/>
    </w:rPr>
  </w:style>
  <w:style w:type="character" w:customStyle="1" w:styleId="WWCharLFO22LVL8">
    <w:name w:val="WW_CharLFO22LVL8"/>
    <w:qFormat/>
    <w:rPr>
      <w:rFonts w:ascii="Courier New" w:hAnsi="Courier New" w:cs="Courier New"/>
    </w:rPr>
  </w:style>
  <w:style w:type="character" w:customStyle="1" w:styleId="WWCharLFO22LVL9">
    <w:name w:val="WW_CharLFO22LVL9"/>
    <w:qFormat/>
    <w:rPr>
      <w:rFonts w:ascii="Wingdings" w:hAnsi="Wingdings"/>
    </w:rPr>
  </w:style>
  <w:style w:type="character" w:customStyle="1" w:styleId="WWCharLFO28LVL1">
    <w:name w:val="WW_CharLFO28LVL1"/>
    <w:qFormat/>
    <w:rPr>
      <w:rFonts w:ascii="Symbol" w:eastAsia="Times New Roman" w:hAnsi="Symbol" w:cs="Times New Roman"/>
    </w:rPr>
  </w:style>
  <w:style w:type="character" w:customStyle="1" w:styleId="WWCharLFO28LVL2">
    <w:name w:val="WW_CharLFO28LVL2"/>
    <w:qFormat/>
    <w:rPr>
      <w:rFonts w:ascii="Courier New" w:hAnsi="Courier New" w:cs="Courier New"/>
    </w:rPr>
  </w:style>
  <w:style w:type="character" w:customStyle="1" w:styleId="WWCharLFO28LVL3">
    <w:name w:val="WW_CharLFO28LVL3"/>
    <w:qFormat/>
    <w:rPr>
      <w:rFonts w:ascii="Wingdings" w:hAnsi="Wingdings"/>
    </w:rPr>
  </w:style>
  <w:style w:type="character" w:customStyle="1" w:styleId="WWCharLFO28LVL4">
    <w:name w:val="WW_CharLFO28LVL4"/>
    <w:qFormat/>
    <w:rPr>
      <w:rFonts w:ascii="Symbol" w:hAnsi="Symbol"/>
    </w:rPr>
  </w:style>
  <w:style w:type="character" w:customStyle="1" w:styleId="WWCharLFO28LVL5">
    <w:name w:val="WW_CharLFO28LVL5"/>
    <w:qFormat/>
    <w:rPr>
      <w:rFonts w:ascii="Courier New" w:hAnsi="Courier New" w:cs="Courier New"/>
    </w:rPr>
  </w:style>
  <w:style w:type="character" w:customStyle="1" w:styleId="WWCharLFO28LVL6">
    <w:name w:val="WW_CharLFO28LVL6"/>
    <w:qFormat/>
    <w:rPr>
      <w:rFonts w:ascii="Wingdings" w:hAnsi="Wingdings"/>
    </w:rPr>
  </w:style>
  <w:style w:type="character" w:customStyle="1" w:styleId="WWCharLFO28LVL7">
    <w:name w:val="WW_CharLFO28LVL7"/>
    <w:qFormat/>
    <w:rPr>
      <w:rFonts w:ascii="Symbol" w:hAnsi="Symbol"/>
    </w:rPr>
  </w:style>
  <w:style w:type="character" w:customStyle="1" w:styleId="WWCharLFO28LVL8">
    <w:name w:val="WW_CharLFO28LVL8"/>
    <w:qFormat/>
    <w:rPr>
      <w:rFonts w:ascii="Courier New" w:hAnsi="Courier New" w:cs="Courier New"/>
    </w:rPr>
  </w:style>
  <w:style w:type="character" w:customStyle="1" w:styleId="WWCharLFO28LVL9">
    <w:name w:val="WW_CharLFO28LVL9"/>
    <w:qFormat/>
    <w:rPr>
      <w:rFonts w:ascii="Wingdings" w:hAnsi="Wingding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customStyle="1" w:styleId="Normal1">
    <w:name w:val="Normal1"/>
    <w:qFormat/>
    <w:pPr>
      <w:suppressAutoHyphens/>
      <w:jc w:val="both"/>
    </w:pPr>
    <w:rPr>
      <w:rFonts w:ascii="Tahoma" w:hAnsi="Tahoma"/>
      <w:sz w:val="24"/>
      <w:lang w:val="en-US" w:eastAsia="en-US"/>
    </w:rPr>
  </w:style>
  <w:style w:type="paragraph" w:styleId="Title">
    <w:name w:val="Title"/>
    <w:basedOn w:val="Normal1"/>
    <w:qFormat/>
    <w:pPr>
      <w:jc w:val="center"/>
    </w:pPr>
    <w:rPr>
      <w:b/>
      <w:caps/>
      <w:sz w:val="28"/>
      <w:lang w:val="bg-BG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Header">
    <w:name w:val="header"/>
    <w:basedOn w:val="Normal1"/>
    <w:pPr>
      <w:tabs>
        <w:tab w:val="center" w:pos="4320"/>
        <w:tab w:val="right" w:pos="8640"/>
      </w:tabs>
      <w:ind w:firstLine="720"/>
    </w:pPr>
  </w:style>
  <w:style w:type="paragraph" w:styleId="TOC1">
    <w:name w:val="toc 1"/>
    <w:basedOn w:val="Normal1"/>
    <w:next w:val="Normal1"/>
    <w:autoRedefine/>
    <w:qFormat/>
    <w:pPr>
      <w:spacing w:before="120" w:after="120"/>
      <w:jc w:val="left"/>
    </w:pPr>
  </w:style>
  <w:style w:type="paragraph" w:styleId="TOC2">
    <w:name w:val="toc 2"/>
    <w:basedOn w:val="Normal1"/>
    <w:next w:val="Normal1"/>
    <w:qFormat/>
    <w:pPr>
      <w:jc w:val="left"/>
    </w:pPr>
  </w:style>
  <w:style w:type="paragraph" w:styleId="BodyTextIndent2">
    <w:name w:val="Body Text Indent 2"/>
    <w:basedOn w:val="Normal1"/>
    <w:qFormat/>
    <w:pPr>
      <w:ind w:firstLine="720"/>
    </w:pPr>
    <w:rPr>
      <w:color w:val="0000FF"/>
      <w:sz w:val="28"/>
      <w:lang w:val="bg-BG"/>
    </w:rPr>
  </w:style>
  <w:style w:type="paragraph" w:styleId="BodyTextIndent3">
    <w:name w:val="Body Text Indent 3"/>
    <w:basedOn w:val="Normal1"/>
    <w:qFormat/>
    <w:pPr>
      <w:ind w:firstLine="720"/>
    </w:pPr>
    <w:rPr>
      <w:sz w:val="28"/>
      <w:lang w:val="bg-BG"/>
    </w:rPr>
  </w:style>
  <w:style w:type="paragraph" w:styleId="BodyTextIndent">
    <w:name w:val="Body Text Indent"/>
    <w:basedOn w:val="Normal1"/>
    <w:qFormat/>
    <w:pPr>
      <w:ind w:firstLine="720"/>
    </w:pPr>
  </w:style>
  <w:style w:type="paragraph" w:customStyle="1" w:styleId="BodyTextuser">
    <w:name w:val="Body Text (user)"/>
    <w:basedOn w:val="Normal1"/>
    <w:qFormat/>
  </w:style>
  <w:style w:type="paragraph" w:styleId="Footer">
    <w:name w:val="footer"/>
    <w:basedOn w:val="Normal1"/>
    <w:pPr>
      <w:tabs>
        <w:tab w:val="center" w:pos="4320"/>
        <w:tab w:val="right" w:pos="8640"/>
      </w:tabs>
    </w:pPr>
  </w:style>
  <w:style w:type="paragraph" w:styleId="TOC3">
    <w:name w:val="toc 3"/>
    <w:basedOn w:val="Normal1"/>
    <w:next w:val="Normal1"/>
    <w:autoRedefine/>
    <w:qFormat/>
    <w:pPr>
      <w:jc w:val="left"/>
    </w:pPr>
  </w:style>
  <w:style w:type="paragraph" w:styleId="TOC4">
    <w:name w:val="toc 4"/>
    <w:basedOn w:val="Normal1"/>
    <w:next w:val="Normal1"/>
    <w:autoRedefine/>
    <w:qFormat/>
    <w:pPr>
      <w:ind w:left="720"/>
      <w:jc w:val="left"/>
    </w:pPr>
    <w:rPr>
      <w:rFonts w:ascii="Times New Roman" w:hAnsi="Times New Roman"/>
      <w:sz w:val="18"/>
    </w:rPr>
  </w:style>
  <w:style w:type="paragraph" w:styleId="TOC5">
    <w:name w:val="toc 5"/>
    <w:basedOn w:val="Normal1"/>
    <w:next w:val="Normal1"/>
    <w:autoRedefine/>
    <w:qFormat/>
    <w:pPr>
      <w:ind w:left="960"/>
      <w:jc w:val="left"/>
    </w:pPr>
    <w:rPr>
      <w:rFonts w:ascii="Times New Roman" w:hAnsi="Times New Roman"/>
      <w:sz w:val="18"/>
    </w:rPr>
  </w:style>
  <w:style w:type="paragraph" w:styleId="TOC6">
    <w:name w:val="toc 6"/>
    <w:basedOn w:val="Normal1"/>
    <w:next w:val="Normal1"/>
    <w:autoRedefine/>
    <w:qFormat/>
    <w:pPr>
      <w:ind w:left="1200"/>
      <w:jc w:val="left"/>
    </w:pPr>
    <w:rPr>
      <w:rFonts w:ascii="Times New Roman" w:hAnsi="Times New Roman"/>
      <w:sz w:val="18"/>
    </w:rPr>
  </w:style>
  <w:style w:type="paragraph" w:styleId="TOC7">
    <w:name w:val="toc 7"/>
    <w:basedOn w:val="Normal1"/>
    <w:next w:val="Normal1"/>
    <w:autoRedefine/>
    <w:qFormat/>
    <w:pPr>
      <w:ind w:left="1440"/>
      <w:jc w:val="left"/>
    </w:pPr>
    <w:rPr>
      <w:rFonts w:ascii="Times New Roman" w:hAnsi="Times New Roman"/>
      <w:sz w:val="18"/>
    </w:rPr>
  </w:style>
  <w:style w:type="paragraph" w:styleId="TOC8">
    <w:name w:val="toc 8"/>
    <w:basedOn w:val="Normal1"/>
    <w:next w:val="Normal1"/>
    <w:autoRedefine/>
    <w:qFormat/>
    <w:pPr>
      <w:ind w:left="1680"/>
      <w:jc w:val="left"/>
    </w:pPr>
    <w:rPr>
      <w:rFonts w:ascii="Times New Roman" w:hAnsi="Times New Roman"/>
      <w:sz w:val="18"/>
    </w:rPr>
  </w:style>
  <w:style w:type="paragraph" w:styleId="TOC9">
    <w:name w:val="toc 9"/>
    <w:basedOn w:val="Normal1"/>
    <w:next w:val="Normal1"/>
    <w:autoRedefine/>
    <w:qFormat/>
    <w:pPr>
      <w:ind w:left="1920"/>
      <w:jc w:val="left"/>
    </w:pPr>
    <w:rPr>
      <w:rFonts w:ascii="Times New Roman" w:hAnsi="Times New Roman"/>
      <w:sz w:val="18"/>
    </w:rPr>
  </w:style>
  <w:style w:type="paragraph" w:styleId="BodyText2">
    <w:name w:val="Body Text 2"/>
    <w:basedOn w:val="Normal1"/>
    <w:qFormat/>
    <w:pPr>
      <w:ind w:firstLine="720"/>
    </w:pPr>
    <w:rPr>
      <w:lang w:val="bg-BG"/>
    </w:rPr>
  </w:style>
  <w:style w:type="paragraph" w:styleId="BodyText3">
    <w:name w:val="Body Text 3"/>
    <w:basedOn w:val="Normal1"/>
    <w:qFormat/>
    <w:rPr>
      <w:lang w:val="bg-BG"/>
    </w:rPr>
  </w:style>
  <w:style w:type="paragraph" w:styleId="Subtitle">
    <w:name w:val="Subtitle"/>
    <w:basedOn w:val="Normal1"/>
    <w:qFormat/>
    <w:pPr>
      <w:jc w:val="center"/>
    </w:pPr>
    <w:rPr>
      <w:b/>
      <w:sz w:val="28"/>
      <w:lang w:val="bg-BG"/>
    </w:rPr>
  </w:style>
  <w:style w:type="paragraph" w:styleId="BalloonText">
    <w:name w:val="Balloon Text"/>
    <w:basedOn w:val="Normal1"/>
    <w:qFormat/>
    <w:rPr>
      <w:rFonts w:cs="Tahoma"/>
      <w:sz w:val="16"/>
      <w:szCs w:val="16"/>
    </w:rPr>
  </w:style>
  <w:style w:type="paragraph" w:styleId="PlainText">
    <w:name w:val="Plain Text"/>
    <w:basedOn w:val="Normal1"/>
    <w:qFormat/>
    <w:pPr>
      <w:jc w:val="left"/>
    </w:pPr>
    <w:rPr>
      <w:rFonts w:ascii="Courier New" w:hAnsi="Courier New" w:cs="Courier New"/>
      <w:sz w:val="20"/>
      <w:lang w:val="bg-BG" w:eastAsia="bg-BG"/>
    </w:rPr>
  </w:style>
  <w:style w:type="paragraph" w:customStyle="1" w:styleId="Style2">
    <w:name w:val="Style2"/>
    <w:basedOn w:val="Normal1"/>
    <w:qFormat/>
    <w:pPr>
      <w:jc w:val="left"/>
    </w:pPr>
    <w:rPr>
      <w:rFonts w:ascii="Times New Roman" w:hAnsi="Times New Roman"/>
      <w:szCs w:val="24"/>
      <w:lang w:val="ru-RU" w:eastAsia="bg-BG"/>
    </w:rPr>
  </w:style>
  <w:style w:type="paragraph" w:styleId="ListParagraph">
    <w:name w:val="List Paragraph"/>
    <w:basedOn w:val="Normal1"/>
    <w:qFormat/>
    <w:pPr>
      <w:ind w:left="720"/>
      <w:contextualSpacing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Zaiavka-CRM</Template>
  <TotalTime>0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Darina Velikova</dc:creator>
  <cp:lastModifiedBy>Darina Velikova</cp:lastModifiedBy>
  <cp:revision>2</cp:revision>
  <dcterms:created xsi:type="dcterms:W3CDTF">2025-07-15T10:07:00Z</dcterms:created>
  <dcterms:modified xsi:type="dcterms:W3CDTF">2025-07-15T10:07:00Z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2025-06-10T10:13:00Z</dcterms:created>
  <dc:creator>Boriana Koleva</dc:creator>
  <dc:description>НЦМ-Р-404-01-Ф02, 2014 г.</dc:description>
  <dc:language>en-US</dc:language>
  <cp:lastModifiedBy>Boriana Koleva</cp:lastModifiedBy>
  <cp:lastPrinted>2018-12-18T08:40:00Z</cp:lastPrinted>
  <dcterms:modified xsi:type="dcterms:W3CDTF">2025-06-10T13:38:00Z</dcterms:modified>
  <cp:revision>9</cp:revision>
  <dc:subject/>
  <dc:title>Заявка за калибриране</dc:title>
</cp:coreProperties>
</file>