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C64B4A" w:rsidRPr="00C64B4A" w:rsidTr="00C64B4A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Заявление за регистриране на помещение за работа с генетично модифицирани организми</w:t>
            </w:r>
          </w:p>
        </w:tc>
      </w:tr>
      <w:tr w:rsidR="00C64B4A" w:rsidRPr="00C64B4A" w:rsidTr="00C64B4A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Попълва се служебно</w:t>
            </w: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239"/>
        <w:gridCol w:w="834"/>
        <w:gridCol w:w="555"/>
        <w:gridCol w:w="45"/>
        <w:gridCol w:w="653"/>
        <w:gridCol w:w="693"/>
        <w:gridCol w:w="88"/>
        <w:gridCol w:w="478"/>
        <w:gridCol w:w="687"/>
        <w:gridCol w:w="113"/>
        <w:gridCol w:w="1319"/>
        <w:gridCol w:w="64"/>
        <w:gridCol w:w="539"/>
        <w:gridCol w:w="844"/>
      </w:tblGrid>
      <w:tr w:rsidR="00C64B4A" w:rsidRPr="00C64B4A" w:rsidTr="00C64B4A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приемане на заявлението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Номер на заявлението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Поискване на допълнителна информация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Подаване на допълнителна информация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Подаване на информация за настъпил инцидент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регистриране на помещението за работа с ГМО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Заличаване на помещението за работа с ГМО(1) от регистъра</w:t>
            </w:r>
          </w:p>
        </w:tc>
      </w:tr>
      <w:tr w:rsidR="00C64B4A" w:rsidRPr="00C64B4A" w:rsidTr="00C64B4A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</w:tr>
      <w:tr w:rsidR="00C64B4A" w:rsidRPr="00C64B4A" w:rsidTr="00C64B4A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3755"/>
      </w:tblGrid>
      <w:tr w:rsidR="00C64B4A" w:rsidRPr="00C64B4A" w:rsidTr="00C64B4A"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Регистрационен номер на помещението</w:t>
            </w:r>
          </w:p>
        </w:tc>
        <w:tc>
          <w:tcPr>
            <w:tcW w:w="5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(1) Легенда: Причини за заличаване от регистъра: по писмено искане на лицето, получило регистрацията (ПИЛ); в резултат от нарушение на условията за регистрация (НУР).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ЗАЯВИТЕЛ</w:t>
            </w: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2230"/>
      </w:tblGrid>
      <w:tr w:rsidR="00C64B4A" w:rsidRPr="00C64B4A" w:rsidTr="00C64B4A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Име/ наименование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1.2. Номер на документа за самоличност (за физически лица)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1.3. Единен идентификационен код или код по БУЛСТАТ (за еднолични търговци и юридически лица)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1.4. Постоянен адрес (за физически лица)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1.5. Седалище и адрес на управление (за еднолични търговци и юридически лица)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1.6. Телефон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1.7. Факс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1.8. Електронна поща (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1.9.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 (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39 от 2011 г.; изм. и доп., бр. 73 и 94 от 2012 г., бр. 2 от 2013 г., бр. 79 от 2014 г. и бр. 5 и 59 от 2016 г.), наричана по-нататък "Тарифата".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ПОМЕЩЕНИЕ, В КОЕТО ЩЕ СЕ ИЗВЪРШВА РАБОТАТА С ГМО В КОНТРОЛИРАНИ УСЛОВИЯ</w:t>
            </w: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2323"/>
      </w:tblGrid>
      <w:tr w:rsidR="00C64B4A" w:rsidRPr="00C64B4A" w:rsidTr="00C64B4A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2.1. Адрес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Описание на помещението, в което ще се извършва работата с ГМО в контролирани условия (моля, отбележете всички подходящи полета)</w:t>
            </w: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470"/>
        <w:gridCol w:w="1301"/>
        <w:gridCol w:w="3075"/>
        <w:gridCol w:w="1268"/>
        <w:gridCol w:w="778"/>
      </w:tblGrid>
      <w:tr w:rsidR="00C64B4A" w:rsidRPr="00C64B4A" w:rsidTr="00C64B4A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Лаборатория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Помещение за работа с животни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Фитостатно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култивационно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помещение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Оранжерия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</w:t>
            </w:r>
          </w:p>
        </w:tc>
      </w:tr>
      <w:tr w:rsidR="00C64B4A" w:rsidRPr="00C64B4A" w:rsidTr="00C64B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ГММ ниво на защита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ГММ ниво на защита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ГММ ниво на защита 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ГММ ниво на защита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ГМО, различно от ГММ (растения или животни) ниво на защита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ГМО, различно от ГММ (растения или животни) ниво на защита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</w:t>
            </w: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8"/>
        <w:gridCol w:w="922"/>
      </w:tblGrid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2.3. Скица на помещението и разположение на по-важното оборудване (включително технически характеристики)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2.4. Описание на вида дейност, която ще бъде извършвана в помещението (моля отбележете всички подходящи полета)</w:t>
            </w:r>
          </w:p>
        </w:tc>
      </w:tr>
      <w:tr w:rsidR="00C64B4A" w:rsidRPr="00C64B4A" w:rsidTr="00C64B4A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Бактериология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Вирусология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Микология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Паразитология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Трансгенни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животни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Трансгенни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растения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Микробиологични изследвания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Генна терапия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Друго (моля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1"/>
        <w:gridCol w:w="2279"/>
      </w:tblGrid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2.5. Таблица на съответствие с изискванията за съответния клас работа, определени в таблиците към чл. 8 от Наредбата за работа с ГМО в контролирани условия.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попълнете и приложете към настоящото заявление форми A1, A2, A3 и/или A4 (в зависимост от помещението).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2.6. Вътрешен правилник за реда при работа</w:t>
            </w:r>
          </w:p>
        </w:tc>
      </w:tr>
      <w:tr w:rsidR="00C64B4A" w:rsidRPr="00C64B4A" w:rsidTr="00C64B4A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2.7. Резюме на оценката на риска</w:t>
            </w:r>
          </w:p>
        </w:tc>
      </w:tr>
      <w:tr w:rsidR="00C64B4A" w:rsidRPr="00C64B4A" w:rsidTr="00C64B4A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2.8. План за управление на отпадъците</w:t>
            </w:r>
          </w:p>
        </w:tc>
      </w:tr>
      <w:tr w:rsidR="00C64B4A" w:rsidRPr="00C64B4A" w:rsidTr="00C64B4A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ПОВЕРИТЕЛНА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ОТГОВОРНИК ПО НАДЗОРА И БЕЗОПАСНОСТТА НА РАБОТА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(Моля, попълнете форми О и P и ги приложете към настоящото заявление)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ЛИЦЕ ЗА КОНТАКТ (АКО Е РАЗЛИЧНО ОТ ОТГОВОРНИКА ПО НАДЗОРА И БЕЗОПАСНОСТТА НА РАБОТА)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3.2.1. Име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Адрес за контакт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3.2.3. Телефон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3.2.4. Факс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3.2.5. Електронна поща (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2"/>
        <w:gridCol w:w="2378"/>
      </w:tblGrid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ДРУГА ПОВЕРИТЕЛНА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посочете всяка информация, изискваща се по т. 1 и 2, която считате за поверителна, и приложете обосновка за това)</w:t>
            </w:r>
          </w:p>
        </w:tc>
      </w:tr>
      <w:tr w:rsidR="00C64B4A" w:rsidRPr="00C64B4A" w:rsidTr="00C64B4A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ДЕКЛАРАЦИЯ</w:t>
            </w:r>
          </w:p>
        </w:tc>
      </w:tr>
      <w:tr w:rsidR="00C64B4A" w:rsidRPr="00C64B4A" w:rsidTr="00C64B4A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Декларирам, че съм упълномощен от заявителя, посочен в т. 1, да използвам помещението за работа с ГМО с негово разрешение за дейностите, посочени в т. 2.4 на настоящото заявление.</w:t>
            </w:r>
          </w:p>
        </w:tc>
      </w:tr>
      <w:tr w:rsidR="00C64B4A" w:rsidRPr="00C64B4A" w:rsidTr="00C64B4A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 Име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4.2. Длъжност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4.3. Подпис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Дата</w:t>
            </w: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312"/>
        <w:gridCol w:w="2214"/>
        <w:gridCol w:w="2386"/>
      </w:tblGrid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Списък на всички попълнени и приложени форми, както и на всички допълнително приложени документи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(отм. - ДВ, бр. 3 от 2018 г.)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</w:tr>
      <w:tr w:rsidR="00C64B4A" w:rsidRPr="00C64B4A" w:rsidTr="00C64B4A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586"/>
        <w:gridCol w:w="1851"/>
        <w:gridCol w:w="1652"/>
        <w:gridCol w:w="1782"/>
        <w:gridCol w:w="2067"/>
      </w:tblGrid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A1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ОТНОСНО МЕРКИТЕ ЗА БЕЗОПАСНОСТ В ЛАБОРАТОРИИ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І. Обща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Местоположение на лабораторията и прилежащите ѝ помещения (Моля приложете план на мястото и постройките):</w:t>
            </w:r>
          </w:p>
        </w:tc>
      </w:tr>
      <w:tr w:rsidR="00C64B4A" w:rsidRPr="00C64B4A" w:rsidTr="00C64B4A">
        <w:tc>
          <w:tcPr>
            <w:tcW w:w="119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Помещения:</w:t>
            </w:r>
          </w:p>
        </w:tc>
      </w:tr>
      <w:tr w:rsidR="00C64B4A" w:rsidRPr="00C64B4A" w:rsidTr="00C64B4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Етаж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Тип(A)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Работни</w:t>
            </w: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(м2)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риск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места</w:t>
            </w: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312"/>
        <w:gridCol w:w="2214"/>
        <w:gridCol w:w="2386"/>
      </w:tblGrid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(A) Възможни типове помещения (моля използвайте съкращенията в скобите): (A) лаборатория, (P) зона за производство, (O) оранжерия, (T) помещение за животни, (K)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фитостатно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(H) изотопна лаборатория, (K1) общо складово помещение, (K2) складово помещение за ГМО, (B) инкубатор, (M)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ферментатор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(С) центрофужно помещение, (K3) зала, (AB) автоклавно помещение, (X) друго (моля уточнете). Където е подходящо, моля посочете повече от един тип помещение.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Численост на персонала: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4. Мерки за безопасност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4.1. Налична ли е Книга за инструктаж съгласно </w:t>
            </w:r>
            <w:hyperlink r:id="rId5" w:tgtFrame="_blank" w:history="1">
              <w:r w:rsidRPr="00C64B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bg-BG"/>
                </w:rPr>
                <w:t>Наредба № РД-07-2 от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        </w:r>
            </w:hyperlink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102 от 2009 г.; изм. и доп., бр. 4 и 25 от 2010 г.)?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4.2. Наличен ли е хигиенен план?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приложете копие на плана.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4.3. Възможно ли е отделното съхраняване на работното от ежедневното облекло?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ІІ. Детайлна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Характеристики на лабораторията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 посочете минимум следната информация: структура и използвани материали, особено за повърхностите - устойчивост, възможности за почистване и обработка; моля, предоставете отделна информация за помещенията с различно предназначение и оборудване).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Стени и тавани: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1.2. Подове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1.3. Работни повърхности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1.4. Врати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1.5. Прозорци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Контейнери за пренос на генетично модифициран материал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Налични ли са?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Могат ли да бъдат затворени и устойчиви ли са на повреда (нечупливи)?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Водоснабдяване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Налични ли са умивалници в работната зона?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Налична ли е отводнителна система за пода на лабораторията?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Стерилизиране и инактивация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Предвидено оборудване за стерилизация/инактивация на твърди и течни (канализация) отпадъци, съдържащи ГМО: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 Наличен ли е автоклав в работната зона?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в помещението, където ще се извършва работа с ГМО, не е наличен автоклав, моля уточнете мястото, където има такъв, и по какъв начин материалите, предназначени за стерилизация, ще бъдат пренасяни до там.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Работен капацитет и максимална достижима температура на автоклава/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детайли за инактивацията (продължителност, температура за всеки отделен случай).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4.2. Химическа стерилизация/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инактивиране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представете по-детайлна информация (продължителност на инактивацията, концентрация на химикалите за всеки отделен случай):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4.3. Друго оборудване за стерилизация/инактивация?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представете по-детайлна информация по отношение на работния капацитет и условията за работа на оборудването.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Моля, опишете методите за контрол на процеса на инактивация: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Налични ли са камини в лабораторията?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вентилацията филтрира ли се?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представете детайлно описание на вентилационната система, филтрите и възможностите за дезинфекция)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</w:tr>
      <w:tr w:rsidR="00C64B4A" w:rsidRPr="00C64B4A" w:rsidTr="00C64B4A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586"/>
        <w:gridCol w:w="1851"/>
        <w:gridCol w:w="1652"/>
        <w:gridCol w:w="1782"/>
        <w:gridCol w:w="2067"/>
      </w:tblGrid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A2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ОТНОСНО МЕРКИТЕ ЗА БЕЗОПАСНОСТ В ЗОНИТЕ ЗА ПРОИЗВОДСТВО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І. Обща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Местоположение на зоната за производство и прилежащите ѝ помещения (Моля, приложете план на мястото и постройките):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Помещения:</w:t>
            </w:r>
          </w:p>
        </w:tc>
      </w:tr>
      <w:tr w:rsidR="00C64B4A" w:rsidRPr="00C64B4A" w:rsidTr="00C64B4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Етаж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Тип(A)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Работни</w:t>
            </w: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(м2)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риск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места</w:t>
            </w: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312"/>
        <w:gridCol w:w="2214"/>
        <w:gridCol w:w="2386"/>
      </w:tblGrid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(A) Възможни типове помещения (моля използвайте съкращенията в скобите): (A) лаборатория, (P) зона за производство, (O) оранжерия, (T) помещение за животни, (K)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фитостатно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(H) изотопна лаборатория, (K1) общо складово помещение, (K2) складово помещение за ГМО, (B) инкубатор, (M)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ферментатор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(С) центрофужно помещение, (K3) зала, (AB) автоклавно помещение, (X) друго (моля уточнете). Където е подходящо, моля посочете повече от един тип помещение.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Численост на персонала: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Мерки за безопасност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 Налична ли е Книга за инструктаж съгласно Наредба № РД-07-2 от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4.2. Наличен ли е хигиенен план (включително инспекция на неговото спазване)?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приложете копие на плана.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4.3. Възможно ли е отделното съхраняване на работното от ежедневното облекло?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ІІ. Детайлна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Характеристики на зоната за производство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посочете най-малко следната информация: структура и използвани материали, особено за повърхностите - устойчивост, възможности за почистване и обработка; моля предоставете отделна информация за помещенията с различно предназначение и оборудване).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Стени и тавани: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1.2. Подове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1.3. Работни повърхности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1.4. Врати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1.5. Прозорци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Контейнери за пренос на генетично модифициран материал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Налични ли са?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Могат ли да бъдат затворени и устойчиви ли са на повреда (нечупливи)?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Водоснабдяване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Налична ли е отводнителна система за пода на лабораторията?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Налични ли са в работната зона: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умивалници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места за дезинфекция на ръцете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Стерилизиране и инактивация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Предвидено оборудване за стерилизация/инактивация на твърди и течни (канализация) отпадъци, съдържащи ГМО: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 Наличен ли е автоклав в работната зона?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в помещението, където ще се извършва работа с ГМО, не е наличен автоклав, моля уточнете мястото, където има такъв, и по какъв начин материалите, предназначени за стерилизация, ще бъдат пренасяни до там.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Работен капацитет и максимална достижима температура на автоклава/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детайли за инактивацията (продължителност, температура за всеки отделен случай).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4.2. Химическа стерилизация/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инактивиране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Ако да, моля представете по-детайлна информация (продължителност на инактивацията, концентрация на химикалите за всеки отделен случай):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4.3. Друго оборудване за стерилизация/инактивация?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представете по-детайлна информация по отношение на работния капацитет и условията на работа на оборудването.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Моля, опишете методите за контрол на процеса на инактивация: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Мерки за предотвратяване изтичането на аерозоли в работната зона.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5.1. Налични ли са камини в работната зона?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вентилацията филтрира ли се?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представете детайлно описание на вентилационната система, филтрите и възможностите за дезинфекция)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5.2.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Биореактори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биостати</w:t>
            </w:r>
            <w:proofErr w:type="spellEnd"/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5.2.1. Налични ли са в оборудването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биореактори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биостати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 капацитета и производителя.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5.2.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Налични ли са аспиратори/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абсорбатори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Капацитет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Филтрите могат ли да се стерилизират в автоклав?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Могат ли да бъдат обработени за инактивация химически?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Мерки за безопасност в случай на преливане на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аспираторния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абсорбаторния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контейнер (моля обяснете)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5.2.3. Методи за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инокулиране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/прехвърляне на ГМО: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5.2.4. Процедура за вземане на проби: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5.2.5. Предвижда ли се третиране на въздуха от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биореактора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не, моля уточнете причината: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дайте подробности: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5.2.6. Какви други мерки се предвиждат за предотвратяване попадането на аерозоли и ГМО в отработения въздух от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биореактора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 Система за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аерация</w:t>
            </w:r>
            <w:proofErr w:type="spellEnd"/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6.1. Обща за цялата сграда?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6.2. Отделна за работната зона?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7.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Инактивират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ли се ГМО преди тяхното събиране?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обяснете: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не, какво оборудване се използва за по-нататъшната преработка на тези организми (моля уточнете)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Информация за съществуващото оборудване, имащо отношение към безопасността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(Отделно за всяко оборудване)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Друга необходима информация: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настоящата форма трябва да бъдат приложени: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План за спешни действия при аварии (форма ЕМ);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Данни за потока на субстанциите (например метаболизъм на хранителната среда, очаквано максимално количество въздух, използван от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биореактора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(м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  <w:t>3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/ч), вода за охлаждане, количество на течните и твърдите отпадъци).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</w:tr>
      <w:tr w:rsidR="00C64B4A" w:rsidRPr="00C64B4A" w:rsidTr="00C64B4A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312"/>
        <w:gridCol w:w="2214"/>
        <w:gridCol w:w="2386"/>
      </w:tblGrid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A3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ОТНОСНО МЕРКИТЕ ЗА БЕЗОПАСНОСТ В ОРАНЖЕРИИ И КЛИМАТИЧНИ КАМЕРИ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І. Обща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Местоположение на оранжерията и прилежащите ѝ помещения (Моля приложете план на мястото и постройките):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Численост на персонала: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Мерки за безопасност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3.1. Налична ли е Книга за инструктаж съгласно </w:t>
            </w:r>
            <w:hyperlink r:id="rId6" w:tgtFrame="_blank" w:history="1">
              <w:r w:rsidRPr="00C64B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bg-BG"/>
                </w:rPr>
                <w:t>Наредба № РД-07-2 от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        </w:r>
            </w:hyperlink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Наличен ли е хигиенен план (включително контрол на неговото спазване)?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приложете копие на плана.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Налична ли е програма за контрол върху растителните вредители, плевелите, насекомите и гризачите?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приложете копие на програмата.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3.4. Възможно ли е отделното съхраняване на работното от ежедневното облекло?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II. Детайлна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1. Характеристики на оранжерията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посочете най-малко следната информация за всяка от изброените по-долу точки: структура и използвани материали, особено за повърхностите - устойчивост, възможности за почистване и обработка; моля предоставете отделна информация за помещенията с различно предназначение и оборудване).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Работни повърхности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1.2. Под, таван и вътрешни стени: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Типичен за оранжериите материал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посочете детайли относно материала)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Водонепромокаем материал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посочете детайли относно материала)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Всички остъкления са нечупливи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1.3. Врати, прозорци и други отварящи се части на оранжерията: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без специални защитни съоръжения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мрежи за птици*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мрежи за насекоми*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прозорците са затворени и запечатани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*Ако да, моля посочете технически детайли за използваните мрежи: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1.4. Отворите в помещението (окабеляване, тръби) запечатани ли са?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1.5. Налична ли е вентилация?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без специални защитни приспособления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устройства, предотвратяващи проникването на насекоми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1.6. Оранжерията е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заобиколена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предпазна ограда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друга система за защита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случай че е използвана друга система за защита, моля уточнете каква: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Контейнери за пренос на генетично модифициран материал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2.1. Налични ли са?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Могат ли да бъдат затворени и устойчиви ли са на повреда (нечупливи)?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Водоснабдяване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Налична ли е отводнителна система за пода на лабораторията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отпадъчните води се събират и стерилизират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Налични ли са умивалници в оранжерията?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места за дезинфекция на ръцете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Стерилизиране и инактивация на ГМО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Предвидено оборудване за стерилизация/инактивация на твърди и течни (канализация) отпадъци, съдържащи ГМО: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 Наличен ли е автоклав?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в оранжерията/климатичната камера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в оранжерията не е наличен автоклав, моля уточнете мястото, където има такъв, и по какъв начин материалите, предназначени за стерилизация, ще бъдат пренасяни до там: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Работен капацитет и максимална достижима температура на автоклава/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4.2. Използва ли се химическа стерилизация/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инактивиране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обяснете (продължителност на инактивацията и концентрация на химикали за всеки отделен случай):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4.3. Друго оборудване за стерилизация/инактивация?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представете по-детайлна информация по отношение на работния капацитет и условията на работа на оборудването.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Моля, опишете методите за контрол на процеса на инактивация: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4.5. Провежда ли се стерилизация на оборудването, което е било в контакт с ГМО, преди неговото почистване?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представете по-детайлна информация: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 Друго оборудване в оранжерията/климатичната камера (центрофуги, сепаратори,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хомогенизатори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др.)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представете детайлна информация)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 Система за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аерация</w:t>
            </w:r>
            <w:proofErr w:type="spellEnd"/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В климатичните камери налична ли е отделна система за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аерация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обяснете: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</w:tr>
      <w:tr w:rsidR="00C64B4A" w:rsidRPr="00C64B4A" w:rsidTr="00C64B4A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586"/>
        <w:gridCol w:w="1851"/>
        <w:gridCol w:w="1652"/>
        <w:gridCol w:w="1782"/>
        <w:gridCol w:w="2067"/>
      </w:tblGrid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A4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ОТНОСНО МЕРКИТЕ ЗА БЕЗОПАСНОСТ В ПОМЕЩЕНИЯ ЗА ЖИВОТНИ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І. Обща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Местоположение на помещенията за животни и прилежащите им помещения (Моля приложете план на мястото и постройките):</w:t>
            </w:r>
          </w:p>
        </w:tc>
      </w:tr>
      <w:tr w:rsidR="00C64B4A" w:rsidRPr="00C64B4A" w:rsidTr="00C64B4A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Помещения:</w:t>
            </w:r>
          </w:p>
        </w:tc>
      </w:tr>
      <w:tr w:rsidR="00C64B4A" w:rsidRPr="00C64B4A" w:rsidTr="00C64B4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Етаж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Тип(A)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Работни</w:t>
            </w: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(м2)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риск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места</w:t>
            </w: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4B4A" w:rsidRPr="00C64B4A" w:rsidRDefault="00C64B4A" w:rsidP="00C64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22"/>
        <w:gridCol w:w="2225"/>
        <w:gridCol w:w="2345"/>
      </w:tblGrid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(A) Възможни типове помещения (моля използвайте съкращенията в скобите): (A) лаборатория, (P) зона за производство, (O) оранжерия, (T) помещение за животни, (K)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фитостатно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(H) изотопна лаборатория, (K1) общо складово помещение, (K2) складово помещение за ГМО, (B) инкубатор, (M)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ферментатор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(С) центрофужно помещение, (K3) зала, (AB) автоклавно помещение, (X) друго (моля уточнете). Където е подходящо, моля посочете повече от един тип помещение.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Численост на персонала: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Мерки за безопасност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 Какви животни се отглеждат? (брой животни от всеки отделен вид):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Условия, при които се намират животните: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Моля, предоставете детайлни данни за типа и размера на клетките (широчина/височина/дълбочина), контейнерите или други съоръжения, използвани за целта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Клетките/контейнерите: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могат да бъдат дезинфекцирани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могат да бъдат стерилизирани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 за еднократна употреба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Възможен ли е хоризонтален пренос на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трансгена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взети ли са съответните предпазни мерки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Какви мерки са взети за предотвратяване на кражби и бягства на животни?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Какви мерки са взети за незабавно установяване на бягствата?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Какви мерки са взети за предотвратяване проникването на диви форми, насекоми и гризачи?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4.1.2. Допълнителни мерки за: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намиране и улавяне на избягали животни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предотвратяване проникването на диви форми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предотвратяване проникването на насекоми и гризачи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обяснете: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4.1.3. Размножаването на животните част от експеримента ли е?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не, какви мерки са взети за предотвратяване на размножаването?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4.2. Налична ли е Книга за инструктаж съгласно Наредба № РД-07-2 от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4.3. Наличен ли е хигиенен план (включително контрол на неговото спазване)?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приложете копие на плана.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Възможно ли е отделното съхраняване на работното от ежедневното облекло?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II. Детайлна информация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Характеристики на помещенията за животни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посочете най-малко следната информация: структура и използвани материали, особено за повърхностите - устойчивост, възможности за почистване и обработка).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Стени и тавани: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1.2. Подове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1.3. Работни повърхности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1.4. Врати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1.5. Прозорци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1.6. Налична ли е система за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аерация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1.7. Налични ли са камини?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вентилацията филтрира ли се 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представете детайлно описание на вентилационната система, филтрите и възможностите за дезинфекция)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Контейнери за пренос на генетично модифициран материал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Налични ли са?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Могат ли да бъдат затворени и устойчиви ли са на повреда (нечупливи)?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2.1. Допълнителни мерки за предотвратяване замърсяването на околната среда по време на пренос на клетки за животни, отпадъци и мъртви животни: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Водоснабдяване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Налични ли са в помещенията за животни: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умивалници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съоръжения за дезинфекция на ръцете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Налична ли е отводнителна система за пода на помещенията?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Наличен ли е контейнер за отпадъчните води?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може ли: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се стерилизира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се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инактивира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химически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3.4. Мерки за предотвратяване преливането на контейнера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обяснете):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Стерилизиране и инактивация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Предвидено оборудване за стерилизация/инактивация на твърди и течни (канализация) отпадъци, съдържащи ГМО: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4.1. Наличен ли е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инсинератор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отпадъците и умрелите животни?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уточнете: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4.2. Наличен ли е автоклав в работната зона?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в помещението за животни не е наличен автоклав, моля уточнете мястото, където има такъв, и по какъв начин материалите, предназначени за стерилизация, ще бъдат пренасяни до там.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Работен капацитет и максимална достижима температура на автоклава/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детайли за инактивацията (продължителност, температура за всеки отделен случай).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4.3. Химическа стерилизация/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инактивиране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представете по-детайлна информация (продължителност на инактивацията, концентрация на химикалите за всеки отделен случай):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Друго оборудване за стерилизация/инактивация?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Ако да, моля представете по-детайлна информация по отношение на работния капацитет и условията на работа на оборудването.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4.5. Моля, опишете методите за контрол на процеса на инактивация: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4.6. Провежда ли се дезинфекция?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 Друго оборудване (центрофуги, сепаратори, </w:t>
            </w:r>
            <w:proofErr w:type="spellStart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хомогенизатори</w:t>
            </w:r>
            <w:proofErr w:type="spellEnd"/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др.)</w:t>
            </w: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C64B4A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C64B4A" w:rsidRPr="00C64B4A" w:rsidTr="00C64B4A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представете детайлна информация)</w:t>
            </w:r>
          </w:p>
        </w:tc>
      </w:tr>
      <w:tr w:rsidR="00C64B4A" w:rsidRPr="00C64B4A" w:rsidTr="00C64B4A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</w:tr>
      <w:tr w:rsidR="00C64B4A" w:rsidRPr="00C64B4A" w:rsidTr="00C64B4A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4B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4B4A" w:rsidRPr="00C64B4A" w:rsidTr="00C64B4A"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4A" w:rsidRPr="00C64B4A" w:rsidRDefault="00C64B4A" w:rsidP="00C6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0"/>
    </w:tbl>
    <w:p w:rsidR="00837D49" w:rsidRPr="00C64B4A" w:rsidRDefault="00837D49">
      <w:pPr>
        <w:rPr>
          <w:lang w:val="bg-BG"/>
        </w:rPr>
      </w:pPr>
    </w:p>
    <w:sectPr w:rsidR="00837D49" w:rsidRPr="00C6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4A"/>
    <w:rsid w:val="00213913"/>
    <w:rsid w:val="00837D49"/>
    <w:rsid w:val="00954300"/>
    <w:rsid w:val="00B2232F"/>
    <w:rsid w:val="00C64B4A"/>
    <w:rsid w:val="00E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B4A"/>
  </w:style>
  <w:style w:type="paragraph" w:styleId="NormalWeb">
    <w:name w:val="Normal (Web)"/>
    <w:basedOn w:val="Normal"/>
    <w:uiPriority w:val="99"/>
    <w:unhideWhenUsed/>
    <w:rsid w:val="00C6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0">
    <w:name w:val="search0"/>
    <w:basedOn w:val="DefaultParagraphFont"/>
    <w:rsid w:val="00C64B4A"/>
  </w:style>
  <w:style w:type="character" w:customStyle="1" w:styleId="search1">
    <w:name w:val="search1"/>
    <w:basedOn w:val="DefaultParagraphFont"/>
    <w:rsid w:val="00C64B4A"/>
  </w:style>
  <w:style w:type="character" w:customStyle="1" w:styleId="search2">
    <w:name w:val="search2"/>
    <w:basedOn w:val="DefaultParagraphFont"/>
    <w:rsid w:val="00C64B4A"/>
  </w:style>
  <w:style w:type="character" w:styleId="Hyperlink">
    <w:name w:val="Hyperlink"/>
    <w:basedOn w:val="DefaultParagraphFont"/>
    <w:uiPriority w:val="99"/>
    <w:semiHidden/>
    <w:unhideWhenUsed/>
    <w:rsid w:val="00C64B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B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B4A"/>
  </w:style>
  <w:style w:type="paragraph" w:styleId="NormalWeb">
    <w:name w:val="Normal (Web)"/>
    <w:basedOn w:val="Normal"/>
    <w:uiPriority w:val="99"/>
    <w:unhideWhenUsed/>
    <w:rsid w:val="00C6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0">
    <w:name w:val="search0"/>
    <w:basedOn w:val="DefaultParagraphFont"/>
    <w:rsid w:val="00C64B4A"/>
  </w:style>
  <w:style w:type="character" w:customStyle="1" w:styleId="search1">
    <w:name w:val="search1"/>
    <w:basedOn w:val="DefaultParagraphFont"/>
    <w:rsid w:val="00C64B4A"/>
  </w:style>
  <w:style w:type="character" w:customStyle="1" w:styleId="search2">
    <w:name w:val="search2"/>
    <w:basedOn w:val="DefaultParagraphFont"/>
    <w:rsid w:val="00C64B4A"/>
  </w:style>
  <w:style w:type="character" w:styleId="Hyperlink">
    <w:name w:val="Hyperlink"/>
    <w:basedOn w:val="DefaultParagraphFont"/>
    <w:uiPriority w:val="99"/>
    <w:semiHidden/>
    <w:unhideWhenUsed/>
    <w:rsid w:val="00C64B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B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6.ciela.net:443/Document/LinkToDocumentReference?fromDocumentId=2135511265&amp;dbId=0&amp;refId=27039759" TargetMode="External"/><Relationship Id="rId5" Type="http://schemas.openxmlformats.org/officeDocument/2006/relationships/hyperlink" Target="https://web6.ciela.net:443/Document/LinkToDocumentReference?fromDocumentId=2135511265&amp;dbId=0&amp;refId=27039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GOsman</dc:creator>
  <cp:lastModifiedBy>GOsman</cp:lastModifiedBy>
  <cp:revision>1</cp:revision>
  <dcterms:created xsi:type="dcterms:W3CDTF">2019-08-19T08:50:00Z</dcterms:created>
  <dcterms:modified xsi:type="dcterms:W3CDTF">2019-08-19T09:14:00Z</dcterms:modified>
</cp:coreProperties>
</file>