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E82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A62AF9" w:rsidRPr="00A62AF9" w:rsidRDefault="00A62AF9" w:rsidP="00A62AF9">
      <w:pPr>
        <w:tabs>
          <w:tab w:val="left" w:pos="284"/>
        </w:tabs>
        <w:ind w:left="-142" w:right="1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A62AF9">
        <w:rPr>
          <w:rFonts w:ascii="Times New Roman" w:hAnsi="Times New Roman" w:cs="Times New Roman"/>
          <w:b/>
          <w:bCs/>
          <w:i/>
          <w:sz w:val="24"/>
          <w:szCs w:val="24"/>
        </w:rPr>
        <w:t>Приложение № 4</w:t>
      </w:r>
      <w:r w:rsidRPr="00A62AF9">
        <w:rPr>
          <w:rFonts w:ascii="Times New Roman" w:hAnsi="Times New Roman" w:cs="Times New Roman"/>
          <w:bCs/>
          <w:i/>
          <w:sz w:val="24"/>
          <w:szCs w:val="24"/>
        </w:rPr>
        <w:t xml:space="preserve"> към Заповед № РД-392/06.06.2017 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A62AF9" w:rsidRPr="00A62AF9" w:rsidRDefault="00A62AF9" w:rsidP="00A62AF9">
      <w:pPr>
        <w:ind w:left="50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62AF9" w:rsidRPr="00A62AF9" w:rsidRDefault="00A62AF9" w:rsidP="00A62AF9">
      <w:pPr>
        <w:ind w:left="5040"/>
        <w:jc w:val="both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</w:p>
    <w:p w:rsidR="00A62AF9" w:rsidRPr="00A62AF9" w:rsidRDefault="00A62AF9" w:rsidP="00A62AF9">
      <w:pPr>
        <w:ind w:left="7200" w:right="1"/>
        <w:jc w:val="both"/>
        <w:outlineLvl w:val="0"/>
        <w:rPr>
          <w:rFonts w:ascii="Times New Roman" w:hAnsi="Times New Roman" w:cs="Times New Roman"/>
          <w:b/>
          <w:bCs/>
          <w:i/>
          <w:caps/>
          <w:sz w:val="24"/>
          <w:szCs w:val="24"/>
        </w:rPr>
      </w:pPr>
      <w:r w:rsidRPr="00A62AF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         </w:t>
      </w:r>
      <w:r w:rsidRPr="00A62AF9">
        <w:rPr>
          <w:rFonts w:ascii="Times New Roman" w:hAnsi="Times New Roman" w:cs="Times New Roman"/>
          <w:b/>
          <w:bCs/>
          <w:i/>
          <w:caps/>
          <w:sz w:val="24"/>
          <w:szCs w:val="24"/>
        </w:rPr>
        <w:t>Образец 4</w:t>
      </w:r>
    </w:p>
    <w:p w:rsidR="00A62AF9" w:rsidRPr="00A62AF9" w:rsidRDefault="00A62AF9" w:rsidP="00A62AF9">
      <w:pPr>
        <w:ind w:left="5040" w:hanging="5182"/>
        <w:jc w:val="both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62AF9">
        <w:rPr>
          <w:rFonts w:ascii="Times New Roman" w:hAnsi="Times New Roman" w:cs="Times New Roman"/>
          <w:b/>
          <w:bCs/>
          <w:caps/>
          <w:sz w:val="24"/>
          <w:szCs w:val="24"/>
        </w:rPr>
        <w:t>До</w:t>
      </w:r>
    </w:p>
    <w:p w:rsidR="00A62AF9" w:rsidRPr="00A62AF9" w:rsidRDefault="00A62AF9" w:rsidP="00A62AF9">
      <w:pPr>
        <w:ind w:left="5041" w:hanging="5182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62AF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Министъра на </w:t>
      </w:r>
    </w:p>
    <w:p w:rsidR="00A62AF9" w:rsidRPr="00A62AF9" w:rsidRDefault="00A62AF9" w:rsidP="00A62AF9">
      <w:pPr>
        <w:ind w:left="5041" w:hanging="5182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62AF9">
        <w:rPr>
          <w:rFonts w:ascii="Times New Roman" w:hAnsi="Times New Roman" w:cs="Times New Roman"/>
          <w:b/>
          <w:bCs/>
          <w:caps/>
          <w:sz w:val="24"/>
          <w:szCs w:val="24"/>
        </w:rPr>
        <w:t>околната среда и водите</w:t>
      </w:r>
    </w:p>
    <w:p w:rsidR="00A62AF9" w:rsidRPr="00A62AF9" w:rsidRDefault="00A62AF9" w:rsidP="00A62A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62AF9" w:rsidRPr="00A62AF9" w:rsidRDefault="00A62AF9" w:rsidP="00A62A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62AF9" w:rsidRPr="00A62AF9" w:rsidRDefault="00A62AF9" w:rsidP="00A62AF9">
      <w:pPr>
        <w:ind w:firstLine="720"/>
        <w:jc w:val="center"/>
        <w:outlineLvl w:val="0"/>
        <w:rPr>
          <w:rFonts w:ascii="Times New Roman" w:hAnsi="Times New Roman" w:cs="Times New Roman"/>
          <w:b/>
          <w:bCs/>
          <w:spacing w:val="100"/>
          <w:sz w:val="24"/>
          <w:szCs w:val="24"/>
        </w:rPr>
      </w:pPr>
      <w:r w:rsidRPr="00A62AF9">
        <w:rPr>
          <w:rFonts w:ascii="Times New Roman" w:hAnsi="Times New Roman" w:cs="Times New Roman"/>
          <w:b/>
          <w:bCs/>
          <w:spacing w:val="100"/>
          <w:sz w:val="24"/>
          <w:szCs w:val="24"/>
        </w:rPr>
        <w:t>ЗАЯВЛЕНИЕ</w:t>
      </w:r>
    </w:p>
    <w:p w:rsidR="00A62AF9" w:rsidRPr="00A62AF9" w:rsidRDefault="00A62AF9" w:rsidP="00A62AF9">
      <w:pPr>
        <w:ind w:firstLine="720"/>
        <w:jc w:val="center"/>
        <w:outlineLvl w:val="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A62AF9" w:rsidRPr="00A62AF9" w:rsidRDefault="00A62AF9" w:rsidP="00A62AF9">
      <w:pPr>
        <w:ind w:left="-142"/>
        <w:jc w:val="both"/>
        <w:outlineLvl w:val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62AF9">
        <w:rPr>
          <w:rFonts w:ascii="Times New Roman" w:hAnsi="Times New Roman" w:cs="Times New Roman"/>
          <w:bCs/>
          <w:i/>
          <w:iCs/>
          <w:sz w:val="24"/>
          <w:szCs w:val="24"/>
        </w:rPr>
        <w:t>За издаване на разрешително за ползване на повърхностен воден обект –  язовири по Приложение №1 към Закона за водите по чл. 46, ал.1 на ЗВ</w:t>
      </w:r>
    </w:p>
    <w:p w:rsidR="00A62AF9" w:rsidRPr="00A62AF9" w:rsidRDefault="00A62AF9" w:rsidP="00A62AF9">
      <w:pPr>
        <w:tabs>
          <w:tab w:val="left" w:pos="0"/>
        </w:tabs>
        <w:jc w:val="both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</w:p>
    <w:p w:rsidR="00A62AF9" w:rsidRPr="00A62AF9" w:rsidRDefault="00A62AF9" w:rsidP="00A62AF9">
      <w:pPr>
        <w:tabs>
          <w:tab w:val="left" w:pos="0"/>
        </w:tabs>
        <w:jc w:val="both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62AF9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ab/>
      </w:r>
      <w:r w:rsidRPr="00A62AF9">
        <w:rPr>
          <w:rFonts w:ascii="Times New Roman" w:hAnsi="Times New Roman" w:cs="Times New Roman"/>
          <w:b/>
          <w:bCs/>
          <w:caps/>
          <w:sz w:val="24"/>
          <w:szCs w:val="24"/>
        </w:rPr>
        <w:t>УважаемИ/а ГОСПОДИН/госпожо министър,</w:t>
      </w:r>
    </w:p>
    <w:p w:rsidR="00A62AF9" w:rsidRPr="00A62AF9" w:rsidRDefault="00A62AF9" w:rsidP="00A62AF9">
      <w:pPr>
        <w:tabs>
          <w:tab w:val="left" w:pos="0"/>
        </w:tabs>
        <w:jc w:val="both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A62AF9" w:rsidRPr="00A62AF9" w:rsidRDefault="00A62AF9" w:rsidP="00A62AF9">
      <w:pPr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A62AF9"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основание </w:t>
      </w:r>
      <w:r w:rsidRPr="00A62AF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чл.52, ал.1, т.1,</w:t>
      </w:r>
      <w:r w:rsidRPr="00A62AF9">
        <w:rPr>
          <w:rFonts w:ascii="Times New Roman" w:hAnsi="Times New Roman" w:cs="Times New Roman"/>
          <w:sz w:val="24"/>
          <w:szCs w:val="24"/>
          <w:lang w:val="ru-RU"/>
        </w:rPr>
        <w:t xml:space="preserve"> чл.46, ал.1</w:t>
      </w:r>
      <w:r w:rsidRPr="00A62AF9">
        <w:rPr>
          <w:rFonts w:ascii="Times New Roman" w:hAnsi="Times New Roman" w:cs="Times New Roman"/>
          <w:sz w:val="24"/>
          <w:szCs w:val="24"/>
        </w:rPr>
        <w:t>,</w:t>
      </w:r>
      <w:r w:rsidRPr="00A62AF9">
        <w:rPr>
          <w:rFonts w:ascii="Times New Roman" w:hAnsi="Times New Roman" w:cs="Times New Roman"/>
          <w:sz w:val="24"/>
          <w:szCs w:val="24"/>
          <w:lang w:val="ru-RU"/>
        </w:rPr>
        <w:t xml:space="preserve"> чл.60, ал.1 и ал.2 от Закона за водите, моля да бъде открита процедура за издаване на разрешително за ползване от повърхностен воден обект</w:t>
      </w:r>
      <w:r w:rsidRPr="00A62AF9">
        <w:rPr>
          <w:rFonts w:ascii="Times New Roman" w:hAnsi="Times New Roman" w:cs="Times New Roman"/>
          <w:sz w:val="24"/>
          <w:szCs w:val="24"/>
        </w:rPr>
        <w:t>.</w:t>
      </w:r>
    </w:p>
    <w:p w:rsidR="00A62AF9" w:rsidRPr="00A62AF9" w:rsidRDefault="00A62AF9" w:rsidP="00A62AF9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:rsidR="00A62AF9" w:rsidRPr="00A62AF9" w:rsidRDefault="00A62AF9" w:rsidP="00A62AF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62AF9">
        <w:rPr>
          <w:rFonts w:ascii="Times New Roman" w:hAnsi="Times New Roman" w:cs="Times New Roman"/>
          <w:b/>
          <w:caps/>
          <w:sz w:val="24"/>
          <w:szCs w:val="24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1"/>
        <w:gridCol w:w="4589"/>
      </w:tblGrid>
      <w:tr w:rsidR="00A62AF9" w:rsidRPr="00A62AF9" w:rsidTr="00120F1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AF9" w:rsidRPr="00A62AF9" w:rsidRDefault="00A62AF9" w:rsidP="00120F11">
            <w:pPr>
              <w:spacing w:before="60"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Трите имена</w:t>
            </w:r>
            <w:r w:rsidRPr="00A62A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2AF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(за физически лица)</w:t>
            </w:r>
          </w:p>
          <w:p w:rsidR="00A62AF9" w:rsidRPr="00A62AF9" w:rsidRDefault="00A62AF9" w:rsidP="00120F11">
            <w:pPr>
              <w:spacing w:before="60"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Наименование/Фирма</w:t>
            </w:r>
            <w:r w:rsidRPr="00A62AF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F9" w:rsidRPr="00A62AF9" w:rsidRDefault="00A62AF9" w:rsidP="00120F11">
            <w:pPr>
              <w:spacing w:before="6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2AF9" w:rsidRPr="00A62AF9" w:rsidRDefault="00A62AF9" w:rsidP="00120F11">
            <w:pPr>
              <w:spacing w:before="6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2AF9" w:rsidRPr="00A62AF9" w:rsidRDefault="00A62AF9" w:rsidP="00120F11">
            <w:pPr>
              <w:spacing w:before="6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2AF9" w:rsidRPr="00A62AF9" w:rsidTr="00120F1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AF9" w:rsidRPr="00A62AF9" w:rsidRDefault="00A62AF9" w:rsidP="00120F11">
            <w:pPr>
              <w:spacing w:before="60"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Постоянен адрес</w:t>
            </w:r>
            <w:r w:rsidRPr="00A62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2AF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(за физически лица)</w:t>
            </w:r>
          </w:p>
          <w:p w:rsidR="00A62AF9" w:rsidRPr="00A62AF9" w:rsidRDefault="00A62AF9" w:rsidP="00120F11">
            <w:pPr>
              <w:spacing w:before="6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Седалище и адрес на управление</w:t>
            </w:r>
            <w:r w:rsidRPr="00A62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2AF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F9" w:rsidRPr="00A62AF9" w:rsidRDefault="00A62AF9" w:rsidP="00120F11">
            <w:pPr>
              <w:spacing w:before="6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2AF9" w:rsidRPr="00A62AF9" w:rsidTr="00120F1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AF9" w:rsidRPr="00A62AF9" w:rsidRDefault="00A62AF9" w:rsidP="00120F11">
            <w:pPr>
              <w:spacing w:before="60"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ЕГН </w:t>
            </w:r>
            <w:r w:rsidRPr="00A62AF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(за физически лица)</w:t>
            </w:r>
          </w:p>
          <w:p w:rsidR="00A62AF9" w:rsidRPr="00A62AF9" w:rsidRDefault="00A62AF9" w:rsidP="00120F11">
            <w:pPr>
              <w:spacing w:before="6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Единен идентификационен код </w:t>
            </w:r>
            <w:r w:rsidRPr="00A62AF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F9" w:rsidRPr="00A62AF9" w:rsidRDefault="00A62AF9" w:rsidP="00120F11">
            <w:pPr>
              <w:spacing w:before="6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2AF9" w:rsidRPr="00A62AF9" w:rsidTr="00120F1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AF9" w:rsidRPr="00A62AF9" w:rsidRDefault="00A62AF9" w:rsidP="00120F11">
            <w:pPr>
              <w:spacing w:before="6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A6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Адрес за кореспонденция</w:t>
            </w:r>
            <w:r w:rsidRPr="00A62A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A6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вкл. електронен адрес</w:t>
            </w:r>
            <w:r w:rsidRPr="00A62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</w:t>
            </w:r>
            <w:r w:rsidRPr="00A62AF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 наличие на такъв)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F9" w:rsidRPr="00A62AF9" w:rsidRDefault="00A62AF9" w:rsidP="00120F11">
            <w:pPr>
              <w:spacing w:before="6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2AF9" w:rsidRPr="00A62AF9" w:rsidTr="00120F1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AF9" w:rsidRPr="00A62AF9" w:rsidRDefault="00A62AF9" w:rsidP="00120F1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Телефон </w:t>
            </w:r>
            <w:r w:rsidRPr="00A62AF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(за връзка с физическото лице или с 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F9" w:rsidRPr="00A62AF9" w:rsidRDefault="00A62AF9" w:rsidP="00120F1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pacing w:val="40"/>
                <w:sz w:val="24"/>
                <w:szCs w:val="24"/>
              </w:rPr>
            </w:pPr>
          </w:p>
        </w:tc>
      </w:tr>
      <w:tr w:rsidR="00A62AF9" w:rsidRPr="00A62AF9" w:rsidTr="00120F1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AF9" w:rsidRPr="00A62AF9" w:rsidRDefault="00A62AF9" w:rsidP="00120F1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Факс</w:t>
            </w:r>
            <w:r w:rsidRPr="00A62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2AF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(за връзка с физическото лице или с 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F9" w:rsidRPr="00A62AF9" w:rsidRDefault="00A62AF9" w:rsidP="00120F1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pacing w:val="40"/>
                <w:sz w:val="24"/>
                <w:szCs w:val="24"/>
              </w:rPr>
            </w:pPr>
          </w:p>
        </w:tc>
      </w:tr>
    </w:tbl>
    <w:p w:rsidR="00A62AF9" w:rsidRPr="00A62AF9" w:rsidRDefault="00A62AF9" w:rsidP="00A62AF9">
      <w:pPr>
        <w:jc w:val="both"/>
        <w:rPr>
          <w:rFonts w:ascii="Times New Roman" w:eastAsia="Times New Roman" w:hAnsi="Times New Roman" w:cs="Times New Roman"/>
          <w:bCs/>
          <w:spacing w:val="40"/>
          <w:sz w:val="24"/>
          <w:szCs w:val="24"/>
          <w:highlight w:val="yellow"/>
          <w:lang w:eastAsia="bg-BG"/>
        </w:rPr>
      </w:pPr>
    </w:p>
    <w:p w:rsidR="00A62AF9" w:rsidRPr="00A62AF9" w:rsidRDefault="00A62AF9" w:rsidP="00A62AF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62AF9">
        <w:rPr>
          <w:rFonts w:ascii="Times New Roman" w:hAnsi="Times New Roman" w:cs="Times New Roman"/>
          <w:b/>
          <w:caps/>
          <w:sz w:val="24"/>
          <w:szCs w:val="24"/>
        </w:rPr>
        <w:t>Данни за 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2"/>
        <w:gridCol w:w="4618"/>
      </w:tblGrid>
      <w:tr w:rsidR="00A62AF9" w:rsidRPr="00A62AF9" w:rsidTr="00120F11">
        <w:trPr>
          <w:trHeight w:val="31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F9" w:rsidRPr="00A62AF9" w:rsidRDefault="00A62AF9" w:rsidP="00120F1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 на използването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F9" w:rsidRPr="00A62AF9" w:rsidRDefault="00A62AF9" w:rsidP="00120F11">
            <w:pPr>
              <w:spacing w:line="276" w:lineRule="auto"/>
              <w:rPr>
                <w:rFonts w:ascii="Times New Roman" w:hAnsi="Times New Roman" w:cs="Times New Roman"/>
                <w:bCs/>
                <w:spacing w:val="40"/>
                <w:sz w:val="24"/>
                <w:szCs w:val="24"/>
              </w:rPr>
            </w:pPr>
          </w:p>
        </w:tc>
      </w:tr>
      <w:tr w:rsidR="00A62AF9" w:rsidRPr="00A62AF9" w:rsidTr="00120F1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AF9" w:rsidRPr="00A62AF9" w:rsidRDefault="00A62AF9" w:rsidP="00120F1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Воден обект и код на водното тяло - предмет на използването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F9" w:rsidRPr="00A62AF9" w:rsidRDefault="00A62AF9" w:rsidP="00120F1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pacing w:val="40"/>
                <w:sz w:val="24"/>
                <w:szCs w:val="24"/>
              </w:rPr>
            </w:pPr>
          </w:p>
        </w:tc>
      </w:tr>
      <w:tr w:rsidR="00A62AF9" w:rsidRPr="00A62AF9" w:rsidTr="00120F1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AF9" w:rsidRPr="00A62AF9" w:rsidRDefault="00A62AF9" w:rsidP="00120F1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6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Места на използването</w:t>
            </w:r>
            <w:r w:rsidRPr="00A62AF9">
              <w:rPr>
                <w:rFonts w:ascii="Times New Roman" w:hAnsi="Times New Roman" w:cs="Times New Roman"/>
                <w:bCs/>
                <w:sz w:val="24"/>
                <w:szCs w:val="24"/>
              </w:rPr>
              <w:t>, на потребление и заустване, включително надморска височина и координати на съоръженията или площта за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F9" w:rsidRPr="00A62AF9" w:rsidRDefault="00A62AF9" w:rsidP="00120F1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pacing w:val="40"/>
                <w:sz w:val="24"/>
                <w:szCs w:val="24"/>
                <w:highlight w:val="yellow"/>
              </w:rPr>
            </w:pPr>
          </w:p>
        </w:tc>
      </w:tr>
      <w:tr w:rsidR="00A62AF9" w:rsidRPr="00A62AF9" w:rsidTr="00120F1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AF9" w:rsidRPr="00A62AF9" w:rsidRDefault="00A62AF9" w:rsidP="00120F1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Местност,</w:t>
            </w:r>
            <w:r w:rsidRPr="00A62A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6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административно-териториална и териториална единица</w:t>
            </w:r>
            <w:r w:rsidRPr="00A62AF9">
              <w:rPr>
                <w:rFonts w:ascii="Times New Roman" w:hAnsi="Times New Roman" w:cs="Times New Roman"/>
                <w:bCs/>
                <w:sz w:val="24"/>
                <w:szCs w:val="24"/>
              </w:rPr>
              <w:t>, код по единния класификатор на административно-териториалните и териториалните единици - за всяко място на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F9" w:rsidRPr="00A62AF9" w:rsidRDefault="00A62AF9" w:rsidP="00120F1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pacing w:val="40"/>
                <w:sz w:val="24"/>
                <w:szCs w:val="24"/>
              </w:rPr>
            </w:pPr>
          </w:p>
        </w:tc>
      </w:tr>
      <w:tr w:rsidR="00A62AF9" w:rsidRPr="00A62AF9" w:rsidTr="00120F1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AF9" w:rsidRPr="00A62AF9" w:rsidRDefault="00A62AF9" w:rsidP="00120F1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Параметрите на исканото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F9" w:rsidRPr="00A62AF9" w:rsidRDefault="00A62AF9" w:rsidP="00120F1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B050"/>
                <w:spacing w:val="40"/>
                <w:sz w:val="24"/>
                <w:szCs w:val="24"/>
              </w:rPr>
            </w:pPr>
          </w:p>
        </w:tc>
      </w:tr>
      <w:tr w:rsidR="00A62AF9" w:rsidRPr="00A62AF9" w:rsidTr="00120F1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AF9" w:rsidRPr="00A62AF9" w:rsidRDefault="00A62AF9" w:rsidP="00120F1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62AF9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опие или само се посочва номерът на действащ</w:t>
            </w:r>
            <w:r w:rsidRPr="00A62AF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(влязъл в сила или подлежащ на предварително изпълнение, както и незагубил правно действие) </w:t>
            </w:r>
            <w:r w:rsidRPr="00A62AF9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</w:t>
            </w:r>
            <w:r w:rsidRPr="00A62A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2AF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(в т.ч. </w:t>
            </w:r>
            <w:r w:rsidRPr="00A62AF9">
              <w:rPr>
                <w:rFonts w:ascii="Times New Roman" w:hAnsi="Times New Roman" w:cs="Times New Roman"/>
                <w:i/>
                <w:sz w:val="24"/>
                <w:szCs w:val="24"/>
              </w:rPr>
              <w:t>писмо</w:t>
            </w:r>
            <w:r w:rsidRPr="00A62AF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 w:rsidRPr="00A62AF9">
              <w:rPr>
                <w:rFonts w:ascii="Times New Roman" w:hAnsi="Times New Roman" w:cs="Times New Roman"/>
                <w:i/>
                <w:sz w:val="24"/>
                <w:szCs w:val="24"/>
                <w:lang w:val="x-none"/>
              </w:rPr>
              <w:t xml:space="preserve">шеста от Закона за опазване на </w:t>
            </w:r>
            <w:r w:rsidRPr="00A62AF9">
              <w:rPr>
                <w:rFonts w:ascii="Times New Roman" w:hAnsi="Times New Roman" w:cs="Times New Roman"/>
                <w:i/>
                <w:sz w:val="24"/>
                <w:szCs w:val="24"/>
                <w:lang w:val="x-none"/>
              </w:rPr>
              <w:lastRenderedPageBreak/>
              <w:t>околната среда и/или по чл. 31 от Закона за биологичното разнообразие</w:t>
            </w:r>
            <w:r w:rsidRPr="00A62AF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F9" w:rsidRPr="00A62AF9" w:rsidRDefault="00A62AF9" w:rsidP="00120F1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pacing w:val="40"/>
                <w:sz w:val="24"/>
                <w:szCs w:val="24"/>
              </w:rPr>
            </w:pPr>
          </w:p>
        </w:tc>
      </w:tr>
    </w:tbl>
    <w:p w:rsidR="00A62AF9" w:rsidRPr="00A62AF9" w:rsidRDefault="00A62AF9" w:rsidP="00A62AF9">
      <w:pPr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:rsidR="00A62AF9" w:rsidRPr="00A62AF9" w:rsidRDefault="00A62AF9" w:rsidP="00A62AF9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A62AF9" w:rsidRPr="00A62AF9" w:rsidRDefault="00A62AF9" w:rsidP="00A62AF9">
      <w:pPr>
        <w:jc w:val="center"/>
        <w:rPr>
          <w:rFonts w:ascii="Times New Roman" w:hAnsi="Times New Roman" w:cs="Times New Roman"/>
          <w:sz w:val="24"/>
          <w:szCs w:val="24"/>
        </w:rPr>
      </w:pPr>
      <w:r w:rsidRPr="00A62AF9">
        <w:rPr>
          <w:rFonts w:ascii="Times New Roman" w:hAnsi="Times New Roman" w:cs="Times New Roman"/>
          <w:b/>
          <w:sz w:val="24"/>
          <w:szCs w:val="24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8554"/>
      </w:tblGrid>
      <w:tr w:rsidR="00A62AF9" w:rsidRPr="00A62AF9" w:rsidTr="00120F1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sz w:val="24"/>
                <w:szCs w:val="24"/>
              </w:rPr>
              <w:t>Заверен документ за платена такса за издаване на разрешителното;</w:t>
            </w:r>
          </w:p>
        </w:tc>
      </w:tr>
      <w:tr w:rsidR="00A62AF9" w:rsidRPr="00A62AF9" w:rsidTr="00120F1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sz w:val="24"/>
                <w:szCs w:val="24"/>
              </w:rPr>
              <w:t xml:space="preserve">Актуална скица или карта за имотите, в които ще се извършва дейността, заверена от съответния компетентен орган; </w:t>
            </w:r>
          </w:p>
        </w:tc>
      </w:tr>
      <w:tr w:rsidR="00A62AF9" w:rsidRPr="00A62AF9" w:rsidTr="00120F1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F9" w:rsidRPr="00A62AF9" w:rsidRDefault="00A62AF9" w:rsidP="00A62AF9">
            <w:pPr>
              <w:spacing w:before="12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удостоверяващ съгласието на собственика на съоръженията, или договор със собственика на съоръженията за предоставяне на услугата „водоподаване“ – когато водовземането или ползването на водния обект е свързано с ползване на съществуващи съоръжения;</w:t>
            </w:r>
          </w:p>
        </w:tc>
      </w:tr>
      <w:tr w:rsidR="00A62AF9" w:rsidRPr="00A62AF9" w:rsidTr="00120F11">
        <w:trPr>
          <w:trHeight w:val="9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F9" w:rsidRPr="00A62AF9" w:rsidRDefault="00A62AF9" w:rsidP="00A62AF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зависимост от заявената цел на ползване се представят следните документи по чл.60, </w:t>
            </w:r>
            <w:r w:rsidRPr="00A62A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ал.4, т.1, 3, 5, 6</w:t>
            </w:r>
            <w:r w:rsidRPr="00A62A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ЗВ, както и чл.31, чл.32, чл.33, чл.35 от Наредбата за ползването на повърхностните води ( ДВ, бр.100 от 16.12.2016 г.):</w:t>
            </w:r>
          </w:p>
        </w:tc>
      </w:tr>
      <w:tr w:rsidR="00A62AF9" w:rsidRPr="00A62AF9" w:rsidTr="00120F11">
        <w:trPr>
          <w:trHeight w:val="26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AF9" w:rsidRPr="00A62AF9" w:rsidRDefault="00A62AF9" w:rsidP="00120F1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A62A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 цел </w:t>
            </w:r>
            <w:r w:rsidRPr="00A62A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изграждане на нови и реконструкция или модернизация на съществуващи системи и съоръжения</w:t>
            </w:r>
          </w:p>
          <w:p w:rsidR="00A62AF9" w:rsidRPr="00A62AF9" w:rsidRDefault="00A62AF9" w:rsidP="00A62AF9">
            <w:pPr>
              <w:numPr>
                <w:ilvl w:val="0"/>
                <w:numId w:val="1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2AF9">
              <w:rPr>
                <w:rFonts w:ascii="Times New Roman" w:hAnsi="Times New Roman" w:cs="Times New Roman"/>
                <w:sz w:val="24"/>
                <w:szCs w:val="24"/>
              </w:rPr>
              <w:t>инвестиционен проект съгласно изискванията на Закона за устройство на територията;</w:t>
            </w:r>
          </w:p>
          <w:p w:rsidR="00A62AF9" w:rsidRPr="00A62AF9" w:rsidRDefault="00A62AF9" w:rsidP="00A62AF9">
            <w:pPr>
              <w:numPr>
                <w:ilvl w:val="0"/>
                <w:numId w:val="1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хидроложка част и хидравлично оразмеряване.</w:t>
            </w:r>
          </w:p>
          <w:p w:rsidR="00A62AF9" w:rsidRPr="00A62AF9" w:rsidRDefault="00A62AF9" w:rsidP="00A62AF9">
            <w:pPr>
              <w:numPr>
                <w:ilvl w:val="0"/>
                <w:numId w:val="18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2A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босновки, изчисления и доказателства за изпълнение на изискванията по </w:t>
            </w:r>
            <w:hyperlink r:id="rId7" w:history="1">
              <w:r w:rsidRPr="00A62AF9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чл. 156е, ал. 2</w:t>
              </w:r>
            </w:hyperlink>
            <w:r w:rsidRPr="00A62AF9">
              <w:rPr>
                <w:rFonts w:ascii="Times New Roman" w:hAnsi="Times New Roman" w:cs="Times New Roman"/>
                <w:sz w:val="24"/>
                <w:szCs w:val="24"/>
              </w:rPr>
              <w:t xml:space="preserve"> от Закона за водите, в случаите к</w:t>
            </w:r>
            <w:r w:rsidRPr="00A62A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огато чрез изземването на наносни отложения се изменят физичните характеристики на повърхностно водно тяло.</w:t>
            </w:r>
          </w:p>
        </w:tc>
      </w:tr>
      <w:tr w:rsidR="00A62AF9" w:rsidRPr="00A62AF9" w:rsidTr="00120F11">
        <w:trPr>
          <w:trHeight w:val="46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□</w:t>
            </w: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AF9" w:rsidRPr="00A62AF9" w:rsidRDefault="00A62AF9" w:rsidP="00120F1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62A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За цел плаващи съоръжения в язовири</w:t>
            </w:r>
          </w:p>
          <w:p w:rsidR="00A62AF9" w:rsidRPr="00A62AF9" w:rsidRDefault="00A62AF9" w:rsidP="00A62AF9">
            <w:pPr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проект, одобрен от Изпълнителна агенция „Морска администрация“, за изграждане на съоръжението и за дейността му, който включва: характеристика на инвестиционното предложение; схема за преместване на съоръжението при промяна на установеното водно ниво; предварителен договор с ВиК оператор за транспортиране на отпадъчните води и с фирма, притежаваща разрешение или регистрационен документ за извършване на дейности с отпадъци по Закона за управление на отпадъците, за извозване на образуваните отпадъци и/или проект за пречистване на отпадъчните води, когато такива се формират от извършваната дейност на плаващото съоръжение; </w:t>
            </w:r>
          </w:p>
          <w:p w:rsidR="00A62AF9" w:rsidRPr="00A62AF9" w:rsidRDefault="00A62AF9" w:rsidP="00A62AF9">
            <w:pPr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sz w:val="24"/>
                <w:szCs w:val="24"/>
              </w:rPr>
              <w:t>документ за регистрация и годност на плаващото съоръжение от Изпълнителна агенция „Морска администрация“;</w:t>
            </w:r>
          </w:p>
          <w:p w:rsidR="00A62AF9" w:rsidRPr="00A62AF9" w:rsidRDefault="00A62AF9" w:rsidP="00A62AF9">
            <w:pPr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sz w:val="24"/>
                <w:szCs w:val="24"/>
              </w:rPr>
              <w:t>договор с водолазна фирма за годишно обслужване на закотвящите съоръжения;</w:t>
            </w:r>
          </w:p>
          <w:p w:rsidR="00A62AF9" w:rsidRPr="00A62AF9" w:rsidRDefault="00A62AF9" w:rsidP="00A62AF9">
            <w:pPr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одобрен авариен план за целия период на строителство.</w:t>
            </w:r>
          </w:p>
        </w:tc>
      </w:tr>
      <w:tr w:rsidR="00A62AF9" w:rsidRPr="00A62AF9" w:rsidTr="00120F11">
        <w:trPr>
          <w:trHeight w:val="821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F9" w:rsidRPr="00A62AF9" w:rsidRDefault="00A62AF9" w:rsidP="00120F1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62A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За цел аквакултури и свързаните с тях дейности</w:t>
            </w:r>
          </w:p>
          <w:p w:rsidR="00A62AF9" w:rsidRPr="00A62AF9" w:rsidRDefault="00A62AF9" w:rsidP="00A62AF9">
            <w:pPr>
              <w:numPr>
                <w:ilvl w:val="0"/>
                <w:numId w:val="21"/>
              </w:numPr>
              <w:spacing w:after="0" w:line="266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sz w:val="24"/>
                <w:szCs w:val="24"/>
              </w:rPr>
              <w:t>проект за дейността, който включва: характеристика на инвестиционното предложение, включително обосновка за заявен лимит за производство на аквакултури, в тон/година; описание на технологичния процес за отглеждане на посочените в проекта аквакултури; технически параметри и оборудване на съоръженията за използване на водния обект, когато се използват плаващи (садки) и потопяеми съоръжения; обосновка на необходимата производствена и експлоатационна площ;</w:t>
            </w:r>
          </w:p>
          <w:p w:rsidR="00A62AF9" w:rsidRPr="00A62AF9" w:rsidRDefault="00A62AF9" w:rsidP="00A62AF9">
            <w:pPr>
              <w:numPr>
                <w:ilvl w:val="0"/>
                <w:numId w:val="20"/>
              </w:numPr>
              <w:spacing w:after="0" w:line="266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sz w:val="24"/>
                <w:szCs w:val="24"/>
              </w:rPr>
              <w:t>съгласувателно становище от Изпълнителната агенция по рибарство и аквакултури относно зоните за стопански риболов и зоните за рибовъдство в големи язовири - когато язовирът не е зониран;</w:t>
            </w:r>
          </w:p>
          <w:p w:rsidR="00A62AF9" w:rsidRPr="00A62AF9" w:rsidRDefault="00A62AF9" w:rsidP="00A62AF9">
            <w:pPr>
              <w:numPr>
                <w:ilvl w:val="0"/>
                <w:numId w:val="20"/>
              </w:numPr>
              <w:spacing w:after="0" w:line="266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sz w:val="24"/>
                <w:szCs w:val="24"/>
              </w:rPr>
              <w:t>одобрен от общинския експертен технически съвет проект за промяна на предназначението на язовира, съгласно чл. 60, ал. 4, т. 5, буква „г“ от Закона за водите;</w:t>
            </w:r>
          </w:p>
          <w:p w:rsidR="00A62AF9" w:rsidRPr="00A62AF9" w:rsidRDefault="00A62AF9" w:rsidP="00A62AF9">
            <w:pPr>
              <w:numPr>
                <w:ilvl w:val="0"/>
                <w:numId w:val="20"/>
              </w:numPr>
              <w:spacing w:after="0" w:line="266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sz w:val="24"/>
                <w:szCs w:val="24"/>
              </w:rPr>
              <w:t>идентификационни данни (номер, дата на издаване, срок на валидност) на концесионен договор или договор за наем, аренда и др. – при ползване на водни обекти – публична държавна собственост или публична общинска собственост;</w:t>
            </w:r>
          </w:p>
          <w:p w:rsidR="00A62AF9" w:rsidRPr="00A62AF9" w:rsidRDefault="00A62AF9" w:rsidP="00A62AF9">
            <w:pPr>
              <w:numPr>
                <w:ilvl w:val="0"/>
                <w:numId w:val="20"/>
              </w:numPr>
              <w:spacing w:after="0" w:line="266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sz w:val="24"/>
                <w:szCs w:val="24"/>
              </w:rPr>
              <w:t>последният протокол от комисията за извършване на технически прегледи по чл.14, ал.1 от Наредбата за условията и реда за осъществяване на техническата и безопасната експлоатация на язовирните стени и на съоръженията към тях, както и на контрол на техническото им състояние (обн., ДВ, бр. 81 от 14.10.2016 г.)</w:t>
            </w:r>
          </w:p>
        </w:tc>
      </w:tr>
      <w:tr w:rsidR="00A62AF9" w:rsidRPr="00A62AF9" w:rsidTr="00120F11">
        <w:trPr>
          <w:trHeight w:val="43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□</w:t>
            </w: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9" w:rsidRPr="00A62AF9" w:rsidRDefault="00A62AF9" w:rsidP="00120F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AF9" w:rsidRPr="00A62AF9" w:rsidRDefault="00A62AF9" w:rsidP="00120F1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A62A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За цел изземване на наносни отложения от принадлежащите земи на водохранилищата</w:t>
            </w:r>
          </w:p>
          <w:p w:rsidR="00A62AF9" w:rsidRPr="00A62AF9" w:rsidRDefault="00A62AF9" w:rsidP="00A62AF9">
            <w:pPr>
              <w:numPr>
                <w:ilvl w:val="0"/>
                <w:numId w:val="22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 проект за изземването, който съдържа: надлъжен профил на заявения участък/участъци; напречни профили; обем на наличните наносни отложения; обем от наносни отложения, заявени за изземване; схема на опорната геодезична мрежа с основен репер; транспортна схема за извозване на иззетия материал, одобрена от общината; място за депониране на иззетия материал, което трябва да е извън границите на водния обект; схема на заявения участък, от който ще се изземват наносни отложения; мерки за недопускане на потенциални срутища и свлачища в язовира и бреговата ивица.</w:t>
            </w:r>
          </w:p>
          <w:p w:rsidR="00A62AF9" w:rsidRPr="00A62AF9" w:rsidRDefault="00A62AF9" w:rsidP="00A62AF9">
            <w:pPr>
              <w:numPr>
                <w:ilvl w:val="0"/>
                <w:numId w:val="2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A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2A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босновки, изчисления и доказателства за изпълнение на изискванията по </w:t>
            </w:r>
            <w:hyperlink r:id="rId8" w:history="1">
              <w:r w:rsidRPr="00A62AF9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чл. 156е, ал. 2</w:t>
              </w:r>
            </w:hyperlink>
            <w:r w:rsidRPr="00A62AF9">
              <w:rPr>
                <w:rFonts w:ascii="Times New Roman" w:hAnsi="Times New Roman" w:cs="Times New Roman"/>
                <w:sz w:val="24"/>
                <w:szCs w:val="24"/>
              </w:rPr>
              <w:t xml:space="preserve"> от Закона за водите, в случаите к</w:t>
            </w:r>
            <w:r w:rsidRPr="00A62A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огато чрез изземването на наносни отложения се изменят физичните характеристики на повърхностно водно тяло.</w:t>
            </w:r>
          </w:p>
        </w:tc>
      </w:tr>
    </w:tbl>
    <w:p w:rsidR="00A62AF9" w:rsidRPr="00A62AF9" w:rsidRDefault="00A62AF9" w:rsidP="00A62AF9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A62AF9" w:rsidRPr="00A62AF9" w:rsidRDefault="00A62AF9" w:rsidP="00A62AF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2AF9">
        <w:rPr>
          <w:rFonts w:ascii="Times New Roman" w:hAnsi="Times New Roman" w:cs="Times New Roman"/>
          <w:b/>
          <w:sz w:val="24"/>
          <w:szCs w:val="24"/>
          <w:u w:val="single"/>
        </w:rPr>
        <w:t>Забележка:</w:t>
      </w:r>
      <w:r w:rsidRPr="00A62A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2AF9" w:rsidRPr="00A62AF9" w:rsidRDefault="00A62AF9" w:rsidP="00A62AF9">
      <w:pPr>
        <w:jc w:val="both"/>
        <w:rPr>
          <w:rFonts w:ascii="Times New Roman" w:hAnsi="Times New Roman" w:cs="Times New Roman"/>
          <w:sz w:val="24"/>
          <w:szCs w:val="24"/>
        </w:rPr>
      </w:pPr>
      <w:r w:rsidRPr="00A62AF9">
        <w:rPr>
          <w:rFonts w:ascii="Times New Roman" w:hAnsi="Times New Roman" w:cs="Times New Roman"/>
          <w:sz w:val="24"/>
          <w:szCs w:val="24"/>
        </w:rPr>
        <w:t>1. Заявлението се подава от името и се подписва лично от лице с представителна власт по регистрацията на юридическото лице/търговеца.</w:t>
      </w:r>
    </w:p>
    <w:p w:rsidR="00A62AF9" w:rsidRPr="00A62AF9" w:rsidRDefault="00A62AF9" w:rsidP="00A62AF9">
      <w:pPr>
        <w:jc w:val="both"/>
        <w:rPr>
          <w:rFonts w:ascii="Times New Roman" w:hAnsi="Times New Roman" w:cs="Times New Roman"/>
          <w:sz w:val="24"/>
          <w:szCs w:val="24"/>
        </w:rPr>
      </w:pPr>
      <w:r w:rsidRPr="00A62AF9">
        <w:rPr>
          <w:rFonts w:ascii="Times New Roman" w:hAnsi="Times New Roman" w:cs="Times New Roman"/>
          <w:sz w:val="24"/>
          <w:szCs w:val="24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A62AF9" w:rsidRPr="00A62AF9" w:rsidRDefault="00A62AF9" w:rsidP="00A62AF9">
      <w:pPr>
        <w:jc w:val="both"/>
        <w:rPr>
          <w:rFonts w:ascii="Times New Roman" w:hAnsi="Times New Roman" w:cs="Times New Roman"/>
          <w:sz w:val="24"/>
          <w:szCs w:val="24"/>
        </w:rPr>
      </w:pPr>
      <w:r w:rsidRPr="00A62AF9">
        <w:rPr>
          <w:rFonts w:ascii="Times New Roman" w:hAnsi="Times New Roman" w:cs="Times New Roman"/>
          <w:sz w:val="24"/>
          <w:szCs w:val="24"/>
        </w:rPr>
        <w:t xml:space="preserve">3. </w:t>
      </w:r>
      <w:r w:rsidRPr="00A62AF9">
        <w:rPr>
          <w:rFonts w:ascii="Times New Roman" w:hAnsi="Times New Roman" w:cs="Times New Roman"/>
          <w:color w:val="000000"/>
          <w:sz w:val="24"/>
          <w:szCs w:val="24"/>
        </w:rPr>
        <w:t>Предварителните (прединвестиционните) проучвания, техническите проекти за добив, и геодезическите измервания се изготвят от лица, кои</w:t>
      </w:r>
      <w:r w:rsidRPr="00A62AF9">
        <w:rPr>
          <w:rFonts w:ascii="Times New Roman" w:hAnsi="Times New Roman" w:cs="Times New Roman"/>
          <w:color w:val="000000"/>
          <w:sz w:val="24"/>
          <w:szCs w:val="24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 w:rsidRPr="00A62AF9">
        <w:rPr>
          <w:rFonts w:ascii="Times New Roman" w:hAnsi="Times New Roman" w:cs="Times New Roman"/>
          <w:color w:val="000000"/>
          <w:sz w:val="24"/>
          <w:szCs w:val="24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A62AF9" w:rsidRPr="00A62AF9" w:rsidRDefault="00A62AF9" w:rsidP="00A62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AF9" w:rsidRPr="00A62AF9" w:rsidRDefault="00A62AF9" w:rsidP="00A62AF9">
      <w:pPr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A62AF9" w:rsidRPr="00A62AF9" w:rsidRDefault="00A62AF9" w:rsidP="00A62AF9">
      <w:pPr>
        <w:jc w:val="both"/>
        <w:rPr>
          <w:rFonts w:ascii="Times New Roman" w:hAnsi="Times New Roman" w:cs="Times New Roman"/>
          <w:caps/>
          <w:sz w:val="24"/>
          <w:szCs w:val="24"/>
          <w:lang w:val="ru-RU"/>
        </w:rPr>
      </w:pPr>
      <w:r w:rsidRPr="00A62AF9">
        <w:rPr>
          <w:rFonts w:ascii="Times New Roman" w:hAnsi="Times New Roman" w:cs="Times New Roman"/>
          <w:b/>
          <w:caps/>
          <w:sz w:val="24"/>
          <w:szCs w:val="24"/>
        </w:rPr>
        <w:t>дата:</w:t>
      </w:r>
      <w:r w:rsidRPr="00A62AF9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A62AF9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A62AF9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A62AF9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A62AF9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A62AF9">
        <w:rPr>
          <w:rFonts w:ascii="Times New Roman" w:hAnsi="Times New Roman" w:cs="Times New Roman"/>
          <w:b/>
          <w:caps/>
          <w:sz w:val="24"/>
          <w:szCs w:val="24"/>
        </w:rPr>
        <w:tab/>
        <w:t>Заявител</w:t>
      </w:r>
      <w:r w:rsidRPr="00A62AF9">
        <w:rPr>
          <w:rFonts w:ascii="Times New Roman" w:hAnsi="Times New Roman" w:cs="Times New Roman"/>
          <w:caps/>
          <w:sz w:val="24"/>
          <w:szCs w:val="24"/>
        </w:rPr>
        <w:t xml:space="preserve">: </w:t>
      </w:r>
    </w:p>
    <w:p w:rsidR="00A62AF9" w:rsidRPr="00A62AF9" w:rsidRDefault="00A62AF9" w:rsidP="00A62A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62AF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/име, подпис/   </w:t>
      </w:r>
    </w:p>
    <w:p w:rsidR="00872E82" w:rsidRPr="00A62AF9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A62AF9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A62AF9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A62AF9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A62AF9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A62AF9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A62AF9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sectPr w:rsidR="00872E82" w:rsidRPr="00A62AF9" w:rsidSect="00A62AF9">
      <w:headerReference w:type="default" r:id="rId9"/>
      <w:footerReference w:type="default" r:id="rId10"/>
      <w:pgSz w:w="12240" w:h="15840"/>
      <w:pgMar w:top="808" w:right="1183" w:bottom="568" w:left="1417" w:header="51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B6D" w:rsidRDefault="00347B6D" w:rsidP="002B0469">
      <w:pPr>
        <w:spacing w:after="0" w:line="240" w:lineRule="auto"/>
      </w:pPr>
      <w:r>
        <w:separator/>
      </w:r>
    </w:p>
  </w:endnote>
  <w:endnote w:type="continuationSeparator" w:id="0">
    <w:p w:rsidR="00347B6D" w:rsidRDefault="00347B6D" w:rsidP="002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827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2B88" w:rsidRDefault="005763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032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C2B88" w:rsidRDefault="00347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B6D" w:rsidRDefault="00347B6D" w:rsidP="002B0469">
      <w:pPr>
        <w:spacing w:after="0" w:line="240" w:lineRule="auto"/>
      </w:pPr>
      <w:r>
        <w:separator/>
      </w:r>
    </w:p>
  </w:footnote>
  <w:footnote w:type="continuationSeparator" w:id="0">
    <w:p w:rsidR="00347B6D" w:rsidRDefault="00347B6D" w:rsidP="002B0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F0A" w:rsidRDefault="00014F0A" w:rsidP="00014F0A">
    <w:pPr>
      <w:pStyle w:val="Header"/>
    </w:pPr>
  </w:p>
  <w:p w:rsidR="00014F0A" w:rsidRDefault="00014F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5568"/>
    <w:multiLevelType w:val="hybridMultilevel"/>
    <w:tmpl w:val="64C2F032"/>
    <w:lvl w:ilvl="0" w:tplc="30C69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846C2"/>
    <w:multiLevelType w:val="hybridMultilevel"/>
    <w:tmpl w:val="7F767A6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E2245"/>
    <w:multiLevelType w:val="hybridMultilevel"/>
    <w:tmpl w:val="F0C8E5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74EA2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1041C7"/>
    <w:multiLevelType w:val="hybridMultilevel"/>
    <w:tmpl w:val="589E411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5491FB3"/>
    <w:multiLevelType w:val="hybridMultilevel"/>
    <w:tmpl w:val="F094EC12"/>
    <w:lvl w:ilvl="0" w:tplc="727A49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64E35DB"/>
    <w:multiLevelType w:val="hybridMultilevel"/>
    <w:tmpl w:val="BE02C902"/>
    <w:lvl w:ilvl="0" w:tplc="75D0154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353325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5" w15:restartNumberingAfterBreak="0">
    <w:nsid w:val="39CD36C1"/>
    <w:multiLevelType w:val="hybridMultilevel"/>
    <w:tmpl w:val="DEF04DD6"/>
    <w:lvl w:ilvl="0" w:tplc="E9EA3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38A2D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69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83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C5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67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C1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2A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83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F47506"/>
    <w:multiLevelType w:val="hybridMultilevel"/>
    <w:tmpl w:val="A9245D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5209E7"/>
    <w:multiLevelType w:val="hybridMultilevel"/>
    <w:tmpl w:val="349211A8"/>
    <w:lvl w:ilvl="0" w:tplc="0CD48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A7C33"/>
    <w:multiLevelType w:val="hybridMultilevel"/>
    <w:tmpl w:val="595EE49A"/>
    <w:lvl w:ilvl="0" w:tplc="F3B051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957F23"/>
    <w:multiLevelType w:val="hybridMultilevel"/>
    <w:tmpl w:val="52D6544A"/>
    <w:lvl w:ilvl="0" w:tplc="75D015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978EA"/>
    <w:multiLevelType w:val="hybridMultilevel"/>
    <w:tmpl w:val="D6BEC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1683C"/>
    <w:multiLevelType w:val="hybridMultilevel"/>
    <w:tmpl w:val="D71837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B5D95"/>
    <w:multiLevelType w:val="hybridMultilevel"/>
    <w:tmpl w:val="66B2229C"/>
    <w:lvl w:ilvl="0" w:tplc="DBBC662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658B5E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703066A4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4112A56E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0BA19F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4022D24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2BD4E4A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7A440602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BC3A987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4FFC4C66"/>
    <w:multiLevelType w:val="hybridMultilevel"/>
    <w:tmpl w:val="5A68BB5A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4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5DF00F41"/>
    <w:multiLevelType w:val="hybridMultilevel"/>
    <w:tmpl w:val="C7CC7FE8"/>
    <w:lvl w:ilvl="0" w:tplc="1BFC0B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E384876"/>
    <w:multiLevelType w:val="hybridMultilevel"/>
    <w:tmpl w:val="E5AC84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470921"/>
    <w:multiLevelType w:val="hybridMultilevel"/>
    <w:tmpl w:val="08AE6120"/>
    <w:lvl w:ilvl="0" w:tplc="6D0CF7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B27706"/>
    <w:multiLevelType w:val="hybridMultilevel"/>
    <w:tmpl w:val="C53048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71CD1"/>
    <w:multiLevelType w:val="multilevel"/>
    <w:tmpl w:val="79B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626397"/>
    <w:multiLevelType w:val="hybridMultilevel"/>
    <w:tmpl w:val="40B4B6E2"/>
    <w:lvl w:ilvl="0" w:tplc="E21AAC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8B934F1"/>
    <w:multiLevelType w:val="hybridMultilevel"/>
    <w:tmpl w:val="40A2DA9C"/>
    <w:lvl w:ilvl="0" w:tplc="9E3031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7332F"/>
    <w:multiLevelType w:val="hybridMultilevel"/>
    <w:tmpl w:val="673498B2"/>
    <w:lvl w:ilvl="0" w:tplc="63EA6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4"/>
  </w:num>
  <w:num w:numId="3">
    <w:abstractNumId w:val="0"/>
  </w:num>
  <w:num w:numId="4">
    <w:abstractNumId w:val="9"/>
  </w:num>
  <w:num w:numId="5">
    <w:abstractNumId w:val="25"/>
  </w:num>
  <w:num w:numId="6">
    <w:abstractNumId w:val="10"/>
  </w:num>
  <w:num w:numId="7">
    <w:abstractNumId w:val="8"/>
  </w:num>
  <w:num w:numId="8">
    <w:abstractNumId w:val="26"/>
  </w:num>
  <w:num w:numId="9">
    <w:abstractNumId w:val="28"/>
  </w:num>
  <w:num w:numId="10">
    <w:abstractNumId w:val="23"/>
  </w:num>
  <w:num w:numId="11">
    <w:abstractNumId w:val="14"/>
  </w:num>
  <w:num w:numId="12">
    <w:abstractNumId w:val="33"/>
  </w:num>
  <w:num w:numId="13">
    <w:abstractNumId w:val="3"/>
  </w:num>
  <w:num w:numId="14">
    <w:abstractNumId w:val="29"/>
  </w:num>
  <w:num w:numId="15">
    <w:abstractNumId w:val="31"/>
  </w:num>
  <w:num w:numId="16">
    <w:abstractNumId w:val="4"/>
  </w:num>
  <w:num w:numId="17">
    <w:abstractNumId w:val="32"/>
  </w:num>
  <w:num w:numId="18">
    <w:abstractNumId w:val="30"/>
  </w:num>
  <w:num w:numId="19">
    <w:abstractNumId w:val="5"/>
  </w:num>
  <w:num w:numId="20">
    <w:abstractNumId w:val="24"/>
  </w:num>
  <w:num w:numId="21">
    <w:abstractNumId w:val="20"/>
  </w:num>
  <w:num w:numId="22">
    <w:abstractNumId w:val="1"/>
  </w:num>
  <w:num w:numId="23">
    <w:abstractNumId w:val="2"/>
  </w:num>
  <w:num w:numId="24">
    <w:abstractNumId w:val="22"/>
  </w:num>
  <w:num w:numId="25">
    <w:abstractNumId w:val="7"/>
  </w:num>
  <w:num w:numId="26">
    <w:abstractNumId w:val="35"/>
  </w:num>
  <w:num w:numId="27">
    <w:abstractNumId w:val="17"/>
  </w:num>
  <w:num w:numId="28">
    <w:abstractNumId w:val="16"/>
  </w:num>
  <w:num w:numId="29">
    <w:abstractNumId w:val="27"/>
  </w:num>
  <w:num w:numId="30">
    <w:abstractNumId w:val="15"/>
  </w:num>
  <w:num w:numId="31">
    <w:abstractNumId w:val="18"/>
  </w:num>
  <w:num w:numId="32">
    <w:abstractNumId w:val="13"/>
  </w:num>
  <w:num w:numId="33">
    <w:abstractNumId w:val="19"/>
  </w:num>
  <w:num w:numId="34">
    <w:abstractNumId w:val="12"/>
  </w:num>
  <w:num w:numId="35">
    <w:abstractNumId w:val="21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14F0A"/>
    <w:rsid w:val="00017690"/>
    <w:rsid w:val="000210FF"/>
    <w:rsid w:val="00035948"/>
    <w:rsid w:val="000A5CCF"/>
    <w:rsid w:val="000B6CE8"/>
    <w:rsid w:val="000C013A"/>
    <w:rsid w:val="000D5243"/>
    <w:rsid w:val="000E61F3"/>
    <w:rsid w:val="00173C1C"/>
    <w:rsid w:val="001C33F1"/>
    <w:rsid w:val="001D38DE"/>
    <w:rsid w:val="001F1C97"/>
    <w:rsid w:val="002011EC"/>
    <w:rsid w:val="00216406"/>
    <w:rsid w:val="002804E7"/>
    <w:rsid w:val="002B032B"/>
    <w:rsid w:val="002B0469"/>
    <w:rsid w:val="002E235C"/>
    <w:rsid w:val="002F7E03"/>
    <w:rsid w:val="00307953"/>
    <w:rsid w:val="00347B6D"/>
    <w:rsid w:val="003550EE"/>
    <w:rsid w:val="00377237"/>
    <w:rsid w:val="00407159"/>
    <w:rsid w:val="00413878"/>
    <w:rsid w:val="00451300"/>
    <w:rsid w:val="00463028"/>
    <w:rsid w:val="004743DB"/>
    <w:rsid w:val="004A1157"/>
    <w:rsid w:val="005701FF"/>
    <w:rsid w:val="00576304"/>
    <w:rsid w:val="006766F7"/>
    <w:rsid w:val="00697C4C"/>
    <w:rsid w:val="006C0254"/>
    <w:rsid w:val="007A0053"/>
    <w:rsid w:val="007A5D89"/>
    <w:rsid w:val="007B1E1A"/>
    <w:rsid w:val="007C3076"/>
    <w:rsid w:val="007F158B"/>
    <w:rsid w:val="00824FA1"/>
    <w:rsid w:val="008336C8"/>
    <w:rsid w:val="00872E82"/>
    <w:rsid w:val="00913B82"/>
    <w:rsid w:val="009358DA"/>
    <w:rsid w:val="00A04F77"/>
    <w:rsid w:val="00A62AF9"/>
    <w:rsid w:val="00AF6430"/>
    <w:rsid w:val="00B53612"/>
    <w:rsid w:val="00C664AB"/>
    <w:rsid w:val="00D65104"/>
    <w:rsid w:val="00DC6B1C"/>
    <w:rsid w:val="00DD1E57"/>
    <w:rsid w:val="00DD4E97"/>
    <w:rsid w:val="00DE1BA1"/>
    <w:rsid w:val="00E04C83"/>
    <w:rsid w:val="00E566A9"/>
    <w:rsid w:val="00E61820"/>
    <w:rsid w:val="00ED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35948"/>
    <w:pPr>
      <w:keepNext/>
      <w:spacing w:after="0" w:line="360" w:lineRule="auto"/>
      <w:jc w:val="center"/>
      <w:outlineLvl w:val="2"/>
    </w:pPr>
    <w:rPr>
      <w:rFonts w:ascii="HebarU" w:eastAsia="Times New Roman" w:hAnsi="HebarU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69"/>
  </w:style>
  <w:style w:type="paragraph" w:styleId="Footer">
    <w:name w:val="footer"/>
    <w:basedOn w:val="Normal"/>
    <w:link w:val="Foot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69"/>
  </w:style>
  <w:style w:type="paragraph" w:styleId="ListParagraph">
    <w:name w:val="List Paragraph"/>
    <w:basedOn w:val="Normal"/>
    <w:uiPriority w:val="34"/>
    <w:qFormat/>
    <w:rsid w:val="00DD1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B1C"/>
    <w:rPr>
      <w:color w:val="954F72" w:themeColor="followedHyperlink"/>
      <w:u w:val="single"/>
    </w:rPr>
  </w:style>
  <w:style w:type="character" w:customStyle="1" w:styleId="ui-dialog-content">
    <w:name w:val="ui-dialog-content"/>
    <w:basedOn w:val="DefaultParagraphFont"/>
    <w:rsid w:val="006C0254"/>
  </w:style>
  <w:style w:type="character" w:styleId="PageNumber">
    <w:name w:val="page number"/>
    <w:basedOn w:val="DefaultParagraphFont"/>
    <w:rsid w:val="00307953"/>
  </w:style>
  <w:style w:type="character" w:customStyle="1" w:styleId="Heading3Char">
    <w:name w:val="Heading 3 Char"/>
    <w:basedOn w:val="DefaultParagraphFont"/>
    <w:link w:val="Heading3"/>
    <w:rsid w:val="00035948"/>
    <w:rPr>
      <w:rFonts w:ascii="HebarU" w:eastAsia="Times New Roman" w:hAnsi="HebarU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35948"/>
    <w:pPr>
      <w:spacing w:after="0" w:line="240" w:lineRule="auto"/>
      <w:jc w:val="center"/>
    </w:pPr>
    <w:rPr>
      <w:rFonts w:ascii="HebarU" w:eastAsia="Times New Roman" w:hAnsi="HebarU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35948"/>
    <w:rPr>
      <w:rFonts w:ascii="HebarU" w:eastAsia="Times New Roman" w:hAnsi="HebarU" w:cs="Times New Roman"/>
      <w:b/>
      <w:sz w:val="24"/>
      <w:szCs w:val="20"/>
    </w:rPr>
  </w:style>
  <w:style w:type="paragraph" w:customStyle="1" w:styleId="BodyText21">
    <w:name w:val="Body Text 21"/>
    <w:basedOn w:val="Normal"/>
    <w:rsid w:val="00035948"/>
    <w:pPr>
      <w:autoSpaceDE w:val="0"/>
      <w:autoSpaceDN w:val="0"/>
      <w:spacing w:after="0" w:line="240" w:lineRule="auto"/>
    </w:pPr>
    <w:rPr>
      <w:rFonts w:ascii="HebarU" w:eastAsia="Times New Roman" w:hAnsi="HebarU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NORM|4703|8|156&#1077;|/" TargetMode="External"/><Relationship Id="rId3" Type="http://schemas.openxmlformats.org/officeDocument/2006/relationships/settings" Target="settings.xml"/><Relationship Id="rId7" Type="http://schemas.openxmlformats.org/officeDocument/2006/relationships/hyperlink" Target="apis://NORM|4703|8|156&#1077;|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2</cp:revision>
  <dcterms:created xsi:type="dcterms:W3CDTF">2025-10-20T09:02:00Z</dcterms:created>
  <dcterms:modified xsi:type="dcterms:W3CDTF">2025-10-20T09:02:00Z</dcterms:modified>
</cp:coreProperties>
</file>