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9D" w:rsidRDefault="004C109D" w:rsidP="00D27F01">
      <w:pPr>
        <w:ind w:firstLine="850"/>
        <w:jc w:val="right"/>
        <w:rPr>
          <w:rFonts w:ascii="Times New Roman" w:hAnsi="Times New Roman" w:cs="Times New Roman"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109D">
        <w:rPr>
          <w:rFonts w:ascii="Times New Roman" w:hAnsi="Times New Roman" w:cs="Times New Roman"/>
          <w:b/>
          <w:sz w:val="24"/>
          <w:szCs w:val="24"/>
        </w:rPr>
        <w:t>Приложение № 2 към чл. 6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09D">
        <w:rPr>
          <w:rFonts w:ascii="Times New Roman" w:hAnsi="Times New Roman" w:cs="Times New Roman"/>
          <w:b/>
          <w:sz w:val="24"/>
          <w:szCs w:val="24"/>
        </w:rPr>
        <w:t>Информация за преценяване на необходимостта от ОВОС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I. Информация за контакт с възложителя: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1. Име, постоянен адрес, търговско наименование и седалище.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Пълен пощенски адрес.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3. Телефон, факс и e-mail.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Лице за контакти.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II. Резюме на инвестиционното предложение: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1. Характеристики на инвестиционното предложение: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а) размер, засегната площ, параметри, мащабност, обем, производителност, обхват, оформление на инвестиционното предложение в неговата цялост;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б) взаимовръзка и кумулиране с други съществуващи и/или одобрени инвестиционни предложения;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в) използване на природни ресурси по време на строителството и експлоатацията на земните недра, почвите, водите и на биологичното разнообразие;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г) генериране на отпадъци - видове, количества и начин на третиране, и отпадъчни води;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д) замърсяване и вредно въздействие; дискомфорт на околната среда;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е) риск от големи аварии и/или бедствия, които са свързани с инвестиционното предложение;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ж) рисковете за човешкото здраве поради неблагоприятно въздействие върху факторите на жизнената среда по смисъла на § 1, т. 12 от допълнителните разпоредби на Закона за здравето.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Местоположение на площадката, включително необходима площ за временни дейности по време на строителството.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3. Описание на основните процеси (по проспектни данни), капацитет, включително на съоръженията, в които се очаква да са налични опасни вещества от приложение № 3 към ЗООС.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Схема на нова или промяна на съществуваща пътна инфраструктура.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5. Програма за дейностите, включително за строителство, експлоатация и фазите на закриване, възстановяване и последващо използване.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6. Предлагани методи за строителство.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7. Доказване на необходимостта от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 xml:space="preserve">8. 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</w:t>
      </w:r>
      <w:r w:rsidRPr="004C109D">
        <w:rPr>
          <w:rFonts w:ascii="Times New Roman" w:hAnsi="Times New Roman" w:cs="Times New Roman"/>
          <w:sz w:val="24"/>
          <w:szCs w:val="24"/>
        </w:rPr>
        <w:lastRenderedPageBreak/>
        <w:t>разположените в близост елементи от Националната екологична мрежа и най-близко разположените обекти, подлежащи на здравна защита, и отстоянията до тях.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9. Съществуващо земеползване по границите на площадката или трасето на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10. Чувствителни територии, в т.ч.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11. Други дейности, свързани с инвестиционното предложение (например добив на строителни материали, нов водопровод, добив или пренасяне на енергия, жилищно строителство).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12. Необходимост от други разрешителни, свързани с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III. Местоположение на инвестиционното предложение,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1. съществуващо и одобрено земеползване;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мочурища, крайречни области, речни устия;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3. крайбрежни зони и морска околна среда;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планински и горски райони;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5. защитени със закон територии;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6. засегнати елементи от Националната екологична мрежа;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7. ландшафт и обекти с историческа, културна или археологическа стойност;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8. територии и/или зони и обекти със специфичен санитарен статут или подлежащи на здравна защита.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IV. Тип и характеристики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инвестиционното предложение: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1. Въздействие върху населението и човешкото здраве, материалните активи, културното наследство, въздуха, водата, почвата, земните недра, ландшафта, климата, биологичното разнообразие и неговите елементи и защитените територии.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2. Въздействие върху елементи от Националната екологична мрежа, включително на разположените в близост до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3. Очакваните последици, произтичащи от уязвимостта на инвестиционното предложение от риск от големи аварии и/или бедствия.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4. Вид и естество на въздействието (пряко, непряко, вторично, кумулативно, краткотрайно, средно- и дълготрайно, постоянно и временно, положително и отрицателно).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lastRenderedPageBreak/>
        <w:t>5. Степен и пространствен обхват на въздействието - географски район; засегнато население; населени места (наименование, вид - град, село, курортно селище, брой на населението, което е вероятно да бъде засегнато, и др.).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6. Вероятност, интензивност, комплексност на въздействието.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7. Очакваното настъпване, продължителността, честотата и обратимостта на въздействието.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8. Комбинирането с въздействия на други съществуващи и/или одобрени инвестиционни предложения.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9. Възможността за ефективно намаляване на въздействията.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10. Трансграничен характер на въздействието.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11. 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 отрицателни въздействия върху околната среда и човешкото здраве.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C109D">
        <w:rPr>
          <w:rFonts w:ascii="Times New Roman" w:hAnsi="Times New Roman" w:cs="Times New Roman"/>
          <w:sz w:val="24"/>
          <w:szCs w:val="24"/>
        </w:rPr>
        <w:t>V. Обществен интерес към инвестиционното предложение.</w:t>
      </w:r>
    </w:p>
    <w:p w:rsidR="00D27F01" w:rsidRPr="004C109D" w:rsidRDefault="00D27F01" w:rsidP="00D27F01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7F01" w:rsidRPr="004C109D" w:rsidRDefault="00D27F01" w:rsidP="00D27F01">
      <w:pPr>
        <w:ind w:firstLine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1829" w:rsidRPr="004C109D" w:rsidRDefault="00B21829" w:rsidP="00DD1E57">
      <w:pPr>
        <w:rPr>
          <w:rFonts w:ascii="Times New Roman" w:hAnsi="Times New Roman" w:cs="Times New Roman"/>
          <w:sz w:val="24"/>
          <w:szCs w:val="24"/>
        </w:rPr>
      </w:pPr>
    </w:p>
    <w:sectPr w:rsidR="00B21829" w:rsidRPr="004C109D">
      <w:headerReference w:type="first" r:id="rId7"/>
      <w:pgSz w:w="12240" w:h="15840"/>
      <w:pgMar w:top="1080" w:right="1080" w:bottom="1080" w:left="10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ED" w:rsidRDefault="009C5BED" w:rsidP="002B0469">
      <w:pPr>
        <w:spacing w:after="0" w:line="240" w:lineRule="auto"/>
      </w:pPr>
      <w:r>
        <w:separator/>
      </w:r>
    </w:p>
  </w:endnote>
  <w:endnote w:type="continuationSeparator" w:id="0">
    <w:p w:rsidR="009C5BED" w:rsidRDefault="009C5BED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ED" w:rsidRDefault="009C5BED" w:rsidP="002B0469">
      <w:pPr>
        <w:spacing w:after="0" w:line="240" w:lineRule="auto"/>
      </w:pPr>
      <w:r>
        <w:separator/>
      </w:r>
    </w:p>
  </w:footnote>
  <w:footnote w:type="continuationSeparator" w:id="0">
    <w:p w:rsidR="009C5BED" w:rsidRDefault="009C5BED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53" w:rsidRPr="00823A59" w:rsidRDefault="00E97553" w:rsidP="000A5CCF">
    <w:pPr>
      <w:spacing w:before="36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67CAD" wp14:editId="3BF9C054">
              <wp:simplePos x="0" y="0"/>
              <wp:positionH relativeFrom="column">
                <wp:posOffset>735330</wp:posOffset>
              </wp:positionH>
              <wp:positionV relativeFrom="paragraph">
                <wp:posOffset>174625</wp:posOffset>
              </wp:positionV>
              <wp:extent cx="0" cy="579120"/>
              <wp:effectExtent l="0" t="0" r="1905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736E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pt,13.75pt" to="57.9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77543B4B" wp14:editId="757391D9">
          <wp:simplePos x="0" y="0"/>
          <wp:positionH relativeFrom="column">
            <wp:posOffset>11430</wp:posOffset>
          </wp:positionH>
          <wp:positionV relativeFrom="paragraph">
            <wp:posOffset>-8255</wp:posOffset>
          </wp:positionV>
          <wp:extent cx="655320" cy="832485"/>
          <wp:effectExtent l="0" t="0" r="0" b="5715"/>
          <wp:wrapNone/>
          <wp:docPr id="5" name="Picture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A59">
      <w:rPr>
        <w:rFonts w:ascii="Times New Roman" w:hAnsi="Times New Roman" w:cs="Times New Roman"/>
        <w:b/>
        <w:caps/>
        <w:sz w:val="24"/>
        <w:szCs w:val="24"/>
      </w:rPr>
      <w:t>РЕПУБЛИКА БЪЛГАРИЯ</w:t>
    </w:r>
  </w:p>
  <w:p w:rsidR="00E97553" w:rsidRPr="00823A59" w:rsidRDefault="00E97553" w:rsidP="000A5CCF">
    <w:pPr>
      <w:spacing w:before="12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b/>
        <w:sz w:val="24"/>
        <w:szCs w:val="24"/>
      </w:rPr>
      <w:t xml:space="preserve">Министерство на </w:t>
    </w:r>
    <w:r>
      <w:rPr>
        <w:rFonts w:ascii="Times New Roman" w:hAnsi="Times New Roman" w:cs="Times New Roman"/>
        <w:b/>
        <w:sz w:val="24"/>
        <w:szCs w:val="24"/>
      </w:rPr>
      <w:t>околната среда и водите</w:t>
    </w:r>
  </w:p>
  <w:p w:rsidR="00E97553" w:rsidRDefault="00E97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16"/>
  </w:num>
  <w:num w:numId="15">
    <w:abstractNumId w:val="18"/>
  </w:num>
  <w:num w:numId="16">
    <w:abstractNumId w:val="3"/>
  </w:num>
  <w:num w:numId="17">
    <w:abstractNumId w:val="19"/>
  </w:num>
  <w:num w:numId="18">
    <w:abstractNumId w:val="17"/>
  </w:num>
  <w:num w:numId="19">
    <w:abstractNumId w:val="4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210FF"/>
    <w:rsid w:val="000A5CCF"/>
    <w:rsid w:val="000C2C40"/>
    <w:rsid w:val="000E61F3"/>
    <w:rsid w:val="001B2123"/>
    <w:rsid w:val="001C33F1"/>
    <w:rsid w:val="001F1C97"/>
    <w:rsid w:val="001F35D3"/>
    <w:rsid w:val="00231D05"/>
    <w:rsid w:val="00241FD8"/>
    <w:rsid w:val="002B0469"/>
    <w:rsid w:val="002E235C"/>
    <w:rsid w:val="00307953"/>
    <w:rsid w:val="00332D88"/>
    <w:rsid w:val="003550EE"/>
    <w:rsid w:val="00374A92"/>
    <w:rsid w:val="00377237"/>
    <w:rsid w:val="003C3593"/>
    <w:rsid w:val="003E0771"/>
    <w:rsid w:val="00406AAC"/>
    <w:rsid w:val="00407159"/>
    <w:rsid w:val="00451300"/>
    <w:rsid w:val="004B5080"/>
    <w:rsid w:val="004C109D"/>
    <w:rsid w:val="004C40CD"/>
    <w:rsid w:val="0052597F"/>
    <w:rsid w:val="0053187C"/>
    <w:rsid w:val="005701FF"/>
    <w:rsid w:val="00576304"/>
    <w:rsid w:val="005B644D"/>
    <w:rsid w:val="00616717"/>
    <w:rsid w:val="0062145A"/>
    <w:rsid w:val="0065101D"/>
    <w:rsid w:val="006A4503"/>
    <w:rsid w:val="006C0254"/>
    <w:rsid w:val="00707E0B"/>
    <w:rsid w:val="00714348"/>
    <w:rsid w:val="007545A3"/>
    <w:rsid w:val="007A0053"/>
    <w:rsid w:val="007A5D89"/>
    <w:rsid w:val="007C3076"/>
    <w:rsid w:val="007C67B8"/>
    <w:rsid w:val="00824FA1"/>
    <w:rsid w:val="008338D9"/>
    <w:rsid w:val="00855D00"/>
    <w:rsid w:val="0087410D"/>
    <w:rsid w:val="008C6BC3"/>
    <w:rsid w:val="008E04DA"/>
    <w:rsid w:val="008F667A"/>
    <w:rsid w:val="00902A1E"/>
    <w:rsid w:val="0093029A"/>
    <w:rsid w:val="009358DA"/>
    <w:rsid w:val="00940F62"/>
    <w:rsid w:val="00956FBE"/>
    <w:rsid w:val="009B49A5"/>
    <w:rsid w:val="009C5BED"/>
    <w:rsid w:val="009D60B9"/>
    <w:rsid w:val="009F432B"/>
    <w:rsid w:val="00A04F77"/>
    <w:rsid w:val="00A20EBB"/>
    <w:rsid w:val="00A307D0"/>
    <w:rsid w:val="00A733E5"/>
    <w:rsid w:val="00AB4753"/>
    <w:rsid w:val="00AD0AF7"/>
    <w:rsid w:val="00AF26D1"/>
    <w:rsid w:val="00B21829"/>
    <w:rsid w:val="00B230EB"/>
    <w:rsid w:val="00B37B53"/>
    <w:rsid w:val="00B95162"/>
    <w:rsid w:val="00BC33D4"/>
    <w:rsid w:val="00C02AEA"/>
    <w:rsid w:val="00C44226"/>
    <w:rsid w:val="00C664AB"/>
    <w:rsid w:val="00C8290E"/>
    <w:rsid w:val="00CA5B81"/>
    <w:rsid w:val="00D27F01"/>
    <w:rsid w:val="00D451C9"/>
    <w:rsid w:val="00DC6B1C"/>
    <w:rsid w:val="00DD1E57"/>
    <w:rsid w:val="00DD4E97"/>
    <w:rsid w:val="00E16CBB"/>
    <w:rsid w:val="00E201A3"/>
    <w:rsid w:val="00E61820"/>
    <w:rsid w:val="00E6623A"/>
    <w:rsid w:val="00E6717F"/>
    <w:rsid w:val="00E95AAF"/>
    <w:rsid w:val="00E97553"/>
    <w:rsid w:val="00EB1B0C"/>
    <w:rsid w:val="00EC6306"/>
    <w:rsid w:val="00F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numbering" w:customStyle="1" w:styleId="NoList1">
    <w:name w:val="No List1"/>
    <w:next w:val="NoList"/>
    <w:uiPriority w:val="99"/>
    <w:semiHidden/>
    <w:unhideWhenUsed/>
    <w:rsid w:val="00E97553"/>
  </w:style>
  <w:style w:type="paragraph" w:styleId="NormalWeb">
    <w:name w:val="Normal (Web)"/>
    <w:basedOn w:val="Normal"/>
    <w:uiPriority w:val="99"/>
    <w:unhideWhenUsed/>
    <w:rsid w:val="00E9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arch0">
    <w:name w:val="search0"/>
    <w:basedOn w:val="DefaultParagraphFont"/>
    <w:rsid w:val="00E97553"/>
  </w:style>
  <w:style w:type="character" w:customStyle="1" w:styleId="search1">
    <w:name w:val="search1"/>
    <w:basedOn w:val="DefaultParagraphFont"/>
    <w:rsid w:val="00E97553"/>
  </w:style>
  <w:style w:type="character" w:customStyle="1" w:styleId="search2">
    <w:name w:val="search2"/>
    <w:basedOn w:val="DefaultParagraphFont"/>
    <w:rsid w:val="00E97553"/>
  </w:style>
  <w:style w:type="paragraph" w:styleId="BalloonText">
    <w:name w:val="Balloon Text"/>
    <w:basedOn w:val="Normal"/>
    <w:link w:val="BalloonTextChar"/>
    <w:uiPriority w:val="99"/>
    <w:semiHidden/>
    <w:unhideWhenUsed/>
    <w:rsid w:val="00EB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2025-10-21T08:14:00Z</dcterms:created>
  <dcterms:modified xsi:type="dcterms:W3CDTF">2025-10-21T08:18:00Z</dcterms:modified>
</cp:coreProperties>
</file>