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076" w:rsidRPr="00DC2C2D" w:rsidRDefault="007C3076" w:rsidP="00AB3806">
      <w:pPr>
        <w:keepNext/>
        <w:keepLines/>
        <w:spacing w:before="120" w:after="0" w:line="310" w:lineRule="atLeast"/>
        <w:jc w:val="right"/>
        <w:outlineLvl w:val="0"/>
        <w:rPr>
          <w:rFonts w:ascii="Times New Roman" w:eastAsiaTheme="majorEastAsia" w:hAnsi="Times New Roman" w:cs="Times New Roman"/>
          <w:b/>
          <w:bCs/>
          <w:color w:val="000000" w:themeColor="text1"/>
          <w:sz w:val="24"/>
          <w:szCs w:val="24"/>
          <w:lang w:eastAsia="bg-BG" w:bidi="bg-BG"/>
        </w:rPr>
      </w:pPr>
      <w:bookmarkStart w:id="0" w:name="_Toc41927922"/>
      <w:bookmarkStart w:id="1" w:name="_Toc43133336"/>
      <w:bookmarkStart w:id="2" w:name="_Toc100744600"/>
      <w:bookmarkStart w:id="3" w:name="_Toc89792009"/>
      <w:bookmarkStart w:id="4" w:name="_Toc89793054"/>
      <w:bookmarkStart w:id="5" w:name="_Toc89793221"/>
      <w:bookmarkStart w:id="6" w:name="Pril_11"/>
      <w:r w:rsidRPr="007C3076">
        <w:rPr>
          <w:rFonts w:ascii="Times New Roman" w:eastAsiaTheme="majorEastAsia" w:hAnsi="Times New Roman" w:cs="Times New Roman"/>
          <w:b/>
          <w:bCs/>
          <w:color w:val="000000" w:themeColor="text1"/>
          <w:sz w:val="24"/>
          <w:szCs w:val="24"/>
          <w:lang w:eastAsia="bg-BG" w:bidi="bg-BG"/>
        </w:rPr>
        <w:t xml:space="preserve">Приложение № </w:t>
      </w:r>
      <w:bookmarkEnd w:id="0"/>
      <w:bookmarkEnd w:id="1"/>
      <w:bookmarkEnd w:id="2"/>
      <w:bookmarkEnd w:id="3"/>
      <w:bookmarkEnd w:id="4"/>
      <w:bookmarkEnd w:id="5"/>
      <w:r w:rsidR="008A5A33">
        <w:rPr>
          <w:rFonts w:ascii="Times New Roman" w:eastAsiaTheme="majorEastAsia" w:hAnsi="Times New Roman" w:cs="Times New Roman"/>
          <w:b/>
          <w:bCs/>
          <w:color w:val="000000" w:themeColor="text1"/>
          <w:sz w:val="24"/>
          <w:szCs w:val="24"/>
          <w:lang w:val="en-US" w:eastAsia="bg-BG" w:bidi="bg-BG"/>
        </w:rPr>
        <w:t>2</w:t>
      </w:r>
      <w:r w:rsidR="0066322F">
        <w:rPr>
          <w:rFonts w:ascii="Times New Roman" w:eastAsiaTheme="majorEastAsia" w:hAnsi="Times New Roman" w:cs="Times New Roman"/>
          <w:b/>
          <w:bCs/>
          <w:color w:val="000000" w:themeColor="text1"/>
          <w:sz w:val="24"/>
          <w:szCs w:val="24"/>
          <w:lang w:val="en-US" w:eastAsia="bg-BG" w:bidi="bg-BG"/>
        </w:rPr>
        <w:t>4</w:t>
      </w:r>
    </w:p>
    <w:bookmarkEnd w:id="6"/>
    <w:p w:rsidR="007C3076" w:rsidRPr="007C3076" w:rsidRDefault="007C3076" w:rsidP="00AB3806">
      <w:pPr>
        <w:widowControl w:val="0"/>
        <w:tabs>
          <w:tab w:val="left" w:pos="426"/>
          <w:tab w:val="left" w:pos="709"/>
          <w:tab w:val="left" w:pos="993"/>
        </w:tabs>
        <w:spacing w:before="120" w:after="0" w:line="240" w:lineRule="auto"/>
        <w:jc w:val="center"/>
        <w:rPr>
          <w:rFonts w:ascii="Times New Roman" w:eastAsia="Times New Roman" w:hAnsi="Times New Roman" w:cs="Times New Roman"/>
          <w:b/>
          <w:color w:val="000000" w:themeColor="text1"/>
          <w:sz w:val="24"/>
          <w:szCs w:val="24"/>
          <w:u w:val="single"/>
        </w:rPr>
      </w:pPr>
    </w:p>
    <w:p w:rsidR="007C3076" w:rsidRPr="007C3076" w:rsidRDefault="007C3076" w:rsidP="00AB3806">
      <w:pPr>
        <w:widowControl w:val="0"/>
        <w:tabs>
          <w:tab w:val="left" w:pos="426"/>
          <w:tab w:val="left" w:pos="709"/>
          <w:tab w:val="left" w:pos="993"/>
        </w:tabs>
        <w:spacing w:before="120" w:after="0" w:line="240" w:lineRule="auto"/>
        <w:jc w:val="center"/>
        <w:rPr>
          <w:rFonts w:ascii="Times New Roman" w:eastAsia="Times New Roman" w:hAnsi="Times New Roman" w:cs="Times New Roman"/>
          <w:b/>
          <w:color w:val="000000" w:themeColor="text1"/>
          <w:sz w:val="24"/>
          <w:szCs w:val="24"/>
          <w:u w:val="single"/>
        </w:rPr>
      </w:pPr>
      <w:r w:rsidRPr="007C3076">
        <w:rPr>
          <w:rFonts w:ascii="Times New Roman" w:eastAsia="Times New Roman" w:hAnsi="Times New Roman" w:cs="Times New Roman"/>
          <w:b/>
          <w:color w:val="000000" w:themeColor="text1"/>
          <w:sz w:val="24"/>
          <w:szCs w:val="24"/>
          <w:u w:val="single"/>
        </w:rPr>
        <w:t>Информационна карта за административна услуга с наименование:</w:t>
      </w:r>
    </w:p>
    <w:p w:rsidR="007C3076" w:rsidRPr="007C3076" w:rsidRDefault="007C3076" w:rsidP="00AB3806">
      <w:pPr>
        <w:widowControl w:val="0"/>
        <w:tabs>
          <w:tab w:val="left" w:pos="426"/>
          <w:tab w:val="left" w:pos="709"/>
          <w:tab w:val="left" w:pos="993"/>
        </w:tabs>
        <w:spacing w:before="120" w:after="0" w:line="240" w:lineRule="auto"/>
        <w:rPr>
          <w:rFonts w:ascii="Times New Roman" w:eastAsia="Times New Roman" w:hAnsi="Times New Roman" w:cs="Times New Roman"/>
          <w:color w:val="000000" w:themeColor="text1"/>
          <w:sz w:val="24"/>
          <w:szCs w:val="24"/>
        </w:rPr>
      </w:pPr>
    </w:p>
    <w:p w:rsidR="00913B82" w:rsidRDefault="0066322F"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b/>
          <w:color w:val="000000" w:themeColor="text1"/>
          <w:sz w:val="24"/>
          <w:szCs w:val="24"/>
        </w:rPr>
      </w:pPr>
      <w:r w:rsidRPr="0066322F">
        <w:rPr>
          <w:rFonts w:ascii="Times New Roman" w:eastAsia="Times New Roman" w:hAnsi="Times New Roman" w:cs="Times New Roman"/>
          <w:b/>
          <w:color w:val="000000" w:themeColor="text1"/>
          <w:sz w:val="24"/>
          <w:szCs w:val="24"/>
        </w:rPr>
        <w:t>Издаване на Решение по оценка за съвместимостта на планове, програми, проекти и инвестиционни предложения с предмета и целите на опазване на защитените зони</w:t>
      </w:r>
    </w:p>
    <w:p w:rsidR="007C3076" w:rsidRPr="00AB3806" w:rsidRDefault="007C3076" w:rsidP="00AB3806">
      <w:pPr>
        <w:pStyle w:val="ListParagraph"/>
        <w:widowControl w:val="0"/>
        <w:numPr>
          <w:ilvl w:val="0"/>
          <w:numId w:val="37"/>
        </w:numPr>
        <w:shd w:val="clear" w:color="auto" w:fill="FFFFFF"/>
        <w:tabs>
          <w:tab w:val="left" w:pos="426"/>
          <w:tab w:val="left" w:pos="993"/>
        </w:tabs>
        <w:spacing w:before="110" w:after="0" w:line="240" w:lineRule="auto"/>
        <w:ind w:left="0" w:firstLine="0"/>
        <w:jc w:val="both"/>
        <w:rPr>
          <w:rFonts w:ascii="Times New Roman" w:eastAsia="Times New Roman" w:hAnsi="Times New Roman" w:cs="Times New Roman"/>
          <w:color w:val="000000" w:themeColor="text1"/>
          <w:sz w:val="24"/>
          <w:szCs w:val="24"/>
        </w:rPr>
      </w:pPr>
      <w:r w:rsidRPr="00AB3806">
        <w:rPr>
          <w:rFonts w:ascii="Times New Roman" w:eastAsia="Times New Roman" w:hAnsi="Times New Roman" w:cs="Times New Roman"/>
          <w:b/>
          <w:color w:val="000000" w:themeColor="text1"/>
          <w:sz w:val="24"/>
          <w:szCs w:val="24"/>
        </w:rPr>
        <w:t>Уникален идентификатор съгласно Регистъра на услугите</w:t>
      </w:r>
      <w:r w:rsidRPr="00AB3806">
        <w:rPr>
          <w:rFonts w:ascii="Times New Roman" w:eastAsia="Times New Roman" w:hAnsi="Times New Roman" w:cs="Times New Roman"/>
          <w:b/>
          <w:bCs/>
          <w:color w:val="000000" w:themeColor="text1"/>
          <w:sz w:val="24"/>
          <w:szCs w:val="24"/>
        </w:rPr>
        <w:t>:</w:t>
      </w:r>
      <w:r w:rsidRPr="00AB3806">
        <w:rPr>
          <w:rFonts w:ascii="Times New Roman" w:eastAsia="Times New Roman" w:hAnsi="Times New Roman" w:cs="Times New Roman"/>
          <w:color w:val="000000" w:themeColor="text1"/>
          <w:sz w:val="24"/>
          <w:szCs w:val="24"/>
        </w:rPr>
        <w:t xml:space="preserve"> </w:t>
      </w:r>
      <w:r w:rsidR="00216406" w:rsidRPr="00AB3806">
        <w:rPr>
          <w:rFonts w:ascii="Times New Roman" w:eastAsia="Times New Roman" w:hAnsi="Times New Roman" w:cs="Times New Roman"/>
          <w:color w:val="000000" w:themeColor="text1"/>
          <w:sz w:val="24"/>
          <w:szCs w:val="24"/>
        </w:rPr>
        <w:t>1</w:t>
      </w:r>
      <w:r w:rsidR="00DC2C2D" w:rsidRPr="00AB3806">
        <w:rPr>
          <w:rFonts w:ascii="Times New Roman" w:eastAsia="Times New Roman" w:hAnsi="Times New Roman" w:cs="Times New Roman"/>
          <w:color w:val="000000" w:themeColor="text1"/>
          <w:sz w:val="24"/>
          <w:szCs w:val="24"/>
          <w:lang w:val="en-US"/>
        </w:rPr>
        <w:t>83</w:t>
      </w:r>
      <w:r w:rsidR="0066322F" w:rsidRPr="00AB3806">
        <w:rPr>
          <w:rFonts w:ascii="Times New Roman" w:eastAsia="Times New Roman" w:hAnsi="Times New Roman" w:cs="Times New Roman"/>
          <w:color w:val="000000" w:themeColor="text1"/>
          <w:sz w:val="24"/>
          <w:szCs w:val="24"/>
          <w:lang w:val="en-US"/>
        </w:rPr>
        <w:t>9</w:t>
      </w:r>
    </w:p>
    <w:p w:rsidR="007C3076" w:rsidRPr="00AB3806" w:rsidRDefault="007C3076" w:rsidP="00AB3806">
      <w:pPr>
        <w:pStyle w:val="ListParagraph"/>
        <w:widowControl w:val="0"/>
        <w:numPr>
          <w:ilvl w:val="0"/>
          <w:numId w:val="37"/>
        </w:numPr>
        <w:shd w:val="clear" w:color="auto" w:fill="FFFFFF"/>
        <w:tabs>
          <w:tab w:val="left" w:pos="426"/>
          <w:tab w:val="left" w:pos="993"/>
        </w:tabs>
        <w:spacing w:before="110" w:after="0" w:line="240" w:lineRule="auto"/>
        <w:ind w:left="0" w:firstLine="0"/>
        <w:jc w:val="both"/>
        <w:rPr>
          <w:rFonts w:ascii="Times New Roman" w:eastAsia="Times New Roman" w:hAnsi="Times New Roman" w:cs="Times New Roman"/>
          <w:b/>
          <w:color w:val="000000" w:themeColor="text1"/>
          <w:sz w:val="24"/>
          <w:szCs w:val="24"/>
        </w:rPr>
      </w:pPr>
      <w:r w:rsidRPr="00AB3806">
        <w:rPr>
          <w:rFonts w:ascii="Times New Roman" w:eastAsia="Times New Roman" w:hAnsi="Times New Roman" w:cs="Times New Roman"/>
          <w:b/>
          <w:color w:val="000000" w:themeColor="text1"/>
          <w:sz w:val="24"/>
          <w:szCs w:val="24"/>
        </w:rPr>
        <w:t>Правно основание за предоставянето на административната услуга/издаването на индивидуалния административен акт:</w:t>
      </w:r>
    </w:p>
    <w:p w:rsidR="00AB3806" w:rsidRPr="00AB3806" w:rsidRDefault="00AB3806"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r w:rsidRPr="00AB3806">
        <w:rPr>
          <w:rFonts w:ascii="Times New Roman" w:eastAsia="Times New Roman" w:hAnsi="Times New Roman" w:cs="Times New Roman"/>
          <w:color w:val="000000" w:themeColor="text1"/>
          <w:sz w:val="24"/>
          <w:szCs w:val="24"/>
        </w:rPr>
        <w:t xml:space="preserve">Закон за биологичното разнообразие - чл. 31, </w:t>
      </w:r>
      <w:r w:rsidR="005C6DB1">
        <w:rPr>
          <w:rFonts w:ascii="Times New Roman" w:eastAsia="Times New Roman" w:hAnsi="Times New Roman" w:cs="Times New Roman"/>
          <w:color w:val="000000" w:themeColor="text1"/>
          <w:sz w:val="24"/>
          <w:szCs w:val="24"/>
        </w:rPr>
        <w:t xml:space="preserve">ал. 7, ал. 8 и </w:t>
      </w:r>
      <w:r w:rsidRPr="00AB3806">
        <w:rPr>
          <w:rFonts w:ascii="Times New Roman" w:eastAsia="Times New Roman" w:hAnsi="Times New Roman" w:cs="Times New Roman"/>
          <w:color w:val="000000" w:themeColor="text1"/>
          <w:sz w:val="24"/>
          <w:szCs w:val="24"/>
        </w:rPr>
        <w:t>ал. 12</w:t>
      </w:r>
    </w:p>
    <w:p w:rsidR="009E6E3B" w:rsidRDefault="00AB3806"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r w:rsidRPr="00AB3806">
        <w:rPr>
          <w:rFonts w:ascii="Times New Roman" w:eastAsia="Times New Roman" w:hAnsi="Times New Roman" w:cs="Times New Roman"/>
          <w:color w:val="000000" w:themeColor="text1"/>
          <w:sz w:val="24"/>
          <w:szCs w:val="24"/>
        </w:rPr>
        <w:t>Директива 92/43/ЕИО на Съвета от 21 май 1992 година за опазване на естествените местообитания и на дивата флора и фауна - чл. 6, ал. 3</w:t>
      </w:r>
    </w:p>
    <w:p w:rsidR="00FE658F" w:rsidRPr="00FE658F" w:rsidRDefault="00FE658F" w:rsidP="00FE658F">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r w:rsidRPr="00FE658F">
        <w:rPr>
          <w:rFonts w:ascii="Times New Roman" w:eastAsia="Times New Roman" w:hAnsi="Times New Roman" w:cs="Times New Roman"/>
          <w:color w:val="000000" w:themeColor="text1"/>
          <w:sz w:val="24"/>
          <w:szCs w:val="24"/>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p>
    <w:p w:rsidR="007C3076" w:rsidRPr="00AB3806" w:rsidRDefault="007C3076" w:rsidP="00AB3806">
      <w:pPr>
        <w:pStyle w:val="ListParagraph"/>
        <w:widowControl w:val="0"/>
        <w:numPr>
          <w:ilvl w:val="0"/>
          <w:numId w:val="37"/>
        </w:numPr>
        <w:shd w:val="clear" w:color="auto" w:fill="FFFFFF"/>
        <w:tabs>
          <w:tab w:val="left" w:pos="426"/>
          <w:tab w:val="left" w:pos="993"/>
        </w:tabs>
        <w:spacing w:before="110" w:after="0" w:line="240" w:lineRule="auto"/>
        <w:ind w:left="0" w:firstLine="0"/>
        <w:jc w:val="both"/>
        <w:rPr>
          <w:rFonts w:ascii="Times New Roman" w:eastAsia="Times New Roman" w:hAnsi="Times New Roman" w:cs="Times New Roman"/>
          <w:b/>
          <w:color w:val="000000" w:themeColor="text1"/>
          <w:sz w:val="24"/>
          <w:szCs w:val="24"/>
        </w:rPr>
      </w:pPr>
      <w:r w:rsidRPr="00AB3806">
        <w:rPr>
          <w:rFonts w:ascii="Times New Roman" w:eastAsia="Times New Roman" w:hAnsi="Times New Roman" w:cs="Times New Roman"/>
          <w:b/>
          <w:color w:val="000000" w:themeColor="text1"/>
          <w:sz w:val="24"/>
          <w:szCs w:val="24"/>
        </w:rPr>
        <w:t xml:space="preserve">Орган, който предоставя административната услуга/издава индивидуалния административен акт. В случаите на възлагане – служителите, които издават индивидуалния административен акт: </w:t>
      </w:r>
    </w:p>
    <w:p w:rsidR="000210FF" w:rsidRPr="000210FF" w:rsidRDefault="000210FF"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b/>
          <w:color w:val="000000" w:themeColor="text1"/>
          <w:sz w:val="24"/>
          <w:szCs w:val="24"/>
        </w:rPr>
      </w:pPr>
      <w:r w:rsidRPr="000210FF">
        <w:rPr>
          <w:rFonts w:ascii="Times New Roman" w:eastAsia="Times New Roman" w:hAnsi="Times New Roman" w:cs="Times New Roman"/>
          <w:color w:val="000000" w:themeColor="text1"/>
          <w:sz w:val="24"/>
          <w:szCs w:val="24"/>
        </w:rPr>
        <w:t>Министър на околната среда и водите</w:t>
      </w:r>
    </w:p>
    <w:p w:rsidR="007C3076" w:rsidRPr="00AB3806" w:rsidRDefault="007C3076" w:rsidP="00AB3806">
      <w:pPr>
        <w:pStyle w:val="ListParagraph"/>
        <w:widowControl w:val="0"/>
        <w:numPr>
          <w:ilvl w:val="0"/>
          <w:numId w:val="37"/>
        </w:numPr>
        <w:shd w:val="clear" w:color="auto" w:fill="FFFFFF"/>
        <w:tabs>
          <w:tab w:val="left" w:pos="426"/>
          <w:tab w:val="left" w:pos="993"/>
        </w:tabs>
        <w:spacing w:before="110" w:after="0" w:line="240" w:lineRule="auto"/>
        <w:ind w:left="0" w:firstLine="0"/>
        <w:jc w:val="both"/>
        <w:rPr>
          <w:rFonts w:ascii="Times New Roman" w:eastAsia="Times New Roman" w:hAnsi="Times New Roman" w:cs="Times New Roman"/>
          <w:b/>
          <w:color w:val="000000" w:themeColor="text1"/>
          <w:sz w:val="24"/>
          <w:szCs w:val="24"/>
        </w:rPr>
      </w:pPr>
      <w:r w:rsidRPr="00AB3806">
        <w:rPr>
          <w:rFonts w:ascii="Times New Roman" w:eastAsia="Times New Roman" w:hAnsi="Times New Roman" w:cs="Times New Roman"/>
          <w:b/>
          <w:color w:val="000000" w:themeColor="text1"/>
          <w:sz w:val="24"/>
          <w:szCs w:val="24"/>
        </w:rPr>
        <w:t>Информация за Центъра за административно обслужване и/или звената, които контактуват с потребителите и предоставят административно обслужване:</w:t>
      </w:r>
    </w:p>
    <w:p w:rsidR="007C3076" w:rsidRPr="007C3076" w:rsidRDefault="007C3076"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u w:val="single"/>
        </w:rPr>
      </w:pPr>
      <w:r>
        <w:rPr>
          <w:rFonts w:ascii="Times New Roman" w:eastAsia="Times New Roman" w:hAnsi="Times New Roman" w:cs="Times New Roman"/>
          <w:color w:val="000000" w:themeColor="text1"/>
          <w:sz w:val="24"/>
          <w:szCs w:val="24"/>
          <w:u w:val="single"/>
        </w:rPr>
        <w:t>Отдел „Център за административно обслужване“</w:t>
      </w:r>
    </w:p>
    <w:p w:rsidR="007C3076" w:rsidRPr="007C3076" w:rsidRDefault="007C3076"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r w:rsidRPr="007C3076">
        <w:rPr>
          <w:rFonts w:ascii="Times New Roman" w:eastAsia="Times New Roman" w:hAnsi="Times New Roman" w:cs="Times New Roman"/>
          <w:color w:val="000000" w:themeColor="text1"/>
          <w:sz w:val="24"/>
          <w:szCs w:val="24"/>
        </w:rPr>
        <w:t xml:space="preserve">Адрес: Министерство на </w:t>
      </w:r>
      <w:r>
        <w:rPr>
          <w:rFonts w:ascii="Times New Roman" w:eastAsia="Times New Roman" w:hAnsi="Times New Roman" w:cs="Times New Roman"/>
          <w:color w:val="000000" w:themeColor="text1"/>
          <w:sz w:val="24"/>
          <w:szCs w:val="24"/>
        </w:rPr>
        <w:t>околната среда и водите</w:t>
      </w:r>
      <w:r w:rsidRPr="007C3076">
        <w:rPr>
          <w:rFonts w:ascii="Times New Roman" w:eastAsia="Times New Roman" w:hAnsi="Times New Roman" w:cs="Times New Roman"/>
          <w:color w:val="000000" w:themeColor="text1"/>
          <w:sz w:val="24"/>
          <w:szCs w:val="24"/>
        </w:rPr>
        <w:t>, гр. София – 10</w:t>
      </w:r>
      <w:r>
        <w:rPr>
          <w:rFonts w:ascii="Times New Roman" w:eastAsia="Times New Roman" w:hAnsi="Times New Roman" w:cs="Times New Roman"/>
          <w:color w:val="000000" w:themeColor="text1"/>
          <w:sz w:val="24"/>
          <w:szCs w:val="24"/>
        </w:rPr>
        <w:t>00</w:t>
      </w:r>
      <w:r w:rsidRPr="007C307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б</w:t>
      </w:r>
      <w:r w:rsidRPr="007C3076">
        <w:rPr>
          <w:rFonts w:ascii="Times New Roman" w:eastAsia="Times New Roman" w:hAnsi="Times New Roman" w:cs="Times New Roman"/>
          <w:color w:val="000000" w:themeColor="text1"/>
          <w:sz w:val="24"/>
          <w:szCs w:val="24"/>
        </w:rPr>
        <w:t>ул. „</w:t>
      </w:r>
      <w:r>
        <w:rPr>
          <w:rFonts w:ascii="Times New Roman" w:eastAsia="Times New Roman" w:hAnsi="Times New Roman" w:cs="Times New Roman"/>
          <w:color w:val="000000" w:themeColor="text1"/>
          <w:sz w:val="24"/>
          <w:szCs w:val="24"/>
        </w:rPr>
        <w:t>Княгиня Мария Луиза</w:t>
      </w:r>
      <w:r w:rsidRPr="007C3076">
        <w:rPr>
          <w:rFonts w:ascii="Times New Roman" w:eastAsia="Times New Roman" w:hAnsi="Times New Roman" w:cs="Times New Roman"/>
          <w:color w:val="000000" w:themeColor="text1"/>
          <w:sz w:val="24"/>
          <w:szCs w:val="24"/>
        </w:rPr>
        <w:t xml:space="preserve">” № </w:t>
      </w:r>
      <w:r>
        <w:rPr>
          <w:rFonts w:ascii="Times New Roman" w:eastAsia="Times New Roman" w:hAnsi="Times New Roman" w:cs="Times New Roman"/>
          <w:color w:val="000000" w:themeColor="text1"/>
          <w:sz w:val="24"/>
          <w:szCs w:val="24"/>
        </w:rPr>
        <w:t>22</w:t>
      </w:r>
    </w:p>
    <w:p w:rsidR="007C3076" w:rsidRPr="007C3076" w:rsidRDefault="007C3076"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r w:rsidRPr="007C3076">
        <w:rPr>
          <w:rFonts w:ascii="Times New Roman" w:eastAsia="Times New Roman" w:hAnsi="Times New Roman" w:cs="Times New Roman"/>
          <w:color w:val="000000" w:themeColor="text1"/>
          <w:sz w:val="24"/>
          <w:szCs w:val="24"/>
        </w:rPr>
        <w:t xml:space="preserve">Работно време: от 09:00 ч. до 17:30 ч. </w:t>
      </w:r>
    </w:p>
    <w:p w:rsidR="007C3076" w:rsidRPr="007C3076" w:rsidRDefault="007C3076"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r w:rsidRPr="007C3076">
        <w:rPr>
          <w:rFonts w:ascii="Times New Roman" w:eastAsia="Times New Roman" w:hAnsi="Times New Roman" w:cs="Times New Roman"/>
          <w:color w:val="000000" w:themeColor="text1"/>
          <w:sz w:val="24"/>
          <w:szCs w:val="24"/>
        </w:rPr>
        <w:t>Телефон за контакт: +359 2</w:t>
      </w:r>
      <w:r>
        <w:rPr>
          <w:rFonts w:ascii="Times New Roman" w:eastAsia="Times New Roman" w:hAnsi="Times New Roman" w:cs="Times New Roman"/>
          <w:color w:val="000000" w:themeColor="text1"/>
          <w:sz w:val="24"/>
          <w:szCs w:val="24"/>
        </w:rPr>
        <w:t> 940 6501</w:t>
      </w:r>
      <w:r w:rsidRPr="007C3076">
        <w:rPr>
          <w:rFonts w:ascii="Times New Roman" w:eastAsia="Times New Roman" w:hAnsi="Times New Roman" w:cs="Times New Roman"/>
          <w:color w:val="000000" w:themeColor="text1"/>
          <w:sz w:val="24"/>
          <w:szCs w:val="24"/>
        </w:rPr>
        <w:t>, +359 2</w:t>
      </w:r>
      <w:r>
        <w:rPr>
          <w:rFonts w:ascii="Times New Roman" w:eastAsia="Times New Roman" w:hAnsi="Times New Roman" w:cs="Times New Roman"/>
          <w:color w:val="000000" w:themeColor="text1"/>
          <w:sz w:val="24"/>
          <w:szCs w:val="24"/>
        </w:rPr>
        <w:t> 940 6662</w:t>
      </w:r>
      <w:r w:rsidRPr="007C3076">
        <w:rPr>
          <w:rFonts w:ascii="Times New Roman" w:eastAsia="Times New Roman" w:hAnsi="Times New Roman" w:cs="Times New Roman"/>
          <w:color w:val="000000" w:themeColor="text1"/>
          <w:sz w:val="24"/>
          <w:szCs w:val="24"/>
        </w:rPr>
        <w:t>, +359 2</w:t>
      </w:r>
      <w:r>
        <w:rPr>
          <w:rFonts w:ascii="Times New Roman" w:eastAsia="Times New Roman" w:hAnsi="Times New Roman" w:cs="Times New Roman"/>
          <w:color w:val="000000" w:themeColor="text1"/>
          <w:sz w:val="24"/>
          <w:szCs w:val="24"/>
        </w:rPr>
        <w:t xml:space="preserve"> 940 6665, </w:t>
      </w:r>
      <w:r w:rsidRPr="007C3076">
        <w:rPr>
          <w:rFonts w:ascii="Times New Roman" w:eastAsia="Times New Roman" w:hAnsi="Times New Roman" w:cs="Times New Roman"/>
          <w:color w:val="000000" w:themeColor="text1"/>
          <w:sz w:val="24"/>
          <w:szCs w:val="24"/>
        </w:rPr>
        <w:t xml:space="preserve">+359 2 940 </w:t>
      </w:r>
      <w:r>
        <w:rPr>
          <w:rFonts w:ascii="Times New Roman" w:eastAsia="Times New Roman" w:hAnsi="Times New Roman" w:cs="Times New Roman"/>
          <w:color w:val="000000" w:themeColor="text1"/>
          <w:sz w:val="24"/>
          <w:szCs w:val="24"/>
        </w:rPr>
        <w:t>6546</w:t>
      </w:r>
    </w:p>
    <w:p w:rsidR="007C3076" w:rsidRPr="007C3076" w:rsidRDefault="007C3076"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sz w:val="24"/>
          <w:szCs w:val="24"/>
        </w:rPr>
      </w:pPr>
      <w:r w:rsidRPr="007C3076">
        <w:rPr>
          <w:rFonts w:ascii="Times New Roman" w:eastAsia="Times New Roman" w:hAnsi="Times New Roman" w:cs="Times New Roman"/>
          <w:color w:val="000000" w:themeColor="text1"/>
          <w:sz w:val="24"/>
          <w:szCs w:val="24"/>
        </w:rPr>
        <w:t>Електронна поща:</w:t>
      </w:r>
      <w:r w:rsidRPr="007C3076">
        <w:rPr>
          <w:rFonts w:ascii="Times New Roman" w:eastAsia="Times New Roman" w:hAnsi="Times New Roman" w:cs="Times New Roman"/>
          <w:b/>
          <w:color w:val="000000" w:themeColor="text1"/>
          <w:sz w:val="24"/>
          <w:szCs w:val="24"/>
        </w:rPr>
        <w:t xml:space="preserve"> </w:t>
      </w:r>
      <w:hyperlink r:id="rId7" w:history="1">
        <w:r w:rsidRPr="000146E0">
          <w:rPr>
            <w:rStyle w:val="Hyperlink"/>
            <w:rFonts w:ascii="Times New Roman" w:eastAsia="Times New Roman" w:hAnsi="Times New Roman" w:cs="Times New Roman"/>
            <w:sz w:val="24"/>
            <w:szCs w:val="24"/>
            <w:lang w:val="en-US"/>
          </w:rPr>
          <w:t>edno_gishe</w:t>
        </w:r>
        <w:r w:rsidRPr="000146E0">
          <w:rPr>
            <w:rStyle w:val="Hyperlink"/>
            <w:rFonts w:ascii="Times New Roman" w:eastAsia="Times New Roman" w:hAnsi="Times New Roman" w:cs="Times New Roman"/>
            <w:sz w:val="24"/>
            <w:szCs w:val="24"/>
          </w:rPr>
          <w:t>@</w:t>
        </w:r>
        <w:r w:rsidRPr="000146E0">
          <w:rPr>
            <w:rStyle w:val="Hyperlink"/>
            <w:rFonts w:ascii="Times New Roman" w:eastAsia="Times New Roman" w:hAnsi="Times New Roman" w:cs="Times New Roman"/>
            <w:sz w:val="24"/>
            <w:szCs w:val="24"/>
            <w:lang w:val="en-US"/>
          </w:rPr>
          <w:t>moew</w:t>
        </w:r>
        <w:r w:rsidRPr="000146E0">
          <w:rPr>
            <w:rStyle w:val="Hyperlink"/>
            <w:rFonts w:ascii="Times New Roman" w:eastAsia="Times New Roman" w:hAnsi="Times New Roman" w:cs="Times New Roman"/>
            <w:sz w:val="24"/>
            <w:szCs w:val="24"/>
          </w:rPr>
          <w:t>.government.bg</w:t>
        </w:r>
      </w:hyperlink>
      <w:r w:rsidRPr="007C3076">
        <w:rPr>
          <w:rFonts w:ascii="Times New Roman" w:eastAsia="Times New Roman" w:hAnsi="Times New Roman" w:cs="Times New Roman"/>
          <w:sz w:val="24"/>
          <w:szCs w:val="24"/>
        </w:rPr>
        <w:t xml:space="preserve"> </w:t>
      </w:r>
    </w:p>
    <w:p w:rsidR="007C3076" w:rsidRPr="007C3076" w:rsidRDefault="007C3076" w:rsidP="00AB3806">
      <w:pPr>
        <w:widowControl w:val="0"/>
        <w:shd w:val="clear" w:color="auto" w:fill="FFFFFF"/>
        <w:tabs>
          <w:tab w:val="left" w:pos="426"/>
          <w:tab w:val="left" w:pos="993"/>
        </w:tabs>
        <w:spacing w:before="100" w:after="0" w:line="240" w:lineRule="auto"/>
        <w:rPr>
          <w:rFonts w:ascii="Times New Roman" w:eastAsia="Times New Roman" w:hAnsi="Times New Roman" w:cs="Times New Roman"/>
          <w:color w:val="000000" w:themeColor="text1"/>
          <w:sz w:val="24"/>
          <w:szCs w:val="24"/>
        </w:rPr>
      </w:pPr>
      <w:r w:rsidRPr="007C3076">
        <w:rPr>
          <w:rFonts w:ascii="Times New Roman" w:eastAsia="Times New Roman" w:hAnsi="Times New Roman" w:cs="Times New Roman"/>
          <w:bCs/>
          <w:color w:val="000000" w:themeColor="text1"/>
          <w:sz w:val="24"/>
          <w:szCs w:val="24"/>
        </w:rPr>
        <w:t xml:space="preserve">Посочените телефони са </w:t>
      </w:r>
      <w:r w:rsidRPr="007C3076">
        <w:rPr>
          <w:rFonts w:ascii="Times New Roman" w:eastAsia="Times New Roman" w:hAnsi="Times New Roman" w:cs="Times New Roman"/>
          <w:color w:val="000000" w:themeColor="text1"/>
          <w:sz w:val="24"/>
          <w:szCs w:val="24"/>
        </w:rPr>
        <w:t>стационарни, на цената на един градски разговор.</w:t>
      </w:r>
    </w:p>
    <w:p w:rsidR="007C3076" w:rsidRPr="00AB3806" w:rsidRDefault="007C3076" w:rsidP="00AB3806">
      <w:pPr>
        <w:pStyle w:val="ListParagraph"/>
        <w:widowControl w:val="0"/>
        <w:numPr>
          <w:ilvl w:val="0"/>
          <w:numId w:val="37"/>
        </w:numPr>
        <w:shd w:val="clear" w:color="auto" w:fill="FFFFFF"/>
        <w:tabs>
          <w:tab w:val="left" w:pos="426"/>
          <w:tab w:val="left" w:pos="993"/>
        </w:tabs>
        <w:spacing w:before="110" w:after="0" w:line="240" w:lineRule="auto"/>
        <w:ind w:left="0" w:firstLine="0"/>
        <w:jc w:val="both"/>
        <w:rPr>
          <w:rFonts w:ascii="Times New Roman" w:eastAsia="Times New Roman" w:hAnsi="Times New Roman" w:cs="Times New Roman"/>
          <w:b/>
          <w:color w:val="000000" w:themeColor="text1"/>
          <w:sz w:val="24"/>
          <w:szCs w:val="24"/>
        </w:rPr>
      </w:pPr>
      <w:r w:rsidRPr="00AB3806">
        <w:rPr>
          <w:rFonts w:ascii="Times New Roman" w:eastAsia="Times New Roman" w:hAnsi="Times New Roman" w:cs="Times New Roman"/>
          <w:b/>
          <w:color w:val="000000" w:themeColor="text1"/>
          <w:sz w:val="24"/>
          <w:szCs w:val="24"/>
        </w:rPr>
        <w:t>Срок и процедура по предоставяне на административната услуга/издаване на индивидуалния административен акт, изисквания и необходими документи. В случай че документ се издава от административен орган, се посочва и органът:</w:t>
      </w:r>
    </w:p>
    <w:p w:rsidR="00AB3806" w:rsidRPr="00AB3806" w:rsidRDefault="00AB3806"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r w:rsidRPr="00AB3806">
        <w:rPr>
          <w:rFonts w:ascii="Times New Roman" w:eastAsia="Times New Roman" w:hAnsi="Times New Roman" w:cs="Times New Roman"/>
          <w:color w:val="000000" w:themeColor="text1"/>
          <w:sz w:val="24"/>
          <w:szCs w:val="24"/>
        </w:rPr>
        <w:t xml:space="preserve">Административната услуга стартира с внасяне от възложителя на уведомление, което съдържа данни съгласно приложение № </w:t>
      </w:r>
      <w:r w:rsidR="00FE658F">
        <w:rPr>
          <w:rFonts w:ascii="Times New Roman" w:eastAsia="Times New Roman" w:hAnsi="Times New Roman" w:cs="Times New Roman"/>
          <w:color w:val="000000" w:themeColor="text1"/>
          <w:sz w:val="24"/>
          <w:szCs w:val="24"/>
        </w:rPr>
        <w:t>2</w:t>
      </w:r>
      <w:r w:rsidRPr="00AB3806">
        <w:rPr>
          <w:rFonts w:ascii="Times New Roman" w:eastAsia="Times New Roman" w:hAnsi="Times New Roman" w:cs="Times New Roman"/>
          <w:color w:val="000000" w:themeColor="text1"/>
          <w:sz w:val="24"/>
          <w:szCs w:val="24"/>
        </w:rPr>
        <w:t xml:space="preserve"> към чл. 10, ал. 1 (част А – за планове, програми и проекти, част Б – за инвестиционни предложения), доказателство за внесена такса и информация и документация съгласно приложение № </w:t>
      </w:r>
      <w:r w:rsidR="00FE658F">
        <w:rPr>
          <w:rFonts w:ascii="Times New Roman" w:eastAsia="Times New Roman" w:hAnsi="Times New Roman" w:cs="Times New Roman"/>
          <w:color w:val="000000" w:themeColor="text1"/>
          <w:sz w:val="24"/>
          <w:szCs w:val="24"/>
        </w:rPr>
        <w:t>3</w:t>
      </w:r>
      <w:r w:rsidRPr="00AB3806">
        <w:rPr>
          <w:rFonts w:ascii="Times New Roman" w:eastAsia="Times New Roman" w:hAnsi="Times New Roman" w:cs="Times New Roman"/>
          <w:color w:val="000000" w:themeColor="text1"/>
          <w:sz w:val="24"/>
          <w:szCs w:val="24"/>
        </w:rPr>
        <w:t xml:space="preserve"> към чл. 10, ал. 2 (част А – за планове, програми и проекти, част Б – за инвестиционни предложения). Уведомлението се представя в един екземпляр на хартиен носител и в два екземпляра на електронен носител. При установени непълноти, пропуски или неточности в уведомлението, КО изисква от възложителя да предостави допълнителна информация и определя срок за това. КО извършва проверка за допустимост на ППП/ИП спрямо: режима на дейност на защитените зони, определен със заповедта за обявяването им, както и със заповедта по чл. 19, ал. 1 от ЗБР и/или с плана за управление ако има такива; режима на защитените територии, определен по реда на Закона за защитените територии (ЗЗТ), заповедта за обявяването й и плана за управлението й, ако има такъв или заповед по чл. 45, ал. 1 от ЗЗТ, ако има такава; спрямо режимите по Закона за водите (ЗВ) и в утвърдени планове за управление на речните басейни и планове за управление на риска от наводнения за планове, програми, проекти или инвестиционни предложения, предвиждащи водовземане от повърхностни или подземни води, заустване на отпадъчни води в повърхностни водни обекти или в съоръжения, които могат да създадат опасност от замърсяване с отпадъчни води, или е пряко свързано с водовземане и/или ползване на воден обект по смисъла на т. 7 и т. 25 от допълнителните разпоредби на ЗВ. В тези случаи, компетентният орган изпраща документацията на директора на съответната басейнова дирекция за становище по чл. 155, ал. 1, т. 23 от ЗВ.</w:t>
      </w:r>
    </w:p>
    <w:p w:rsidR="00AB3806" w:rsidRPr="00AB3806" w:rsidRDefault="00AB3806"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r w:rsidRPr="00AB3806">
        <w:rPr>
          <w:rFonts w:ascii="Times New Roman" w:eastAsia="Times New Roman" w:hAnsi="Times New Roman" w:cs="Times New Roman"/>
          <w:color w:val="000000" w:themeColor="text1"/>
          <w:sz w:val="24"/>
          <w:szCs w:val="24"/>
        </w:rPr>
        <w:t>След извършване на проверка за допустимост при необходимост КО извършва проверка на място относно достоверността на информацията, освен това може да изпрати документацията на научни или академични институции/организации за становище относно вероятната степен на отрицателно въздействие върху предмета на опазване на защитените зони. При установяване на допустимост на ППП/ИП компетентният орган преценява вероятната степен на въздействие на ППП/ИП върху конкретните местообитания или видове, предмет на опазване в защитените зони.</w:t>
      </w:r>
    </w:p>
    <w:p w:rsidR="00AB3806" w:rsidRPr="00AB3806" w:rsidRDefault="00AB3806"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r w:rsidRPr="00AB3806">
        <w:rPr>
          <w:rFonts w:ascii="Times New Roman" w:eastAsia="Times New Roman" w:hAnsi="Times New Roman" w:cs="Times New Roman"/>
          <w:color w:val="000000" w:themeColor="text1"/>
          <w:sz w:val="24"/>
          <w:szCs w:val="24"/>
        </w:rPr>
        <w:t>В срок от 30 дни от постъпване на уведомлението или от отстраняване на нередностите (ако такива са установени) или от посещението на място/или от отговора на научните организации (ако такива са извършени/искани) се издава решение за преценяване на вероятната степен на отрицателно въздействие върху защитените зони. В срок 7 дни от издаването на решението КО го предоставя на възложителя и го оповестява на интернет страницата си.</w:t>
      </w:r>
    </w:p>
    <w:p w:rsidR="00AB3806" w:rsidRPr="00AB3806" w:rsidRDefault="00AB3806"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r w:rsidRPr="00AB3806">
        <w:rPr>
          <w:rFonts w:ascii="Times New Roman" w:eastAsia="Times New Roman" w:hAnsi="Times New Roman" w:cs="Times New Roman"/>
          <w:color w:val="000000" w:themeColor="text1"/>
          <w:sz w:val="24"/>
          <w:szCs w:val="24"/>
        </w:rPr>
        <w:t>В случай, че решението е с характер „да се извърши оценка за степента на въздействие“ компетентният орган дава указания и изисквания към обхвата, обема и съдържанието на оценката и колектива, разработващ оценката. КО предоставя на възложителя наличната информация за предмета и целите на опазване на съответната защитена зона. Възложителят на ППП/ИП възлага извършването на оценката за степента на въздействие на експерти, отговарящи на изискванията по чл. 9, ал.1 от Наредбата за ОС. Възложителят представя на КО ДОСВ с всички приложения към него в един екземпляр на хартиен носител и в два екземпляра на електронен носител. КО извършва оценка на качеството на доклада в 30-дневен срок от внасянето му. В случай, че компетентният орган даде отрицателна оценка на качеството на ДОСВ, докладът се връща за допълване и преработване, като органът дава конкретни указания за това. При положителна оценка на качеството на ДОСВ, компетент</w:t>
      </w:r>
      <w:r>
        <w:rPr>
          <w:rFonts w:ascii="Times New Roman" w:eastAsia="Times New Roman" w:hAnsi="Times New Roman" w:cs="Times New Roman"/>
          <w:color w:val="000000" w:themeColor="text1"/>
          <w:sz w:val="24"/>
          <w:szCs w:val="24"/>
        </w:rPr>
        <w:t>н</w:t>
      </w:r>
      <w:r w:rsidRPr="00AB3806">
        <w:rPr>
          <w:rFonts w:ascii="Times New Roman" w:eastAsia="Times New Roman" w:hAnsi="Times New Roman" w:cs="Times New Roman"/>
          <w:color w:val="000000" w:themeColor="text1"/>
          <w:sz w:val="24"/>
          <w:szCs w:val="24"/>
        </w:rPr>
        <w:t>ият орган уведомява възложителя и провежда консултации с обществеността, като публикува на интернет страницата си информация относно ППП/ИП, вкл. графичен материал и ДОСВ.</w:t>
      </w:r>
    </w:p>
    <w:p w:rsidR="00AB3806" w:rsidRPr="00AB3806" w:rsidRDefault="00AB3806"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r w:rsidRPr="00AB3806">
        <w:rPr>
          <w:rFonts w:ascii="Times New Roman" w:eastAsia="Times New Roman" w:hAnsi="Times New Roman" w:cs="Times New Roman"/>
          <w:color w:val="000000" w:themeColor="text1"/>
          <w:sz w:val="24"/>
          <w:szCs w:val="24"/>
        </w:rPr>
        <w:t>В срок 30 дни от публикуването всички заинтересовани лица могат да депозират пред МОСВ писмени мотивирани становища по ППП/ИП и ДОСВ. В случай, че при провеждане на консултациите постъпи информация относно предмета и целите на защитените зони и/или очакваната степен на увреждането им, която се различава от представената от възложителя в доклада, министърът на околната среда и водите може да възложи на друг колектив от експерти или да изиска от възложителя извършване на допълнителни проучвания и анализи или събиране на допълнителна научна информация, като определя тяхната продължителност.</w:t>
      </w:r>
    </w:p>
    <w:p w:rsidR="00AB3806" w:rsidRPr="00AB3806" w:rsidRDefault="00AB3806"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r w:rsidRPr="00AB3806">
        <w:rPr>
          <w:rFonts w:ascii="Times New Roman" w:eastAsia="Times New Roman" w:hAnsi="Times New Roman" w:cs="Times New Roman"/>
          <w:color w:val="000000" w:themeColor="text1"/>
          <w:sz w:val="24"/>
          <w:szCs w:val="24"/>
        </w:rPr>
        <w:t>В срок 30 дни след провеждане на консултациите или след получаване на допълнителната информация министърът издава решение по оценка за съвместимостта на ППП/ИП с предмета и целите на опазване на съответната зона/съответните зони.</w:t>
      </w:r>
    </w:p>
    <w:p w:rsidR="00AB3806" w:rsidRDefault="00AB3806"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r w:rsidRPr="00AB3806">
        <w:rPr>
          <w:rFonts w:ascii="Times New Roman" w:eastAsia="Times New Roman" w:hAnsi="Times New Roman" w:cs="Times New Roman"/>
          <w:color w:val="000000" w:themeColor="text1"/>
          <w:sz w:val="24"/>
          <w:szCs w:val="24"/>
        </w:rPr>
        <w:t>В срок 7 дни от издаване на решението, компетент</w:t>
      </w:r>
      <w:r>
        <w:rPr>
          <w:rFonts w:ascii="Times New Roman" w:eastAsia="Times New Roman" w:hAnsi="Times New Roman" w:cs="Times New Roman"/>
          <w:color w:val="000000" w:themeColor="text1"/>
          <w:sz w:val="24"/>
          <w:szCs w:val="24"/>
        </w:rPr>
        <w:t>н</w:t>
      </w:r>
      <w:r w:rsidRPr="00AB3806">
        <w:rPr>
          <w:rFonts w:ascii="Times New Roman" w:eastAsia="Times New Roman" w:hAnsi="Times New Roman" w:cs="Times New Roman"/>
          <w:color w:val="000000" w:themeColor="text1"/>
          <w:sz w:val="24"/>
          <w:szCs w:val="24"/>
        </w:rPr>
        <w:t>ият орган го предоставя на възложителя и го оповестява на интернет страницата си.</w:t>
      </w:r>
    </w:p>
    <w:p w:rsidR="000210FF" w:rsidRPr="006C0254" w:rsidRDefault="006C0254"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Срок за предоставяне на услугата:</w:t>
      </w:r>
      <w:r w:rsidR="00AB3806" w:rsidRPr="00AB3806">
        <w:t xml:space="preserve"> </w:t>
      </w:r>
      <w:r w:rsidR="00AB3806" w:rsidRPr="00AB3806">
        <w:rPr>
          <w:rFonts w:ascii="Times New Roman" w:eastAsia="Times New Roman" w:hAnsi="Times New Roman" w:cs="Times New Roman"/>
          <w:color w:val="000000" w:themeColor="text1"/>
          <w:sz w:val="24"/>
          <w:szCs w:val="24"/>
        </w:rPr>
        <w:t>30 дни</w:t>
      </w:r>
      <w:r w:rsidR="001C33F1">
        <w:rPr>
          <w:rFonts w:ascii="Times New Roman" w:eastAsia="Times New Roman" w:hAnsi="Times New Roman" w:cs="Times New Roman"/>
          <w:color w:val="000000" w:themeColor="text1"/>
          <w:sz w:val="24"/>
          <w:szCs w:val="24"/>
        </w:rPr>
        <w:t>.</w:t>
      </w:r>
    </w:p>
    <w:p w:rsidR="007C3076" w:rsidRPr="00AB3806" w:rsidRDefault="007C3076" w:rsidP="00AB3806">
      <w:pPr>
        <w:pStyle w:val="ListParagraph"/>
        <w:widowControl w:val="0"/>
        <w:numPr>
          <w:ilvl w:val="0"/>
          <w:numId w:val="37"/>
        </w:numPr>
        <w:shd w:val="clear" w:color="auto" w:fill="FFFFFF"/>
        <w:tabs>
          <w:tab w:val="left" w:pos="426"/>
          <w:tab w:val="left" w:pos="993"/>
        </w:tabs>
        <w:spacing w:before="110" w:after="0" w:line="240" w:lineRule="auto"/>
        <w:ind w:left="0" w:firstLine="0"/>
        <w:jc w:val="both"/>
        <w:rPr>
          <w:rFonts w:ascii="Times New Roman" w:eastAsia="Times New Roman" w:hAnsi="Times New Roman" w:cs="Times New Roman"/>
          <w:b/>
          <w:color w:val="000000" w:themeColor="text1"/>
          <w:sz w:val="24"/>
          <w:szCs w:val="24"/>
        </w:rPr>
      </w:pPr>
      <w:r w:rsidRPr="00AB3806">
        <w:rPr>
          <w:rFonts w:ascii="Times New Roman" w:eastAsia="Times New Roman" w:hAnsi="Times New Roman" w:cs="Times New Roman"/>
          <w:b/>
          <w:color w:val="000000" w:themeColor="text1"/>
          <w:sz w:val="24"/>
          <w:szCs w:val="24"/>
        </w:rPr>
        <w:t>Образци на формуляри, които са свързани с предоставянето на административна услуга/издаването на индивидуалния административен акт, включително създадените с нормативен акт или утвърдени с административен акт:</w:t>
      </w:r>
    </w:p>
    <w:p w:rsidR="007C3076" w:rsidRDefault="005D3E46"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Уведомление</w:t>
      </w:r>
      <w:r w:rsidR="007C3076" w:rsidRPr="007C3076">
        <w:rPr>
          <w:rFonts w:ascii="Times New Roman" w:eastAsia="Times New Roman" w:hAnsi="Times New Roman" w:cs="Times New Roman"/>
          <w:color w:val="000000" w:themeColor="text1"/>
          <w:sz w:val="24"/>
          <w:szCs w:val="24"/>
        </w:rPr>
        <w:t xml:space="preserve"> (по образец)</w:t>
      </w:r>
    </w:p>
    <w:p w:rsidR="007C3076" w:rsidRPr="00AB3806" w:rsidRDefault="007C3076" w:rsidP="00AB3806">
      <w:pPr>
        <w:pStyle w:val="ListParagraph"/>
        <w:widowControl w:val="0"/>
        <w:numPr>
          <w:ilvl w:val="0"/>
          <w:numId w:val="37"/>
        </w:numPr>
        <w:shd w:val="clear" w:color="auto" w:fill="FFFFFF"/>
        <w:tabs>
          <w:tab w:val="left" w:pos="426"/>
          <w:tab w:val="left" w:pos="993"/>
        </w:tabs>
        <w:spacing w:before="110" w:after="0" w:line="240" w:lineRule="auto"/>
        <w:ind w:left="0" w:firstLine="0"/>
        <w:jc w:val="both"/>
        <w:rPr>
          <w:rFonts w:ascii="Times New Roman" w:eastAsia="Times New Roman" w:hAnsi="Times New Roman" w:cs="Times New Roman"/>
          <w:b/>
          <w:color w:val="000000" w:themeColor="text1"/>
          <w:sz w:val="24"/>
          <w:szCs w:val="24"/>
        </w:rPr>
      </w:pPr>
      <w:r w:rsidRPr="00AB3806">
        <w:rPr>
          <w:rFonts w:ascii="Times New Roman" w:eastAsia="Times New Roman" w:hAnsi="Times New Roman" w:cs="Times New Roman"/>
          <w:b/>
          <w:color w:val="000000" w:themeColor="text1"/>
          <w:sz w:val="24"/>
          <w:szCs w:val="24"/>
        </w:rPr>
        <w:t>Начини на заявяване на услугата:</w:t>
      </w:r>
    </w:p>
    <w:p w:rsidR="00644961" w:rsidRDefault="00DC6B1C" w:rsidP="00AB3806">
      <w:pPr>
        <w:pStyle w:val="ListParagraph"/>
        <w:ind w:left="0"/>
      </w:pPr>
      <w:r w:rsidRPr="00C07C62">
        <w:rPr>
          <w:rFonts w:ascii="Times New Roman" w:eastAsia="Times New Roman" w:hAnsi="Times New Roman" w:cs="Times New Roman"/>
          <w:bCs/>
          <w:color w:val="000000" w:themeColor="text1"/>
          <w:sz w:val="24"/>
          <w:szCs w:val="24"/>
          <w:lang w:bidi="bg-BG"/>
        </w:rPr>
        <w:t xml:space="preserve">През портал за предоставяне на електронни услуги </w:t>
      </w:r>
      <w:hyperlink r:id="rId8" w:history="1">
        <w:r w:rsidR="00AB3806" w:rsidRPr="009A7BE5">
          <w:rPr>
            <w:rStyle w:val="Hyperlink"/>
          </w:rPr>
          <w:t>https://egov.bg/wps/portal/egov/dostavchitsi%20na%20uslugi/ministerstva/uslugi-82/1839</w:t>
        </w:r>
      </w:hyperlink>
      <w:r w:rsidR="00AB3806">
        <w:t xml:space="preserve"> </w:t>
      </w:r>
    </w:p>
    <w:p w:rsidR="00DC6B1C" w:rsidRPr="001C33F1" w:rsidRDefault="00DC6B1C" w:rsidP="00AB3806">
      <w:pPr>
        <w:pStyle w:val="ListParagraph"/>
        <w:widowControl w:val="0"/>
        <w:shd w:val="clear" w:color="auto" w:fill="FFFFFF"/>
        <w:tabs>
          <w:tab w:val="left" w:pos="426"/>
          <w:tab w:val="left" w:pos="709"/>
          <w:tab w:val="left" w:pos="993"/>
        </w:tabs>
        <w:spacing w:before="110" w:after="0" w:line="240" w:lineRule="auto"/>
        <w:ind w:left="0"/>
        <w:jc w:val="both"/>
        <w:rPr>
          <w:rFonts w:ascii="Times New Roman" w:eastAsia="Times New Roman" w:hAnsi="Times New Roman" w:cs="Times New Roman"/>
          <w:bCs/>
          <w:color w:val="000000" w:themeColor="text1"/>
          <w:sz w:val="24"/>
          <w:szCs w:val="24"/>
          <w:lang w:bidi="bg-BG"/>
        </w:rPr>
      </w:pPr>
      <w:r w:rsidRPr="001C33F1">
        <w:rPr>
          <w:rFonts w:ascii="Times New Roman" w:eastAsia="Times New Roman" w:hAnsi="Times New Roman" w:cs="Times New Roman"/>
          <w:bCs/>
          <w:color w:val="000000" w:themeColor="text1"/>
          <w:sz w:val="24"/>
          <w:szCs w:val="24"/>
          <w:lang w:bidi="bg-BG"/>
        </w:rPr>
        <w:t>С</w:t>
      </w:r>
      <w:r w:rsidR="00C07C62">
        <w:rPr>
          <w:rFonts w:ascii="Times New Roman" w:eastAsia="Times New Roman" w:hAnsi="Times New Roman" w:cs="Times New Roman"/>
          <w:bCs/>
          <w:color w:val="000000" w:themeColor="text1"/>
          <w:sz w:val="24"/>
          <w:szCs w:val="24"/>
          <w:lang w:bidi="bg-BG"/>
        </w:rPr>
        <w:t xml:space="preserve"> </w:t>
      </w:r>
      <w:r w:rsidR="005D3E46">
        <w:rPr>
          <w:rFonts w:ascii="Times New Roman" w:eastAsia="Times New Roman" w:hAnsi="Times New Roman" w:cs="Times New Roman"/>
          <w:bCs/>
          <w:color w:val="000000" w:themeColor="text1"/>
          <w:sz w:val="24"/>
          <w:szCs w:val="24"/>
          <w:lang w:bidi="bg-BG"/>
        </w:rPr>
        <w:t>уведомление</w:t>
      </w:r>
      <w:r w:rsidRPr="001C33F1">
        <w:rPr>
          <w:rFonts w:ascii="Times New Roman" w:eastAsia="Times New Roman" w:hAnsi="Times New Roman" w:cs="Times New Roman"/>
          <w:bCs/>
          <w:color w:val="000000" w:themeColor="text1"/>
          <w:sz w:val="24"/>
          <w:szCs w:val="24"/>
          <w:lang w:bidi="bg-BG"/>
        </w:rPr>
        <w:t xml:space="preserve"> на гише в звено за административно обслужване</w:t>
      </w:r>
      <w:r w:rsidRPr="00DC6B1C">
        <w:t xml:space="preserve"> </w:t>
      </w:r>
      <w:r>
        <w:t xml:space="preserve">на адрес: </w:t>
      </w:r>
      <w:r w:rsidRPr="001C33F1">
        <w:rPr>
          <w:rFonts w:ascii="Times New Roman" w:eastAsia="Times New Roman" w:hAnsi="Times New Roman" w:cs="Times New Roman"/>
          <w:bCs/>
          <w:color w:val="000000" w:themeColor="text1"/>
          <w:sz w:val="24"/>
          <w:szCs w:val="24"/>
          <w:lang w:bidi="bg-BG"/>
        </w:rPr>
        <w:t>Министерство на околната среда и водите, гр. София – 1000, бул. „Княгиня Мария Луиза” № 22 ;</w:t>
      </w:r>
    </w:p>
    <w:p w:rsidR="00DC6B1C" w:rsidRPr="00DC6B1C" w:rsidRDefault="00DC6B1C" w:rsidP="00AB3806">
      <w:pPr>
        <w:pStyle w:val="ListParagraph"/>
        <w:widowControl w:val="0"/>
        <w:shd w:val="clear" w:color="auto" w:fill="FFFFFF"/>
        <w:tabs>
          <w:tab w:val="left" w:pos="426"/>
          <w:tab w:val="left" w:pos="709"/>
          <w:tab w:val="left" w:pos="993"/>
        </w:tabs>
        <w:spacing w:before="110" w:after="0" w:line="240" w:lineRule="auto"/>
        <w:ind w:left="0"/>
        <w:jc w:val="both"/>
        <w:rPr>
          <w:rFonts w:ascii="Times New Roman" w:eastAsia="Times New Roman" w:hAnsi="Times New Roman" w:cs="Times New Roman"/>
          <w:bCs/>
          <w:color w:val="000000" w:themeColor="text1"/>
          <w:sz w:val="24"/>
          <w:szCs w:val="24"/>
          <w:lang w:bidi="bg-BG"/>
        </w:rPr>
      </w:pPr>
      <w:r w:rsidRPr="00DC6B1C">
        <w:rPr>
          <w:rFonts w:ascii="Times New Roman" w:eastAsia="Times New Roman" w:hAnsi="Times New Roman" w:cs="Times New Roman"/>
          <w:bCs/>
          <w:color w:val="000000" w:themeColor="text1"/>
          <w:sz w:val="24"/>
          <w:szCs w:val="24"/>
          <w:lang w:bidi="bg-BG"/>
        </w:rPr>
        <w:t>С</w:t>
      </w:r>
      <w:r w:rsidR="005D3E46">
        <w:rPr>
          <w:rFonts w:ascii="Times New Roman" w:eastAsia="Times New Roman" w:hAnsi="Times New Roman" w:cs="Times New Roman"/>
          <w:bCs/>
          <w:color w:val="000000" w:themeColor="text1"/>
          <w:sz w:val="24"/>
          <w:szCs w:val="24"/>
          <w:lang w:bidi="bg-BG"/>
        </w:rPr>
        <w:t xml:space="preserve"> уведомление</w:t>
      </w:r>
      <w:r w:rsidR="00C07C62">
        <w:rPr>
          <w:rFonts w:ascii="Times New Roman" w:eastAsia="Times New Roman" w:hAnsi="Times New Roman" w:cs="Times New Roman"/>
          <w:bCs/>
          <w:color w:val="000000" w:themeColor="text1"/>
          <w:sz w:val="24"/>
          <w:szCs w:val="24"/>
          <w:lang w:bidi="bg-BG"/>
        </w:rPr>
        <w:t xml:space="preserve"> по</w:t>
      </w:r>
      <w:r w:rsidRPr="00DC6B1C">
        <w:rPr>
          <w:rFonts w:ascii="Times New Roman" w:eastAsia="Times New Roman" w:hAnsi="Times New Roman" w:cs="Times New Roman"/>
          <w:bCs/>
          <w:color w:val="000000" w:themeColor="text1"/>
          <w:sz w:val="24"/>
          <w:szCs w:val="24"/>
          <w:lang w:bidi="bg-BG"/>
        </w:rPr>
        <w:t xml:space="preserve"> електронна поща: </w:t>
      </w:r>
      <w:hyperlink r:id="rId9" w:history="1">
        <w:r w:rsidR="003550EE" w:rsidRPr="00AA1BA8">
          <w:rPr>
            <w:rStyle w:val="Hyperlink"/>
            <w:rFonts w:ascii="Times New Roman" w:eastAsia="Times New Roman" w:hAnsi="Times New Roman" w:cs="Times New Roman"/>
            <w:bCs/>
            <w:sz w:val="24"/>
            <w:szCs w:val="24"/>
            <w:lang w:bidi="bg-BG"/>
          </w:rPr>
          <w:t>edno_gishe@moew.government.bg</w:t>
        </w:r>
      </w:hyperlink>
      <w:r w:rsidRPr="00DC6B1C">
        <w:rPr>
          <w:rFonts w:ascii="Times New Roman" w:eastAsia="Times New Roman" w:hAnsi="Times New Roman" w:cs="Times New Roman"/>
          <w:bCs/>
          <w:color w:val="000000" w:themeColor="text1"/>
          <w:sz w:val="24"/>
          <w:szCs w:val="24"/>
          <w:lang w:bidi="bg-BG"/>
        </w:rPr>
        <w:t xml:space="preserve"> ;</w:t>
      </w:r>
    </w:p>
    <w:p w:rsidR="007C3076" w:rsidRPr="00DC6B1C" w:rsidRDefault="00DC6B1C" w:rsidP="00AB3806">
      <w:pPr>
        <w:pStyle w:val="ListParagraph"/>
        <w:widowControl w:val="0"/>
        <w:shd w:val="clear" w:color="auto" w:fill="FFFFFF"/>
        <w:tabs>
          <w:tab w:val="left" w:pos="426"/>
          <w:tab w:val="left" w:pos="709"/>
          <w:tab w:val="left" w:pos="993"/>
        </w:tabs>
        <w:spacing w:before="110" w:after="0" w:line="240" w:lineRule="auto"/>
        <w:ind w:left="0"/>
        <w:jc w:val="both"/>
        <w:rPr>
          <w:rFonts w:ascii="Times New Roman" w:eastAsia="Times New Roman" w:hAnsi="Times New Roman" w:cs="Times New Roman"/>
          <w:color w:val="000000" w:themeColor="text1"/>
          <w:sz w:val="24"/>
          <w:szCs w:val="24"/>
          <w:lang w:bidi="bg-BG"/>
        </w:rPr>
      </w:pPr>
      <w:r w:rsidRPr="00DC6B1C">
        <w:rPr>
          <w:rFonts w:ascii="Times New Roman" w:eastAsia="Times New Roman" w:hAnsi="Times New Roman" w:cs="Times New Roman"/>
          <w:bCs/>
          <w:color w:val="000000" w:themeColor="text1"/>
          <w:sz w:val="24"/>
          <w:szCs w:val="24"/>
          <w:lang w:bidi="bg-BG"/>
        </w:rPr>
        <w:t>С</w:t>
      </w:r>
      <w:r w:rsidR="005D3E46">
        <w:rPr>
          <w:rFonts w:ascii="Times New Roman" w:eastAsia="Times New Roman" w:hAnsi="Times New Roman" w:cs="Times New Roman"/>
          <w:bCs/>
          <w:color w:val="000000" w:themeColor="text1"/>
          <w:sz w:val="24"/>
          <w:szCs w:val="24"/>
          <w:lang w:bidi="bg-BG"/>
        </w:rPr>
        <w:t xml:space="preserve"> уведомление</w:t>
      </w:r>
      <w:r w:rsidRPr="00DC6B1C">
        <w:rPr>
          <w:rFonts w:ascii="Times New Roman" w:eastAsia="Times New Roman" w:hAnsi="Times New Roman" w:cs="Times New Roman"/>
          <w:bCs/>
          <w:color w:val="000000" w:themeColor="text1"/>
          <w:sz w:val="24"/>
          <w:szCs w:val="24"/>
          <w:lang w:bidi="bg-BG"/>
        </w:rPr>
        <w:t xml:space="preserve"> по пощата.</w:t>
      </w:r>
    </w:p>
    <w:p w:rsidR="007C3076" w:rsidRPr="00AB3806" w:rsidRDefault="007C3076" w:rsidP="00AB3806">
      <w:pPr>
        <w:pStyle w:val="ListParagraph"/>
        <w:widowControl w:val="0"/>
        <w:numPr>
          <w:ilvl w:val="0"/>
          <w:numId w:val="37"/>
        </w:numPr>
        <w:shd w:val="clear" w:color="auto" w:fill="FFFFFF"/>
        <w:tabs>
          <w:tab w:val="left" w:pos="426"/>
          <w:tab w:val="left" w:pos="993"/>
        </w:tabs>
        <w:spacing w:before="110" w:after="0" w:line="240" w:lineRule="auto"/>
        <w:ind w:left="0" w:firstLine="0"/>
        <w:jc w:val="both"/>
        <w:rPr>
          <w:rFonts w:ascii="Times New Roman" w:eastAsia="Times New Roman" w:hAnsi="Times New Roman" w:cs="Times New Roman"/>
          <w:b/>
          <w:sz w:val="24"/>
          <w:szCs w:val="24"/>
        </w:rPr>
      </w:pPr>
      <w:r w:rsidRPr="00AB3806">
        <w:rPr>
          <w:rFonts w:ascii="Times New Roman" w:eastAsia="Times New Roman" w:hAnsi="Times New Roman" w:cs="Times New Roman"/>
          <w:b/>
          <w:sz w:val="24"/>
          <w:szCs w:val="24"/>
        </w:rPr>
        <w:t>Информация за предоставяне на услугата по електронен път:</w:t>
      </w:r>
    </w:p>
    <w:p w:rsidR="007C3076" w:rsidRPr="00DD1E57" w:rsidRDefault="007C3076" w:rsidP="00AB3806">
      <w:pPr>
        <w:pStyle w:val="ListParagraph"/>
        <w:widowControl w:val="0"/>
        <w:shd w:val="clear" w:color="auto" w:fill="FFFFFF"/>
        <w:tabs>
          <w:tab w:val="left" w:pos="426"/>
          <w:tab w:val="left" w:pos="785"/>
        </w:tabs>
        <w:spacing w:before="110" w:after="0" w:line="240" w:lineRule="auto"/>
        <w:ind w:left="0"/>
        <w:jc w:val="both"/>
        <w:rPr>
          <w:rFonts w:ascii="Times New Roman" w:eastAsia="Times New Roman" w:hAnsi="Times New Roman" w:cs="Times New Roman"/>
          <w:sz w:val="24"/>
          <w:szCs w:val="24"/>
        </w:rPr>
      </w:pPr>
      <w:r w:rsidRPr="00DD1E57">
        <w:rPr>
          <w:rFonts w:ascii="Times New Roman" w:eastAsia="Times New Roman" w:hAnsi="Times New Roman" w:cs="Times New Roman"/>
          <w:sz w:val="24"/>
          <w:szCs w:val="24"/>
        </w:rPr>
        <w:t xml:space="preserve">Ниво на предоставяне на услугата: </w:t>
      </w:r>
      <w:r w:rsidR="00DD1E57" w:rsidRPr="00DD1E57">
        <w:rPr>
          <w:rFonts w:ascii="Times New Roman" w:eastAsia="Times New Roman" w:hAnsi="Times New Roman" w:cs="Times New Roman"/>
          <w:sz w:val="24"/>
          <w:szCs w:val="24"/>
        </w:rPr>
        <w:t xml:space="preserve">Ниво IV </w:t>
      </w:r>
    </w:p>
    <w:p w:rsidR="007C3076" w:rsidRDefault="007C3076" w:rsidP="00AB3806">
      <w:pPr>
        <w:widowControl w:val="0"/>
        <w:numPr>
          <w:ilvl w:val="2"/>
          <w:numId w:val="0"/>
        </w:numPr>
        <w:shd w:val="clear" w:color="auto" w:fill="FFFFFF"/>
        <w:tabs>
          <w:tab w:val="left" w:pos="426"/>
          <w:tab w:val="left" w:pos="993"/>
        </w:tabs>
        <w:spacing w:before="110" w:after="0" w:line="240" w:lineRule="auto"/>
        <w:jc w:val="both"/>
        <w:rPr>
          <w:rFonts w:ascii="Times New Roman" w:eastAsia="Times New Roman" w:hAnsi="Times New Roman" w:cs="Times New Roman"/>
          <w:sz w:val="24"/>
          <w:szCs w:val="24"/>
        </w:rPr>
      </w:pPr>
      <w:r w:rsidRPr="007C3076">
        <w:rPr>
          <w:rFonts w:ascii="Times New Roman" w:eastAsia="Times New Roman" w:hAnsi="Times New Roman" w:cs="Times New Roman"/>
          <w:sz w:val="24"/>
          <w:szCs w:val="24"/>
        </w:rPr>
        <w:t>Интернет адрес, на който се намира информация за услугата:</w:t>
      </w:r>
    </w:p>
    <w:p w:rsidR="00E566A9" w:rsidRPr="00C07C62" w:rsidRDefault="00B468C9"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sz w:val="24"/>
          <w:szCs w:val="24"/>
        </w:rPr>
      </w:pPr>
      <w:r>
        <w:rPr>
          <w:lang w:val="en-US"/>
        </w:rPr>
        <w:t xml:space="preserve"> </w:t>
      </w:r>
      <w:hyperlink r:id="rId10" w:history="1">
        <w:r w:rsidR="00AB3806" w:rsidRPr="009A7BE5">
          <w:rPr>
            <w:rStyle w:val="Hyperlink"/>
          </w:rPr>
          <w:t>https://egov.bg/wps/portal/egov/dostavchitsi%20na%20uslugi/ministerstva/uslugi-82/1839</w:t>
        </w:r>
      </w:hyperlink>
      <w:r w:rsidR="00AB3806">
        <w:t xml:space="preserve"> </w:t>
      </w:r>
      <w:r w:rsidR="00644961">
        <w:rPr>
          <w:lang w:val="en-US"/>
        </w:rPr>
        <w:t xml:space="preserve"> </w:t>
      </w:r>
      <w:r w:rsidR="00C07C62">
        <w:t xml:space="preserve"> </w:t>
      </w:r>
    </w:p>
    <w:p w:rsidR="007C3076" w:rsidRPr="001C33F1" w:rsidRDefault="007C3076" w:rsidP="00AB3806">
      <w:pPr>
        <w:pStyle w:val="ListParagraph"/>
        <w:widowControl w:val="0"/>
        <w:shd w:val="clear" w:color="auto" w:fill="FFFFFF"/>
        <w:tabs>
          <w:tab w:val="left" w:pos="426"/>
          <w:tab w:val="left" w:pos="993"/>
        </w:tabs>
        <w:spacing w:before="110" w:after="0" w:line="240" w:lineRule="auto"/>
        <w:ind w:left="0"/>
        <w:jc w:val="both"/>
        <w:rPr>
          <w:rFonts w:ascii="Times New Roman" w:eastAsia="Times New Roman" w:hAnsi="Times New Roman" w:cs="Times New Roman"/>
          <w:sz w:val="24"/>
          <w:szCs w:val="24"/>
        </w:rPr>
      </w:pPr>
      <w:r w:rsidRPr="001C33F1">
        <w:rPr>
          <w:rFonts w:ascii="Times New Roman" w:eastAsia="Times New Roman" w:hAnsi="Times New Roman" w:cs="Times New Roman"/>
          <w:sz w:val="24"/>
          <w:szCs w:val="24"/>
        </w:rPr>
        <w:t>Интернет адрес, на който се намира формулярът за нейното заявяване:</w:t>
      </w:r>
    </w:p>
    <w:p w:rsidR="007C3076" w:rsidRPr="00DC6B1C" w:rsidRDefault="00580A07"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563C1" w:themeColor="hyperlink"/>
          <w:sz w:val="24"/>
          <w:szCs w:val="24"/>
          <w:u w:val="single"/>
        </w:rPr>
      </w:pPr>
      <w:hyperlink r:id="rId11" w:history="1">
        <w:r w:rsidR="00AB3806" w:rsidRPr="009A7BE5">
          <w:rPr>
            <w:rStyle w:val="Hyperlink"/>
          </w:rPr>
          <w:t>https://egov.bg/wps/portal/egov/dostavchitsi%20na%20uslugi/ministerstva/uslugi-82/1839</w:t>
        </w:r>
      </w:hyperlink>
      <w:r w:rsidR="00AB3806">
        <w:t xml:space="preserve"> </w:t>
      </w:r>
      <w:r w:rsidR="00644961">
        <w:rPr>
          <w:lang w:val="en-US"/>
        </w:rPr>
        <w:t xml:space="preserve"> </w:t>
      </w:r>
      <w:r w:rsidR="00C07C62">
        <w:t xml:space="preserve"> </w:t>
      </w:r>
      <w:r w:rsidR="002011EC">
        <w:t xml:space="preserve"> </w:t>
      </w:r>
      <w:r w:rsidR="00AF6430">
        <w:t xml:space="preserve"> </w:t>
      </w:r>
      <w:r w:rsidR="00035948">
        <w:t xml:space="preserve"> </w:t>
      </w:r>
      <w:r w:rsidR="00E566A9">
        <w:t xml:space="preserve"> </w:t>
      </w:r>
      <w:r w:rsidR="003550EE">
        <w:t xml:space="preserve"> </w:t>
      </w:r>
      <w:r w:rsidR="00DC6B1C" w:rsidRPr="00DC6B1C">
        <w:t xml:space="preserve"> </w:t>
      </w:r>
      <w:r w:rsidR="00DC6B1C">
        <w:t xml:space="preserve"> </w:t>
      </w:r>
    </w:p>
    <w:p w:rsidR="007C3076" w:rsidRPr="007C3076" w:rsidRDefault="007C3076" w:rsidP="00AB3806">
      <w:pPr>
        <w:widowControl w:val="0"/>
        <w:numPr>
          <w:ilvl w:val="2"/>
          <w:numId w:val="0"/>
        </w:numPr>
        <w:shd w:val="clear" w:color="auto" w:fill="FFFFFF"/>
        <w:tabs>
          <w:tab w:val="left" w:pos="426"/>
          <w:tab w:val="left" w:pos="993"/>
        </w:tabs>
        <w:spacing w:before="110" w:after="0" w:line="240" w:lineRule="auto"/>
        <w:jc w:val="both"/>
        <w:rPr>
          <w:rFonts w:ascii="Times New Roman" w:eastAsia="Times New Roman" w:hAnsi="Times New Roman" w:cs="Times New Roman"/>
          <w:sz w:val="24"/>
          <w:szCs w:val="24"/>
        </w:rPr>
      </w:pPr>
      <w:r w:rsidRPr="007C3076">
        <w:rPr>
          <w:rFonts w:ascii="Times New Roman" w:eastAsia="Times New Roman" w:hAnsi="Times New Roman" w:cs="Times New Roman"/>
          <w:sz w:val="24"/>
          <w:szCs w:val="24"/>
        </w:rPr>
        <w:t>Интернет адрес за служебно заявяване: Няма</w:t>
      </w:r>
    </w:p>
    <w:p w:rsidR="007C3076" w:rsidRPr="007C3076" w:rsidRDefault="007C3076" w:rsidP="00AB3806">
      <w:pPr>
        <w:widowControl w:val="0"/>
        <w:numPr>
          <w:ilvl w:val="2"/>
          <w:numId w:val="0"/>
        </w:numPr>
        <w:shd w:val="clear" w:color="auto" w:fill="FFFFFF"/>
        <w:tabs>
          <w:tab w:val="left" w:pos="426"/>
          <w:tab w:val="left" w:pos="993"/>
        </w:tabs>
        <w:spacing w:before="110" w:after="0" w:line="240" w:lineRule="auto"/>
        <w:jc w:val="both"/>
        <w:rPr>
          <w:rFonts w:ascii="Times New Roman" w:eastAsia="Times New Roman" w:hAnsi="Times New Roman" w:cs="Times New Roman"/>
          <w:sz w:val="24"/>
          <w:szCs w:val="24"/>
        </w:rPr>
      </w:pPr>
      <w:r w:rsidRPr="007C3076">
        <w:rPr>
          <w:rFonts w:ascii="Times New Roman" w:eastAsia="Times New Roman" w:hAnsi="Times New Roman" w:cs="Times New Roman"/>
          <w:sz w:val="24"/>
          <w:szCs w:val="24"/>
        </w:rPr>
        <w:t xml:space="preserve">Вид на услугата (първична или комплексна), като в случай че услугата е комплексна, се посочват първичните услуги, от които е съставена: </w:t>
      </w:r>
      <w:r w:rsidR="003550EE">
        <w:rPr>
          <w:rFonts w:ascii="Times New Roman" w:eastAsia="Times New Roman" w:hAnsi="Times New Roman" w:cs="Times New Roman"/>
          <w:sz w:val="24"/>
          <w:szCs w:val="24"/>
        </w:rPr>
        <w:t>Първична</w:t>
      </w:r>
    </w:p>
    <w:p w:rsidR="007C3076" w:rsidRPr="007C3076" w:rsidRDefault="007C3076" w:rsidP="00AB3806">
      <w:pPr>
        <w:widowControl w:val="0"/>
        <w:numPr>
          <w:ilvl w:val="2"/>
          <w:numId w:val="0"/>
        </w:numPr>
        <w:shd w:val="clear" w:color="auto" w:fill="FFFFFF"/>
        <w:tabs>
          <w:tab w:val="left" w:pos="426"/>
          <w:tab w:val="left" w:pos="993"/>
        </w:tabs>
        <w:spacing w:before="110" w:after="0" w:line="240" w:lineRule="auto"/>
        <w:jc w:val="both"/>
        <w:rPr>
          <w:rFonts w:ascii="Times New Roman" w:eastAsia="Times New Roman" w:hAnsi="Times New Roman" w:cs="Times New Roman"/>
          <w:sz w:val="24"/>
          <w:szCs w:val="24"/>
        </w:rPr>
      </w:pPr>
      <w:r w:rsidRPr="007C3076">
        <w:rPr>
          <w:rFonts w:ascii="Times New Roman" w:eastAsia="Times New Roman" w:hAnsi="Times New Roman" w:cs="Times New Roman"/>
          <w:sz w:val="24"/>
          <w:szCs w:val="24"/>
        </w:rPr>
        <w:t>Средства за електронна идентификация – в случаите, когато идентификация се изисква при заявяване, заплащане и/или получаване на електронна услуга:</w:t>
      </w:r>
    </w:p>
    <w:p w:rsidR="007C3076" w:rsidRPr="007C3076" w:rsidRDefault="007C3076" w:rsidP="00AB3806">
      <w:pPr>
        <w:widowControl w:val="0"/>
        <w:shd w:val="clear" w:color="auto" w:fill="FFFFFF"/>
        <w:tabs>
          <w:tab w:val="left" w:pos="993"/>
        </w:tabs>
        <w:spacing w:before="110" w:after="0" w:line="240" w:lineRule="auto"/>
        <w:jc w:val="both"/>
        <w:rPr>
          <w:rFonts w:ascii="Times New Roman" w:eastAsia="Times New Roman" w:hAnsi="Times New Roman" w:cs="Times New Roman"/>
          <w:sz w:val="24"/>
          <w:szCs w:val="24"/>
        </w:rPr>
      </w:pPr>
      <w:r w:rsidRPr="00035948">
        <w:rPr>
          <w:rFonts w:ascii="Times New Roman" w:eastAsia="Times New Roman" w:hAnsi="Times New Roman" w:cs="Times New Roman"/>
          <w:sz w:val="24"/>
          <w:szCs w:val="24"/>
        </w:rPr>
        <w:t>Квалифициран електронен подпис. Автентикацията се извършва чрез интеграция със системата „еАвтентикация“ на МЕУ.</w:t>
      </w:r>
      <w:r w:rsidRPr="007C3076">
        <w:rPr>
          <w:rFonts w:ascii="Times New Roman" w:eastAsia="Times New Roman" w:hAnsi="Times New Roman" w:cs="Times New Roman"/>
          <w:sz w:val="24"/>
          <w:szCs w:val="24"/>
        </w:rPr>
        <w:t xml:space="preserve"> </w:t>
      </w:r>
    </w:p>
    <w:p w:rsidR="007C3076" w:rsidRPr="007C3076" w:rsidRDefault="007C3076" w:rsidP="00AB3806">
      <w:pPr>
        <w:widowControl w:val="0"/>
        <w:numPr>
          <w:ilvl w:val="2"/>
          <w:numId w:val="0"/>
        </w:numPr>
        <w:shd w:val="clear" w:color="auto" w:fill="FFFFFF"/>
        <w:tabs>
          <w:tab w:val="left" w:pos="426"/>
          <w:tab w:val="left" w:pos="993"/>
        </w:tabs>
        <w:spacing w:before="110" w:after="0" w:line="240" w:lineRule="auto"/>
        <w:jc w:val="both"/>
        <w:rPr>
          <w:rFonts w:ascii="Times New Roman" w:eastAsia="Times New Roman" w:hAnsi="Times New Roman" w:cs="Times New Roman"/>
          <w:sz w:val="24"/>
          <w:szCs w:val="24"/>
        </w:rPr>
      </w:pPr>
      <w:r w:rsidRPr="007C3076">
        <w:rPr>
          <w:rFonts w:ascii="Times New Roman" w:eastAsia="Times New Roman" w:hAnsi="Times New Roman" w:cs="Times New Roman"/>
          <w:sz w:val="24"/>
          <w:szCs w:val="24"/>
        </w:rPr>
        <w:t xml:space="preserve">Ниво на осигуреност на средствата за електронна идентификация: </w:t>
      </w:r>
      <w:r w:rsidR="003550EE">
        <w:rPr>
          <w:rFonts w:ascii="Times New Roman" w:eastAsia="Times New Roman" w:hAnsi="Times New Roman" w:cs="Times New Roman"/>
          <w:sz w:val="24"/>
          <w:szCs w:val="24"/>
        </w:rPr>
        <w:t>Високо</w:t>
      </w:r>
    </w:p>
    <w:p w:rsidR="007C3076" w:rsidRPr="00AB3806" w:rsidRDefault="007C3076" w:rsidP="00AB3806">
      <w:pPr>
        <w:pStyle w:val="ListParagraph"/>
        <w:widowControl w:val="0"/>
        <w:numPr>
          <w:ilvl w:val="0"/>
          <w:numId w:val="37"/>
        </w:numPr>
        <w:shd w:val="clear" w:color="auto" w:fill="FFFFFF"/>
        <w:tabs>
          <w:tab w:val="left" w:pos="426"/>
          <w:tab w:val="left" w:pos="993"/>
        </w:tabs>
        <w:spacing w:before="110" w:after="0" w:line="240" w:lineRule="auto"/>
        <w:ind w:left="0" w:firstLine="0"/>
        <w:jc w:val="both"/>
        <w:rPr>
          <w:rFonts w:ascii="Times New Roman" w:eastAsia="Times New Roman" w:hAnsi="Times New Roman" w:cs="Times New Roman"/>
          <w:b/>
          <w:sz w:val="24"/>
          <w:szCs w:val="24"/>
        </w:rPr>
      </w:pPr>
      <w:r w:rsidRPr="00AB3806">
        <w:rPr>
          <w:rFonts w:ascii="Times New Roman" w:eastAsia="Times New Roman" w:hAnsi="Times New Roman" w:cs="Times New Roman"/>
          <w:b/>
          <w:sz w:val="24"/>
          <w:szCs w:val="24"/>
        </w:rPr>
        <w:t>Срок на действие на документа/индивидуалния административен акт:</w:t>
      </w:r>
    </w:p>
    <w:p w:rsidR="00E566A9" w:rsidRPr="00AB3806" w:rsidRDefault="00AB3806"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b/>
          <w:color w:val="000000" w:themeColor="text1"/>
          <w:sz w:val="24"/>
          <w:szCs w:val="24"/>
        </w:rPr>
      </w:pPr>
      <w:r w:rsidRPr="00AB3806">
        <w:rPr>
          <w:rFonts w:ascii="Times New Roman" w:eastAsia="Times New Roman" w:hAnsi="Times New Roman" w:cs="Times New Roman"/>
          <w:color w:val="000000" w:themeColor="text1"/>
          <w:sz w:val="24"/>
          <w:szCs w:val="24"/>
          <w:lang w:val="en-US"/>
        </w:rPr>
        <w:t>Решението губи правно действие, ако в срок 5 години от датата на издаването му възложителят не започне действия по осъществяването на проекта или инвестиционното предложение или по одобряване на плана или програмата.</w:t>
      </w:r>
    </w:p>
    <w:p w:rsidR="007C3076" w:rsidRPr="00AB3806" w:rsidRDefault="007C3076" w:rsidP="00AB3806">
      <w:pPr>
        <w:pStyle w:val="ListParagraph"/>
        <w:widowControl w:val="0"/>
        <w:numPr>
          <w:ilvl w:val="0"/>
          <w:numId w:val="37"/>
        </w:numPr>
        <w:shd w:val="clear" w:color="auto" w:fill="FFFFFF"/>
        <w:tabs>
          <w:tab w:val="left" w:pos="426"/>
          <w:tab w:val="left" w:pos="993"/>
        </w:tabs>
        <w:spacing w:before="110" w:after="0" w:line="240" w:lineRule="auto"/>
        <w:ind w:left="0" w:firstLine="0"/>
        <w:jc w:val="both"/>
        <w:rPr>
          <w:rFonts w:ascii="Times New Roman" w:eastAsia="Times New Roman" w:hAnsi="Times New Roman" w:cs="Times New Roman"/>
          <w:b/>
          <w:color w:val="000000" w:themeColor="text1"/>
          <w:sz w:val="24"/>
          <w:szCs w:val="24"/>
        </w:rPr>
      </w:pPr>
      <w:r w:rsidRPr="00AB3806">
        <w:rPr>
          <w:rFonts w:ascii="Times New Roman" w:eastAsia="Times New Roman" w:hAnsi="Times New Roman" w:cs="Times New Roman"/>
          <w:b/>
          <w:color w:val="000000" w:themeColor="text1"/>
          <w:sz w:val="24"/>
          <w:szCs w:val="24"/>
        </w:rPr>
        <w:t xml:space="preserve">Такси или цени на услугата, включително при предоставяне по електронен път, основание за тяхното определяне и начини на плащане, включително възможността за извършване на картови плащания: </w:t>
      </w:r>
    </w:p>
    <w:p w:rsidR="000210FF" w:rsidRDefault="00AB3806"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r w:rsidRPr="00AB3806">
        <w:rPr>
          <w:rFonts w:ascii="Times New Roman" w:eastAsia="Times New Roman" w:hAnsi="Times New Roman" w:cs="Times New Roman"/>
          <w:color w:val="000000" w:themeColor="text1"/>
          <w:sz w:val="24"/>
          <w:szCs w:val="24"/>
        </w:rPr>
        <w:t xml:space="preserve">За издаване на Решение по оценка за съвместимостта на планове, програми, проекти и инвестиционни предложения с предмета и целите на опазване на защитените зони, съгласно Тарифа на таксите, които се събират в системата на МОСВ (приета с ПМС №136/2011 г.) се заплаща такса от 280 лв. </w:t>
      </w:r>
      <w:r w:rsidR="00B10C95">
        <w:rPr>
          <w:rFonts w:ascii="Times New Roman" w:eastAsia="Times New Roman" w:hAnsi="Times New Roman" w:cs="Times New Roman"/>
          <w:color w:val="000000" w:themeColor="text1"/>
          <w:sz w:val="24"/>
          <w:szCs w:val="24"/>
        </w:rPr>
        <w:t xml:space="preserve">- </w:t>
      </w:r>
      <w:r w:rsidRPr="00AB3806">
        <w:rPr>
          <w:rFonts w:ascii="Times New Roman" w:eastAsia="Times New Roman" w:hAnsi="Times New Roman" w:cs="Times New Roman"/>
          <w:color w:val="000000" w:themeColor="text1"/>
          <w:sz w:val="24"/>
          <w:szCs w:val="24"/>
        </w:rPr>
        <w:t>чл. 22, ал. 1</w:t>
      </w:r>
      <w:r w:rsidR="009E6E3B">
        <w:rPr>
          <w:rFonts w:ascii="Times New Roman" w:eastAsia="Times New Roman" w:hAnsi="Times New Roman" w:cs="Times New Roman"/>
          <w:color w:val="000000" w:themeColor="text1"/>
          <w:sz w:val="24"/>
          <w:szCs w:val="24"/>
        </w:rPr>
        <w:t>.</w:t>
      </w:r>
    </w:p>
    <w:p w:rsidR="00E04510" w:rsidRPr="000210FF" w:rsidRDefault="00E04510"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r w:rsidRPr="00E04510">
        <w:rPr>
          <w:rFonts w:ascii="Times New Roman" w:eastAsia="Times New Roman" w:hAnsi="Times New Roman" w:cs="Times New Roman"/>
          <w:color w:val="000000" w:themeColor="text1"/>
          <w:sz w:val="24"/>
          <w:szCs w:val="24"/>
        </w:rPr>
        <w:t>Начин на плащане - На гише в звено за административно обслужване с банкова карта, по банков път и/или по електронен път.</w:t>
      </w:r>
    </w:p>
    <w:p w:rsidR="007C3076" w:rsidRPr="00AB3806" w:rsidRDefault="007C3076" w:rsidP="00AB3806">
      <w:pPr>
        <w:pStyle w:val="ListParagraph"/>
        <w:widowControl w:val="0"/>
        <w:numPr>
          <w:ilvl w:val="0"/>
          <w:numId w:val="37"/>
        </w:numPr>
        <w:shd w:val="clear" w:color="auto" w:fill="FFFFFF"/>
        <w:tabs>
          <w:tab w:val="left" w:pos="426"/>
          <w:tab w:val="left" w:pos="993"/>
        </w:tabs>
        <w:spacing w:before="90" w:after="0" w:line="240" w:lineRule="auto"/>
        <w:ind w:left="0" w:firstLine="0"/>
        <w:jc w:val="both"/>
        <w:rPr>
          <w:rFonts w:ascii="Times New Roman" w:eastAsia="Times New Roman" w:hAnsi="Times New Roman" w:cs="Times New Roman"/>
          <w:b/>
          <w:color w:val="000000" w:themeColor="text1"/>
          <w:sz w:val="24"/>
          <w:szCs w:val="24"/>
        </w:rPr>
      </w:pPr>
      <w:r w:rsidRPr="00AB3806">
        <w:rPr>
          <w:rFonts w:ascii="Times New Roman" w:eastAsia="Times New Roman" w:hAnsi="Times New Roman" w:cs="Times New Roman"/>
          <w:b/>
          <w:color w:val="000000" w:themeColor="text1"/>
          <w:sz w:val="24"/>
          <w:szCs w:val="24"/>
        </w:rPr>
        <w:t>Орган, осъществяващ контрол върху дейността на органа по предоставянето на услугата:</w:t>
      </w:r>
    </w:p>
    <w:p w:rsidR="007C3076" w:rsidRPr="007C3076" w:rsidRDefault="000210FF" w:rsidP="00AB3806">
      <w:pPr>
        <w:widowControl w:val="0"/>
        <w:shd w:val="clear" w:color="auto" w:fill="FFFFFF"/>
        <w:tabs>
          <w:tab w:val="left" w:pos="426"/>
          <w:tab w:val="left" w:pos="993"/>
        </w:tabs>
        <w:spacing w:before="90" w:after="0" w:line="240" w:lineRule="auto"/>
        <w:jc w:val="both"/>
        <w:rPr>
          <w:rFonts w:ascii="Times New Roman" w:eastAsia="Times New Roman" w:hAnsi="Times New Roman" w:cs="Times New Roman"/>
          <w:sz w:val="24"/>
          <w:szCs w:val="24"/>
        </w:rPr>
      </w:pPr>
      <w:r w:rsidRPr="000210FF">
        <w:rPr>
          <w:rFonts w:ascii="Times New Roman" w:eastAsia="Times New Roman" w:hAnsi="Times New Roman" w:cs="Times New Roman"/>
          <w:color w:val="000000" w:themeColor="text1"/>
          <w:sz w:val="24"/>
          <w:szCs w:val="24"/>
        </w:rPr>
        <w:t>Министър на околната среда и водите</w:t>
      </w:r>
      <w:r w:rsidR="007C3076">
        <w:rPr>
          <w:rFonts w:ascii="Times New Roman" w:eastAsia="Times New Roman" w:hAnsi="Times New Roman" w:cs="Times New Roman"/>
          <w:color w:val="000000" w:themeColor="text1"/>
          <w:sz w:val="24"/>
          <w:szCs w:val="24"/>
        </w:rPr>
        <w:t>.</w:t>
      </w:r>
    </w:p>
    <w:p w:rsidR="009E6E3B" w:rsidRPr="00AB3806" w:rsidRDefault="007C3076" w:rsidP="00AB3806">
      <w:pPr>
        <w:pStyle w:val="ListParagraph"/>
        <w:widowControl w:val="0"/>
        <w:numPr>
          <w:ilvl w:val="0"/>
          <w:numId w:val="37"/>
        </w:numPr>
        <w:shd w:val="clear" w:color="auto" w:fill="FFFFFF"/>
        <w:tabs>
          <w:tab w:val="left" w:pos="426"/>
          <w:tab w:val="left" w:pos="993"/>
        </w:tabs>
        <w:spacing w:before="90" w:after="0" w:line="240" w:lineRule="auto"/>
        <w:ind w:left="0" w:firstLine="0"/>
        <w:jc w:val="both"/>
        <w:rPr>
          <w:rFonts w:ascii="Times New Roman" w:eastAsia="Times New Roman" w:hAnsi="Times New Roman" w:cs="Times New Roman"/>
          <w:b/>
          <w:color w:val="000000" w:themeColor="text1"/>
          <w:sz w:val="24"/>
          <w:szCs w:val="24"/>
        </w:rPr>
      </w:pPr>
      <w:r w:rsidRPr="00AB3806">
        <w:rPr>
          <w:rFonts w:ascii="Times New Roman" w:eastAsia="Times New Roman" w:hAnsi="Times New Roman" w:cs="Times New Roman"/>
          <w:b/>
          <w:color w:val="000000" w:themeColor="text1"/>
          <w:sz w:val="24"/>
          <w:szCs w:val="24"/>
        </w:rPr>
        <w:t>Ред, включително срокове за обжалване на действията на органа по предоставянето на услугата:</w:t>
      </w:r>
    </w:p>
    <w:p w:rsidR="009E6E3B" w:rsidRPr="009E6E3B" w:rsidRDefault="00AB3806" w:rsidP="00AB3806">
      <w:pPr>
        <w:widowControl w:val="0"/>
        <w:shd w:val="clear" w:color="auto" w:fill="FFFFFF"/>
        <w:tabs>
          <w:tab w:val="left" w:pos="426"/>
          <w:tab w:val="left" w:pos="993"/>
        </w:tabs>
        <w:spacing w:before="90" w:after="0" w:line="240" w:lineRule="auto"/>
        <w:jc w:val="both"/>
        <w:rPr>
          <w:rFonts w:ascii="Times New Roman" w:eastAsia="Times New Roman" w:hAnsi="Times New Roman" w:cs="Times New Roman"/>
          <w:b/>
          <w:color w:val="000000" w:themeColor="text1"/>
          <w:sz w:val="24"/>
          <w:szCs w:val="24"/>
        </w:rPr>
      </w:pPr>
      <w:r w:rsidRPr="00AB3806">
        <w:rPr>
          <w:rFonts w:ascii="Times New Roman" w:eastAsia="Times New Roman" w:hAnsi="Times New Roman" w:cs="Times New Roman"/>
          <w:color w:val="000000" w:themeColor="text1"/>
          <w:sz w:val="24"/>
          <w:szCs w:val="24"/>
        </w:rPr>
        <w:t>Административния акт подлежи на обжалване в 14-дневен срок от съобщаването му по надлежен ред, описан в АПК, пред Административен съд по постоянен адрес или седалище на посочения в акта адресат/и. Когато посочения адресат има постоянен адрес или седалище в чужбина - Административен съд-София.</w:t>
      </w:r>
    </w:p>
    <w:p w:rsidR="007C3076" w:rsidRPr="00AB3806" w:rsidRDefault="007C3076" w:rsidP="00AB3806">
      <w:pPr>
        <w:pStyle w:val="ListParagraph"/>
        <w:widowControl w:val="0"/>
        <w:numPr>
          <w:ilvl w:val="0"/>
          <w:numId w:val="37"/>
        </w:numPr>
        <w:tabs>
          <w:tab w:val="left" w:pos="426"/>
          <w:tab w:val="left" w:pos="709"/>
          <w:tab w:val="left" w:pos="993"/>
        </w:tabs>
        <w:spacing w:before="90" w:after="0" w:line="240" w:lineRule="auto"/>
        <w:ind w:left="0" w:firstLine="0"/>
        <w:rPr>
          <w:rFonts w:ascii="Times New Roman" w:eastAsia="Times New Roman" w:hAnsi="Times New Roman" w:cs="Times New Roman"/>
          <w:b/>
          <w:color w:val="000000" w:themeColor="text1"/>
          <w:sz w:val="24"/>
          <w:szCs w:val="24"/>
        </w:rPr>
      </w:pPr>
      <w:r w:rsidRPr="00AB3806">
        <w:rPr>
          <w:rFonts w:ascii="Times New Roman" w:eastAsia="Times New Roman" w:hAnsi="Times New Roman" w:cs="Times New Roman"/>
          <w:b/>
          <w:color w:val="000000" w:themeColor="text1"/>
          <w:sz w:val="24"/>
          <w:szCs w:val="24"/>
        </w:rPr>
        <w:t>Електронен адрес за предложения във връзка с услугата:</w:t>
      </w:r>
    </w:p>
    <w:p w:rsidR="007C3076" w:rsidRPr="007C3076" w:rsidRDefault="00580A07" w:rsidP="00AB3806">
      <w:pPr>
        <w:widowControl w:val="0"/>
        <w:shd w:val="clear" w:color="auto" w:fill="FFFFFF"/>
        <w:tabs>
          <w:tab w:val="left" w:pos="426"/>
          <w:tab w:val="left" w:pos="993"/>
        </w:tabs>
        <w:spacing w:before="90" w:after="0" w:line="240" w:lineRule="auto"/>
        <w:jc w:val="both"/>
        <w:rPr>
          <w:rFonts w:ascii="Times New Roman" w:eastAsia="Times New Roman" w:hAnsi="Times New Roman" w:cs="Times New Roman"/>
          <w:color w:val="0563C1" w:themeColor="hyperlink"/>
          <w:sz w:val="24"/>
          <w:szCs w:val="24"/>
          <w:u w:val="single"/>
        </w:rPr>
      </w:pPr>
      <w:hyperlink r:id="rId12" w:history="1">
        <w:r w:rsidR="00DC6B1C" w:rsidRPr="00320081">
          <w:rPr>
            <w:rStyle w:val="Hyperlink"/>
            <w:rFonts w:ascii="Times New Roman" w:eastAsia="Times New Roman" w:hAnsi="Times New Roman" w:cs="Times New Roman"/>
          </w:rPr>
          <w:t>edno_gishe@moew.government.bg</w:t>
        </w:r>
      </w:hyperlink>
      <w:r w:rsidR="00DD1E57">
        <w:rPr>
          <w:rFonts w:ascii="Times New Roman" w:eastAsia="Times New Roman" w:hAnsi="Times New Roman" w:cs="Times New Roman"/>
        </w:rPr>
        <w:t xml:space="preserve"> </w:t>
      </w:r>
    </w:p>
    <w:p w:rsidR="007C3076" w:rsidRPr="00AB3806" w:rsidRDefault="007C3076" w:rsidP="00AB3806">
      <w:pPr>
        <w:pStyle w:val="ListParagraph"/>
        <w:widowControl w:val="0"/>
        <w:numPr>
          <w:ilvl w:val="0"/>
          <w:numId w:val="37"/>
        </w:numPr>
        <w:tabs>
          <w:tab w:val="left" w:pos="426"/>
          <w:tab w:val="left" w:pos="709"/>
          <w:tab w:val="left" w:pos="993"/>
        </w:tabs>
        <w:spacing w:before="90" w:after="0" w:line="240" w:lineRule="auto"/>
        <w:ind w:left="0" w:firstLine="0"/>
        <w:rPr>
          <w:rFonts w:ascii="Times New Roman" w:eastAsia="Times New Roman" w:hAnsi="Times New Roman" w:cs="Times New Roman"/>
          <w:b/>
          <w:color w:val="000000" w:themeColor="text1"/>
          <w:sz w:val="24"/>
          <w:szCs w:val="24"/>
        </w:rPr>
      </w:pPr>
      <w:r w:rsidRPr="00AB3806">
        <w:rPr>
          <w:rFonts w:ascii="Times New Roman" w:eastAsia="Times New Roman" w:hAnsi="Times New Roman" w:cs="Times New Roman"/>
          <w:b/>
          <w:color w:val="000000" w:themeColor="text1"/>
          <w:sz w:val="24"/>
          <w:szCs w:val="24"/>
        </w:rPr>
        <w:t xml:space="preserve">Начини на получаване на резултата от услугата: </w:t>
      </w:r>
    </w:p>
    <w:p w:rsidR="006C0254" w:rsidRPr="006C0254" w:rsidRDefault="00644961" w:rsidP="00AB3806">
      <w:pPr>
        <w:widowControl w:val="0"/>
        <w:tabs>
          <w:tab w:val="left" w:pos="426"/>
          <w:tab w:val="left" w:pos="709"/>
          <w:tab w:val="left" w:pos="993"/>
        </w:tabs>
        <w:spacing w:before="9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Решението </w:t>
      </w:r>
      <w:r w:rsidR="006C0254" w:rsidRPr="006C0254">
        <w:rPr>
          <w:rFonts w:ascii="Times New Roman" w:eastAsia="Times New Roman" w:hAnsi="Times New Roman" w:cs="Times New Roman"/>
          <w:color w:val="000000" w:themeColor="text1"/>
          <w:sz w:val="24"/>
          <w:szCs w:val="24"/>
        </w:rPr>
        <w:t>може да бъде получен</w:t>
      </w:r>
      <w:r w:rsidR="00AF6430">
        <w:rPr>
          <w:rFonts w:ascii="Times New Roman" w:eastAsia="Times New Roman" w:hAnsi="Times New Roman" w:cs="Times New Roman"/>
          <w:color w:val="000000" w:themeColor="text1"/>
          <w:sz w:val="24"/>
          <w:szCs w:val="24"/>
        </w:rPr>
        <w:t>о</w:t>
      </w:r>
      <w:r w:rsidR="006C0254" w:rsidRPr="006C0254">
        <w:rPr>
          <w:rFonts w:ascii="Times New Roman" w:eastAsia="Times New Roman" w:hAnsi="Times New Roman" w:cs="Times New Roman"/>
          <w:color w:val="000000" w:themeColor="text1"/>
          <w:sz w:val="24"/>
          <w:szCs w:val="24"/>
        </w:rPr>
        <w:t xml:space="preserve"> на място в ЦАО, на посочен точен адрес, в случай, че е заявено получаване чрез лицензиран пощенски оператор</w:t>
      </w:r>
      <w:r w:rsidRPr="00644961">
        <w:t xml:space="preserve"> </w:t>
      </w:r>
      <w:r w:rsidRPr="00644961">
        <w:rPr>
          <w:rFonts w:ascii="Times New Roman" w:eastAsia="Times New Roman" w:hAnsi="Times New Roman" w:cs="Times New Roman"/>
          <w:color w:val="000000" w:themeColor="text1"/>
          <w:sz w:val="24"/>
          <w:szCs w:val="24"/>
        </w:rPr>
        <w:t>или по електронен път, съгласно НОИИСРЕАУ.</w:t>
      </w:r>
    </w:p>
    <w:p w:rsidR="007C3076" w:rsidRPr="00AB3806" w:rsidRDefault="007C3076" w:rsidP="00AB3806">
      <w:pPr>
        <w:pStyle w:val="ListParagraph"/>
        <w:widowControl w:val="0"/>
        <w:numPr>
          <w:ilvl w:val="0"/>
          <w:numId w:val="37"/>
        </w:numPr>
        <w:shd w:val="clear" w:color="auto" w:fill="FFFFFF"/>
        <w:tabs>
          <w:tab w:val="left" w:pos="426"/>
          <w:tab w:val="left" w:pos="993"/>
        </w:tabs>
        <w:spacing w:before="110" w:after="0" w:line="240" w:lineRule="auto"/>
        <w:ind w:left="0" w:firstLine="0"/>
        <w:jc w:val="both"/>
        <w:rPr>
          <w:rFonts w:ascii="Times New Roman" w:eastAsia="Times New Roman" w:hAnsi="Times New Roman" w:cs="Times New Roman"/>
          <w:b/>
          <w:color w:val="000000" w:themeColor="text1"/>
          <w:sz w:val="24"/>
          <w:szCs w:val="24"/>
        </w:rPr>
      </w:pPr>
      <w:r w:rsidRPr="00AB3806">
        <w:rPr>
          <w:rFonts w:ascii="Times New Roman" w:eastAsia="Times New Roman" w:hAnsi="Times New Roman" w:cs="Times New Roman"/>
          <w:b/>
          <w:color w:val="000000" w:themeColor="text1"/>
          <w:sz w:val="24"/>
          <w:szCs w:val="24"/>
        </w:rPr>
        <w:t>Предметна област, за която се отнася:</w:t>
      </w:r>
    </w:p>
    <w:p w:rsidR="00DC6B1C" w:rsidRDefault="00DC6B1C"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r w:rsidRPr="00DC6B1C">
        <w:rPr>
          <w:rFonts w:ascii="Times New Roman" w:eastAsia="Times New Roman" w:hAnsi="Times New Roman" w:cs="Times New Roman"/>
          <w:color w:val="000000" w:themeColor="text1"/>
          <w:sz w:val="24"/>
          <w:szCs w:val="24"/>
        </w:rPr>
        <w:t>Стопанска дейност:</w:t>
      </w:r>
      <w:r w:rsidRPr="00DC6B1C">
        <w:rPr>
          <w:rFonts w:ascii="Times New Roman" w:eastAsia="Times New Roman" w:hAnsi="Times New Roman" w:cs="Times New Roman"/>
          <w:color w:val="000000" w:themeColor="text1"/>
          <w:sz w:val="24"/>
          <w:szCs w:val="24"/>
        </w:rPr>
        <w:tab/>
        <w:t>Екология и подземни богатства</w:t>
      </w:r>
    </w:p>
    <w:p w:rsidR="007C3076" w:rsidRPr="00AB3806" w:rsidRDefault="007C3076" w:rsidP="00AB3806">
      <w:pPr>
        <w:pStyle w:val="ListParagraph"/>
        <w:widowControl w:val="0"/>
        <w:numPr>
          <w:ilvl w:val="0"/>
          <w:numId w:val="37"/>
        </w:numPr>
        <w:shd w:val="clear" w:color="auto" w:fill="FFFFFF"/>
        <w:tabs>
          <w:tab w:val="left" w:pos="426"/>
          <w:tab w:val="left" w:pos="993"/>
        </w:tabs>
        <w:spacing w:before="110" w:after="0" w:line="240" w:lineRule="auto"/>
        <w:ind w:left="0" w:firstLine="0"/>
        <w:jc w:val="both"/>
        <w:rPr>
          <w:rFonts w:ascii="Times New Roman" w:eastAsia="Times New Roman" w:hAnsi="Times New Roman" w:cs="Times New Roman"/>
          <w:b/>
          <w:color w:val="000000" w:themeColor="text1"/>
          <w:sz w:val="24"/>
          <w:szCs w:val="24"/>
        </w:rPr>
      </w:pPr>
      <w:r w:rsidRPr="00AB3806">
        <w:rPr>
          <w:rFonts w:ascii="Times New Roman" w:eastAsia="Times New Roman" w:hAnsi="Times New Roman" w:cs="Times New Roman"/>
          <w:b/>
          <w:color w:val="000000" w:themeColor="text1"/>
          <w:sz w:val="24"/>
          <w:szCs w:val="24"/>
        </w:rPr>
        <w:t xml:space="preserve">Орган, пред който се обжалва индивидуалния административен акт: </w:t>
      </w:r>
    </w:p>
    <w:p w:rsidR="005C6DB1" w:rsidRPr="005C6DB1" w:rsidRDefault="005C6DB1" w:rsidP="005C6DB1">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b/>
          <w:color w:val="000000" w:themeColor="text1"/>
          <w:sz w:val="24"/>
          <w:szCs w:val="24"/>
        </w:rPr>
      </w:pPr>
      <w:r w:rsidRPr="005C6DB1">
        <w:rPr>
          <w:rFonts w:ascii="Times New Roman" w:eastAsia="Times New Roman" w:hAnsi="Times New Roman" w:cs="Times New Roman"/>
          <w:color w:val="000000" w:themeColor="text1"/>
          <w:sz w:val="24"/>
          <w:szCs w:val="24"/>
        </w:rPr>
        <w:t>Административния акт подлежи на обжалване по надлежен ред, описан в АПК, пред Административен съд по постоянен адрес или седалище на посочения в акта адресат/и. Когато посочения адресат има постоянен адрес или седалище в чужбина - Административен съд-София.</w:t>
      </w:r>
    </w:p>
    <w:p w:rsidR="007C3076" w:rsidRPr="007C3076" w:rsidRDefault="007C3076"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p>
    <w:p w:rsidR="007C3076" w:rsidRPr="00AB3806" w:rsidRDefault="007C3076" w:rsidP="00AB3806">
      <w:pPr>
        <w:pStyle w:val="ListParagraph"/>
        <w:widowControl w:val="0"/>
        <w:numPr>
          <w:ilvl w:val="0"/>
          <w:numId w:val="37"/>
        </w:numPr>
        <w:shd w:val="clear" w:color="auto" w:fill="FFFFFF"/>
        <w:tabs>
          <w:tab w:val="left" w:pos="426"/>
          <w:tab w:val="left" w:pos="993"/>
        </w:tabs>
        <w:spacing w:before="110" w:after="0" w:line="240" w:lineRule="auto"/>
        <w:ind w:left="0" w:firstLine="0"/>
        <w:jc w:val="both"/>
        <w:rPr>
          <w:rFonts w:ascii="Times New Roman" w:eastAsia="Times New Roman" w:hAnsi="Times New Roman" w:cs="Times New Roman"/>
          <w:b/>
          <w:color w:val="000000" w:themeColor="text1"/>
          <w:sz w:val="24"/>
          <w:szCs w:val="24"/>
        </w:rPr>
      </w:pPr>
      <w:r w:rsidRPr="00AB3806">
        <w:rPr>
          <w:rFonts w:ascii="Times New Roman" w:eastAsia="Times New Roman" w:hAnsi="Times New Roman" w:cs="Times New Roman"/>
          <w:b/>
          <w:color w:val="000000" w:themeColor="text1"/>
          <w:sz w:val="24"/>
          <w:szCs w:val="24"/>
        </w:rPr>
        <w:t>Електронен адрес за предложения във връзка с облекчаване на режима:</w:t>
      </w:r>
    </w:p>
    <w:p w:rsidR="002E235C" w:rsidRDefault="00580A07" w:rsidP="00AB3806">
      <w:hyperlink r:id="rId13" w:history="1">
        <w:r w:rsidR="00DD1E57" w:rsidRPr="00320081">
          <w:rPr>
            <w:rStyle w:val="Hyperlink"/>
          </w:rPr>
          <w:t>edno_gishe@moew.government.bg</w:t>
        </w:r>
      </w:hyperlink>
      <w:r w:rsidR="00DD1E57">
        <w:t xml:space="preserve"> </w:t>
      </w:r>
    </w:p>
    <w:p w:rsidR="00AF6430" w:rsidRDefault="00AF6430" w:rsidP="00AB3806">
      <w:pPr>
        <w:rPr>
          <w:rFonts w:ascii="Times New Roman" w:hAnsi="Times New Roman" w:cs="Times New Roman"/>
          <w:sz w:val="24"/>
          <w:szCs w:val="24"/>
        </w:rPr>
      </w:pPr>
    </w:p>
    <w:p w:rsidR="00C07C62" w:rsidRDefault="00C07C62" w:rsidP="00AB3806">
      <w:pPr>
        <w:rPr>
          <w:rFonts w:ascii="Times New Roman" w:hAnsi="Times New Roman" w:cs="Times New Roman"/>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Pr="0068610D" w:rsidRDefault="0068610D" w:rsidP="0068610D">
      <w:pPr>
        <w:spacing w:after="0" w:line="240" w:lineRule="auto"/>
        <w:rPr>
          <w:rFonts w:ascii="Times New Roman" w:eastAsia="Times New Roman" w:hAnsi="Times New Roman" w:cs="Times New Roman"/>
          <w:b/>
          <w:sz w:val="24"/>
          <w:szCs w:val="24"/>
        </w:rPr>
      </w:pPr>
      <w:r w:rsidRPr="0068610D">
        <w:rPr>
          <w:rFonts w:ascii="Times New Roman" w:eastAsia="Times New Roman" w:hAnsi="Times New Roman" w:cs="Times New Roman"/>
          <w:b/>
          <w:sz w:val="24"/>
          <w:szCs w:val="24"/>
        </w:rPr>
        <w:t>ДО</w:t>
      </w:r>
    </w:p>
    <w:p w:rsidR="0068610D" w:rsidRPr="0068610D" w:rsidRDefault="0068610D" w:rsidP="0068610D">
      <w:pPr>
        <w:spacing w:after="0" w:line="240" w:lineRule="auto"/>
        <w:rPr>
          <w:rFonts w:ascii="Times New Roman" w:eastAsia="Times New Roman" w:hAnsi="Times New Roman" w:cs="Times New Roman"/>
          <w:b/>
          <w:sz w:val="24"/>
          <w:szCs w:val="24"/>
        </w:rPr>
      </w:pPr>
      <w:r w:rsidRPr="0068610D">
        <w:rPr>
          <w:rFonts w:ascii="Times New Roman" w:eastAsia="Times New Roman" w:hAnsi="Times New Roman" w:cs="Times New Roman"/>
          <w:b/>
          <w:sz w:val="24"/>
          <w:szCs w:val="24"/>
        </w:rPr>
        <w:t>МИНИСТЪРА НА ОКОЛНАТА СРЕДА И ВОДИТЕ</w:t>
      </w:r>
    </w:p>
    <w:p w:rsidR="0068610D" w:rsidRPr="0068610D" w:rsidRDefault="0068610D" w:rsidP="0068610D">
      <w:pPr>
        <w:spacing w:after="0" w:line="240" w:lineRule="auto"/>
        <w:jc w:val="center"/>
        <w:rPr>
          <w:rFonts w:ascii="Times New Roman" w:eastAsia="Times New Roman" w:hAnsi="Times New Roman" w:cs="Times New Roman"/>
          <w:sz w:val="24"/>
          <w:szCs w:val="24"/>
        </w:rPr>
      </w:pPr>
    </w:p>
    <w:p w:rsidR="0068610D" w:rsidRPr="0068610D" w:rsidRDefault="0068610D" w:rsidP="0068610D">
      <w:pPr>
        <w:spacing w:after="0" w:line="240" w:lineRule="auto"/>
        <w:jc w:val="center"/>
        <w:rPr>
          <w:rFonts w:ascii="Times New Roman" w:eastAsia="Times New Roman" w:hAnsi="Times New Roman" w:cs="Times New Roman"/>
          <w:sz w:val="24"/>
          <w:szCs w:val="24"/>
        </w:rPr>
      </w:pPr>
    </w:p>
    <w:p w:rsidR="0068610D" w:rsidRPr="0068610D" w:rsidRDefault="0068610D" w:rsidP="0068610D">
      <w:pPr>
        <w:spacing w:after="0" w:line="240" w:lineRule="auto"/>
        <w:jc w:val="center"/>
        <w:rPr>
          <w:rFonts w:ascii="Times New Roman" w:eastAsia="Times New Roman" w:hAnsi="Times New Roman" w:cs="Times New Roman"/>
          <w:sz w:val="24"/>
          <w:szCs w:val="24"/>
        </w:rPr>
      </w:pPr>
    </w:p>
    <w:p w:rsidR="0068610D" w:rsidRPr="0068610D" w:rsidRDefault="0068610D" w:rsidP="0068610D">
      <w:pPr>
        <w:spacing w:after="0" w:line="240" w:lineRule="auto"/>
        <w:jc w:val="center"/>
        <w:rPr>
          <w:rFonts w:ascii="Times New Roman" w:eastAsia="Times New Roman" w:hAnsi="Times New Roman" w:cs="Times New Roman"/>
          <w:sz w:val="24"/>
          <w:szCs w:val="24"/>
        </w:rPr>
      </w:pPr>
    </w:p>
    <w:p w:rsidR="0068610D" w:rsidRPr="0068610D" w:rsidRDefault="0068610D" w:rsidP="0068610D">
      <w:pPr>
        <w:spacing w:after="0" w:line="360" w:lineRule="auto"/>
        <w:jc w:val="center"/>
        <w:rPr>
          <w:rFonts w:ascii="Times New Roman" w:eastAsia="Times New Roman" w:hAnsi="Times New Roman" w:cs="Times New Roman"/>
          <w:b/>
          <w:bCs/>
          <w:sz w:val="28"/>
          <w:szCs w:val="28"/>
          <w:lang w:val="en-US"/>
        </w:rPr>
      </w:pPr>
      <w:r w:rsidRPr="0068610D">
        <w:rPr>
          <w:rFonts w:ascii="Times New Roman" w:eastAsia="Times New Roman" w:hAnsi="Times New Roman" w:cs="Times New Roman"/>
          <w:b/>
          <w:bCs/>
          <w:sz w:val="28"/>
          <w:szCs w:val="28"/>
        </w:rPr>
        <w:t xml:space="preserve">У В Е Д О М Л Е Н И Е </w:t>
      </w:r>
    </w:p>
    <w:p w:rsidR="0068610D" w:rsidRPr="0068610D" w:rsidRDefault="0068610D" w:rsidP="0068610D">
      <w:pPr>
        <w:spacing w:after="0" w:line="360" w:lineRule="auto"/>
        <w:jc w:val="center"/>
        <w:rPr>
          <w:rFonts w:ascii="Times New Roman" w:eastAsia="Times New Roman" w:hAnsi="Times New Roman" w:cs="Times New Roman"/>
          <w:b/>
          <w:bCs/>
          <w:sz w:val="28"/>
          <w:szCs w:val="28"/>
        </w:rPr>
      </w:pPr>
      <w:r w:rsidRPr="0068610D">
        <w:rPr>
          <w:rFonts w:ascii="Times New Roman" w:eastAsia="Times New Roman" w:hAnsi="Times New Roman" w:cs="Times New Roman"/>
          <w:b/>
          <w:bCs/>
          <w:sz w:val="28"/>
          <w:szCs w:val="28"/>
        </w:rPr>
        <w:t>за план, програма и проект</w:t>
      </w:r>
    </w:p>
    <w:p w:rsidR="0068610D" w:rsidRPr="0068610D" w:rsidRDefault="0068610D" w:rsidP="0068610D">
      <w:pPr>
        <w:spacing w:after="0" w:line="240" w:lineRule="auto"/>
        <w:jc w:val="center"/>
        <w:rPr>
          <w:rFonts w:ascii="Times New Roman" w:eastAsia="Times New Roman" w:hAnsi="Times New Roman" w:cs="Times New Roman"/>
          <w:b/>
          <w:bCs/>
          <w:sz w:val="28"/>
          <w:szCs w:val="24"/>
        </w:rPr>
      </w:pPr>
    </w:p>
    <w:p w:rsidR="0068610D" w:rsidRPr="0068610D" w:rsidRDefault="0068610D" w:rsidP="0068610D">
      <w:pPr>
        <w:spacing w:after="0" w:line="240" w:lineRule="auto"/>
        <w:jc w:val="center"/>
        <w:rPr>
          <w:rFonts w:ascii="Times New Roman" w:eastAsia="Times New Roman" w:hAnsi="Times New Roman" w:cs="Times New Roman"/>
          <w:i/>
          <w:iCs/>
          <w:sz w:val="20"/>
          <w:szCs w:val="20"/>
        </w:rPr>
      </w:pPr>
      <w:r w:rsidRPr="0068610D">
        <w:rPr>
          <w:rFonts w:ascii="Times New Roman" w:eastAsia="Times New Roman" w:hAnsi="Times New Roman" w:cs="Times New Roman"/>
          <w:i/>
          <w:sz w:val="20"/>
          <w:szCs w:val="20"/>
        </w:rPr>
        <w:t xml:space="preserve">(съгласно </w:t>
      </w:r>
      <w:r w:rsidRPr="0068610D">
        <w:rPr>
          <w:rFonts w:ascii="Times New Roman" w:eastAsia="Times New Roman" w:hAnsi="Times New Roman" w:cs="Times New Roman"/>
          <w:b/>
          <w:i/>
          <w:sz w:val="20"/>
          <w:szCs w:val="20"/>
        </w:rPr>
        <w:t xml:space="preserve">приложение № </w:t>
      </w:r>
      <w:r w:rsidR="005C6DB1">
        <w:rPr>
          <w:rFonts w:ascii="Times New Roman" w:eastAsia="Times New Roman" w:hAnsi="Times New Roman" w:cs="Times New Roman"/>
          <w:b/>
          <w:i/>
          <w:sz w:val="20"/>
          <w:szCs w:val="20"/>
        </w:rPr>
        <w:t>2</w:t>
      </w:r>
      <w:r w:rsidRPr="0068610D">
        <w:rPr>
          <w:rFonts w:ascii="Times New Roman" w:eastAsia="Times New Roman" w:hAnsi="Times New Roman" w:cs="Times New Roman"/>
          <w:i/>
          <w:sz w:val="20"/>
          <w:szCs w:val="20"/>
        </w:rPr>
        <w:t xml:space="preserve"> към чл.10, ал.1 и </w:t>
      </w:r>
      <w:r w:rsidRPr="0068610D">
        <w:rPr>
          <w:rFonts w:ascii="Times New Roman" w:eastAsia="Times New Roman" w:hAnsi="Times New Roman" w:cs="Times New Roman"/>
          <w:b/>
          <w:i/>
          <w:sz w:val="20"/>
          <w:szCs w:val="20"/>
        </w:rPr>
        <w:t xml:space="preserve">приложение № </w:t>
      </w:r>
      <w:r w:rsidR="005C6DB1">
        <w:rPr>
          <w:rFonts w:ascii="Times New Roman" w:eastAsia="Times New Roman" w:hAnsi="Times New Roman" w:cs="Times New Roman"/>
          <w:i/>
          <w:sz w:val="20"/>
          <w:szCs w:val="20"/>
        </w:rPr>
        <w:t>3</w:t>
      </w:r>
      <w:r w:rsidRPr="0068610D">
        <w:rPr>
          <w:rFonts w:ascii="Times New Roman" w:eastAsia="Times New Roman" w:hAnsi="Times New Roman" w:cs="Times New Roman"/>
          <w:i/>
          <w:sz w:val="20"/>
          <w:szCs w:val="20"/>
        </w:rPr>
        <w:t xml:space="preserve">към чл.10, ал.2 от </w:t>
      </w:r>
      <w:r w:rsidRPr="0068610D">
        <w:rPr>
          <w:rFonts w:ascii="Times New Roman" w:eastAsia="Times New Roman" w:hAnsi="Times New Roman" w:cs="Times New Roman"/>
          <w:bCs/>
          <w:i/>
          <w:sz w:val="20"/>
          <w:szCs w:val="20"/>
        </w:rPr>
        <w:t xml:space="preserve">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w:t>
      </w:r>
      <w:r w:rsidRPr="0068610D">
        <w:rPr>
          <w:rFonts w:ascii="Times New Roman" w:eastAsia="Times New Roman" w:hAnsi="Times New Roman" w:cs="Times New Roman"/>
          <w:i/>
          <w:iCs/>
          <w:sz w:val="20"/>
          <w:szCs w:val="20"/>
        </w:rPr>
        <w:t xml:space="preserve"> (ПМС № 201/31.08.2007 г., ДВ. бр.73/11.09.2007 г., ДВ бр.81/2010 г., ДВ бр.3/2011 г,.  изм. и доп. ДВ бр.94/2012 г.</w:t>
      </w:r>
      <w:r w:rsidR="005C6DB1">
        <w:rPr>
          <w:rFonts w:ascii="Times New Roman" w:eastAsia="Times New Roman" w:hAnsi="Times New Roman" w:cs="Times New Roman"/>
          <w:i/>
          <w:iCs/>
          <w:sz w:val="20"/>
          <w:szCs w:val="20"/>
        </w:rPr>
        <w:t xml:space="preserve"> и ДВ бр. 106/2021 г.</w:t>
      </w:r>
      <w:r w:rsidRPr="0068610D">
        <w:rPr>
          <w:rFonts w:ascii="Times New Roman" w:eastAsia="Times New Roman" w:hAnsi="Times New Roman" w:cs="Times New Roman"/>
          <w:i/>
          <w:iCs/>
          <w:sz w:val="20"/>
          <w:szCs w:val="20"/>
        </w:rPr>
        <w:t>)</w:t>
      </w:r>
    </w:p>
    <w:p w:rsidR="0068610D" w:rsidRPr="0068610D" w:rsidRDefault="0068610D" w:rsidP="0068610D">
      <w:pPr>
        <w:spacing w:after="0" w:line="240" w:lineRule="auto"/>
        <w:jc w:val="center"/>
        <w:rPr>
          <w:rFonts w:ascii="Times New Roman" w:eastAsia="Times New Roman" w:hAnsi="Times New Roman" w:cs="Times New Roman"/>
          <w:i/>
          <w:iCs/>
          <w:sz w:val="20"/>
          <w:szCs w:val="20"/>
        </w:rPr>
      </w:pPr>
    </w:p>
    <w:p w:rsidR="0068610D" w:rsidRPr="0068610D" w:rsidRDefault="0068610D" w:rsidP="0068610D">
      <w:pPr>
        <w:spacing w:after="0" w:line="240" w:lineRule="auto"/>
        <w:jc w:val="center"/>
        <w:rPr>
          <w:rFonts w:ascii="Times New Roman" w:eastAsia="Times New Roman" w:hAnsi="Times New Roman" w:cs="Times New Roman"/>
          <w:i/>
          <w:iCs/>
          <w:sz w:val="20"/>
          <w:szCs w:val="20"/>
        </w:rPr>
      </w:pPr>
    </w:p>
    <w:p w:rsidR="0068610D" w:rsidRPr="0068610D" w:rsidRDefault="0068610D" w:rsidP="0068610D">
      <w:pPr>
        <w:spacing w:after="0" w:line="240" w:lineRule="auto"/>
        <w:jc w:val="center"/>
        <w:rPr>
          <w:rFonts w:ascii="Times New Roman" w:eastAsia="Times New Roman" w:hAnsi="Times New Roman" w:cs="Times New Roman"/>
          <w:bCs/>
          <w:sz w:val="26"/>
          <w:szCs w:val="24"/>
        </w:rPr>
      </w:pPr>
    </w:p>
    <w:p w:rsidR="0068610D" w:rsidRPr="0068610D" w:rsidRDefault="0068610D" w:rsidP="0068610D">
      <w:pPr>
        <w:spacing w:after="0" w:line="360" w:lineRule="auto"/>
        <w:jc w:val="both"/>
        <w:rPr>
          <w:rFonts w:ascii="Times New Roman" w:eastAsia="Times New Roman" w:hAnsi="Times New Roman" w:cs="Times New Roman"/>
          <w:b/>
          <w:bCs/>
          <w:sz w:val="24"/>
          <w:szCs w:val="24"/>
          <w:u w:val="single"/>
          <w:lang w:val="en-US"/>
        </w:rPr>
      </w:pPr>
      <w:r w:rsidRPr="0068610D">
        <w:rPr>
          <w:rFonts w:ascii="Times New Roman" w:eastAsia="Times New Roman" w:hAnsi="Times New Roman" w:cs="Times New Roman"/>
          <w:b/>
          <w:bCs/>
          <w:sz w:val="24"/>
          <w:szCs w:val="24"/>
          <w:u w:val="single"/>
        </w:rPr>
        <w:t>1. Информация за възложителя:</w:t>
      </w:r>
    </w:p>
    <w:p w:rsidR="0068610D" w:rsidRPr="0068610D" w:rsidRDefault="0068610D" w:rsidP="0068610D">
      <w:pPr>
        <w:spacing w:after="0" w:line="240" w:lineRule="auto"/>
        <w:jc w:val="both"/>
        <w:rPr>
          <w:rFonts w:ascii="Times New Roman" w:eastAsia="Times New Roman" w:hAnsi="Times New Roman" w:cs="Times New Roman"/>
          <w:sz w:val="26"/>
          <w:szCs w:val="24"/>
        </w:rPr>
      </w:pPr>
      <w:r w:rsidRPr="0068610D">
        <w:rPr>
          <w:rFonts w:ascii="Times New Roman" w:eastAsia="Times New Roman" w:hAnsi="Times New Roman" w:cs="Times New Roman"/>
          <w:sz w:val="26"/>
          <w:szCs w:val="24"/>
        </w:rPr>
        <w:t>От ...........................................................................................................................................</w:t>
      </w:r>
    </w:p>
    <w:p w:rsidR="0068610D" w:rsidRPr="0068610D" w:rsidRDefault="0068610D" w:rsidP="0068610D">
      <w:pPr>
        <w:spacing w:after="0" w:line="240" w:lineRule="auto"/>
        <w:jc w:val="center"/>
        <w:rPr>
          <w:rFonts w:ascii="Times New Roman" w:eastAsia="Times New Roman" w:hAnsi="Times New Roman" w:cs="Times New Roman"/>
          <w:sz w:val="24"/>
          <w:szCs w:val="24"/>
        </w:rPr>
      </w:pPr>
      <w:r w:rsidRPr="0068610D">
        <w:rPr>
          <w:rFonts w:ascii="Times New Roman" w:eastAsia="Times New Roman" w:hAnsi="Times New Roman" w:cs="Times New Roman"/>
          <w:sz w:val="26"/>
          <w:szCs w:val="24"/>
        </w:rPr>
        <w:t>/</w:t>
      </w:r>
      <w:r w:rsidRPr="0068610D">
        <w:rPr>
          <w:rFonts w:ascii="Times New Roman" w:eastAsia="Times New Roman" w:hAnsi="Times New Roman" w:cs="Times New Roman"/>
          <w:sz w:val="20"/>
          <w:szCs w:val="24"/>
        </w:rPr>
        <w:t>име на възложителя – физическо/юридическо лице, орган или оправомощено по закон трето лице /</w:t>
      </w:r>
    </w:p>
    <w:p w:rsidR="0068610D" w:rsidRPr="0068610D" w:rsidRDefault="0068610D" w:rsidP="0068610D">
      <w:pPr>
        <w:spacing w:before="120" w:after="0" w:line="360" w:lineRule="auto"/>
        <w:jc w:val="both"/>
        <w:rPr>
          <w:rFonts w:ascii="Times New Roman" w:eastAsia="Times New Roman" w:hAnsi="Times New Roman" w:cs="Times New Roman"/>
          <w:sz w:val="24"/>
          <w:szCs w:val="24"/>
          <w:lang w:val="en-US"/>
        </w:rPr>
      </w:pPr>
      <w:r w:rsidRPr="0068610D">
        <w:rPr>
          <w:rFonts w:ascii="Times New Roman" w:eastAsia="Times New Roman" w:hAnsi="Times New Roman" w:cs="Times New Roman"/>
          <w:sz w:val="24"/>
          <w:szCs w:val="24"/>
        </w:rPr>
        <w:t>............................................................................................................................................................</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Пълен пощенски адрес:....................................................................................................................</w:t>
      </w:r>
    </w:p>
    <w:p w:rsidR="0068610D" w:rsidRPr="0068610D" w:rsidRDefault="0068610D" w:rsidP="0068610D">
      <w:pPr>
        <w:spacing w:after="0" w:line="360" w:lineRule="auto"/>
        <w:jc w:val="both"/>
        <w:rPr>
          <w:rFonts w:ascii="Times New Roman" w:eastAsia="Times New Roman" w:hAnsi="Times New Roman" w:cs="Times New Roman"/>
          <w:sz w:val="24"/>
          <w:szCs w:val="24"/>
          <w:lang w:val="en-US"/>
        </w:rPr>
      </w:pPr>
      <w:r w:rsidRPr="0068610D">
        <w:rPr>
          <w:rFonts w:ascii="Times New Roman" w:eastAsia="Times New Roman" w:hAnsi="Times New Roman" w:cs="Times New Roman"/>
          <w:sz w:val="24"/>
          <w:szCs w:val="24"/>
        </w:rPr>
        <w:t>............................................................................................................................................................</w:t>
      </w:r>
    </w:p>
    <w:p w:rsidR="0068610D" w:rsidRPr="0068610D" w:rsidRDefault="0068610D" w:rsidP="0068610D">
      <w:pPr>
        <w:spacing w:after="0" w:line="360" w:lineRule="auto"/>
        <w:jc w:val="both"/>
        <w:rPr>
          <w:rFonts w:ascii="Times New Roman" w:eastAsia="Times New Roman" w:hAnsi="Times New Roman" w:cs="Times New Roman"/>
          <w:sz w:val="24"/>
          <w:szCs w:val="24"/>
          <w:lang w:val="en-US"/>
        </w:rPr>
      </w:pPr>
      <w:r w:rsidRPr="0068610D">
        <w:rPr>
          <w:rFonts w:ascii="Times New Roman" w:eastAsia="Times New Roman" w:hAnsi="Times New Roman" w:cs="Times New Roman"/>
          <w:sz w:val="24"/>
          <w:szCs w:val="24"/>
        </w:rPr>
        <w:t>Телефон, факс и адрес по електронна поща: …………………………………………</w:t>
      </w:r>
      <w:r w:rsidRPr="0068610D">
        <w:rPr>
          <w:rFonts w:ascii="Times New Roman" w:eastAsia="Times New Roman" w:hAnsi="Times New Roman" w:cs="Times New Roman"/>
          <w:sz w:val="24"/>
          <w:szCs w:val="24"/>
          <w:lang w:val="en-US"/>
        </w:rPr>
        <w:t>……</w:t>
      </w:r>
      <w:r w:rsidRPr="0068610D">
        <w:rPr>
          <w:rFonts w:ascii="Times New Roman" w:eastAsia="Times New Roman" w:hAnsi="Times New Roman" w:cs="Times New Roman"/>
          <w:sz w:val="24"/>
          <w:szCs w:val="24"/>
        </w:rPr>
        <w:t>……</w:t>
      </w:r>
    </w:p>
    <w:p w:rsidR="0068610D" w:rsidRPr="0068610D" w:rsidRDefault="0068610D" w:rsidP="0068610D">
      <w:pPr>
        <w:spacing w:after="0" w:line="360" w:lineRule="auto"/>
        <w:jc w:val="both"/>
        <w:rPr>
          <w:rFonts w:ascii="Times New Roman" w:eastAsia="Times New Roman" w:hAnsi="Times New Roman" w:cs="Times New Roman"/>
          <w:sz w:val="24"/>
          <w:szCs w:val="24"/>
          <w:lang w:val="en-US"/>
        </w:rPr>
      </w:pPr>
      <w:r w:rsidRPr="0068610D">
        <w:rPr>
          <w:rFonts w:ascii="Times New Roman" w:eastAsia="Times New Roman" w:hAnsi="Times New Roman" w:cs="Times New Roman"/>
          <w:sz w:val="24"/>
          <w:szCs w:val="24"/>
        </w:rPr>
        <w:t>Лице за връзка: ……………………………………….........................................</w:t>
      </w:r>
      <w:r w:rsidRPr="0068610D">
        <w:rPr>
          <w:rFonts w:ascii="Times New Roman" w:eastAsia="Times New Roman" w:hAnsi="Times New Roman" w:cs="Times New Roman"/>
          <w:sz w:val="24"/>
          <w:szCs w:val="24"/>
          <w:lang w:val="en-US"/>
        </w:rPr>
        <w:t>.</w:t>
      </w:r>
      <w:r w:rsidRPr="0068610D">
        <w:rPr>
          <w:rFonts w:ascii="Times New Roman" w:eastAsia="Times New Roman" w:hAnsi="Times New Roman" w:cs="Times New Roman"/>
          <w:sz w:val="24"/>
          <w:szCs w:val="24"/>
        </w:rPr>
        <w:t>..........................</w:t>
      </w:r>
    </w:p>
    <w:p w:rsidR="0068610D" w:rsidRPr="0068610D" w:rsidRDefault="0068610D" w:rsidP="0068610D">
      <w:pPr>
        <w:spacing w:after="0" w:line="360" w:lineRule="auto"/>
        <w:jc w:val="both"/>
        <w:rPr>
          <w:rFonts w:ascii="Times New Roman" w:eastAsia="Times New Roman" w:hAnsi="Times New Roman" w:cs="Times New Roman"/>
          <w:sz w:val="24"/>
          <w:szCs w:val="24"/>
          <w:lang w:val="en-US"/>
        </w:rPr>
      </w:pPr>
    </w:p>
    <w:p w:rsidR="0068610D" w:rsidRPr="0068610D" w:rsidRDefault="0068610D" w:rsidP="0068610D">
      <w:pPr>
        <w:spacing w:after="0" w:line="240" w:lineRule="auto"/>
        <w:ind w:firstLine="709"/>
        <w:jc w:val="both"/>
        <w:rPr>
          <w:rFonts w:ascii="Times New Roman" w:eastAsia="Times New Roman" w:hAnsi="Times New Roman" w:cs="Times New Roman"/>
          <w:b/>
          <w:sz w:val="24"/>
          <w:szCs w:val="24"/>
          <w:lang w:val="en-US"/>
        </w:rPr>
      </w:pPr>
      <w:r w:rsidRPr="0068610D">
        <w:rPr>
          <w:rFonts w:ascii="Times New Roman" w:eastAsia="Times New Roman" w:hAnsi="Times New Roman" w:cs="Times New Roman"/>
          <w:b/>
          <w:sz w:val="24"/>
          <w:szCs w:val="24"/>
        </w:rPr>
        <w:t>Уважаеми господин Министър,</w:t>
      </w:r>
    </w:p>
    <w:p w:rsidR="0068610D" w:rsidRPr="0068610D" w:rsidRDefault="0068610D" w:rsidP="0068610D">
      <w:pPr>
        <w:spacing w:after="0" w:line="240" w:lineRule="auto"/>
        <w:ind w:firstLine="709"/>
        <w:jc w:val="both"/>
        <w:rPr>
          <w:rFonts w:ascii="Times New Roman" w:eastAsia="Times New Roman" w:hAnsi="Times New Roman" w:cs="Times New Roman"/>
          <w:b/>
          <w:sz w:val="24"/>
          <w:szCs w:val="24"/>
          <w:lang w:val="en-US"/>
        </w:rPr>
      </w:pP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Уведомяваме Ви, че …………………………………………………………………………. има следният/та план, програма, проект ……………………….…………………………………….</w:t>
      </w:r>
    </w:p>
    <w:p w:rsidR="0068610D" w:rsidRPr="0068610D" w:rsidRDefault="0068610D" w:rsidP="0068610D">
      <w:pPr>
        <w:spacing w:after="0" w:line="360" w:lineRule="auto"/>
        <w:jc w:val="both"/>
        <w:rPr>
          <w:rFonts w:ascii="Times New Roman" w:eastAsia="Times New Roman" w:hAnsi="Times New Roman" w:cs="Times New Roman"/>
          <w:sz w:val="24"/>
          <w:szCs w:val="24"/>
        </w:rPr>
      </w:pPr>
    </w:p>
    <w:p w:rsidR="0068610D" w:rsidRPr="0068610D" w:rsidRDefault="0068610D" w:rsidP="0068610D">
      <w:pPr>
        <w:widowControl w:val="0"/>
        <w:autoSpaceDE w:val="0"/>
        <w:autoSpaceDN w:val="0"/>
        <w:adjustRightInd w:val="0"/>
        <w:spacing w:after="0" w:line="360" w:lineRule="auto"/>
        <w:ind w:right="140"/>
        <w:jc w:val="both"/>
        <w:rPr>
          <w:rFonts w:ascii="Times New Roman" w:eastAsia="Times New Roman" w:hAnsi="Times New Roman" w:cs="Times New Roman"/>
          <w:b/>
          <w:sz w:val="24"/>
          <w:szCs w:val="24"/>
          <w:u w:val="single"/>
          <w:lang w:val="en-US" w:eastAsia="bg-BG"/>
        </w:rPr>
      </w:pPr>
      <w:r w:rsidRPr="0068610D">
        <w:rPr>
          <w:rFonts w:ascii="Times New Roman" w:eastAsia="Times New Roman" w:hAnsi="Times New Roman" w:cs="Times New Roman"/>
          <w:b/>
          <w:sz w:val="24"/>
          <w:szCs w:val="24"/>
          <w:u w:val="single"/>
          <w:lang w:eastAsia="bg-BG"/>
        </w:rPr>
        <w:t>2. Обща информация за предложените план, програма и проект:</w:t>
      </w:r>
    </w:p>
    <w:p w:rsidR="0068610D" w:rsidRPr="0068610D" w:rsidRDefault="0068610D" w:rsidP="0068610D">
      <w:pPr>
        <w:spacing w:after="0" w:line="240" w:lineRule="auto"/>
        <w:jc w:val="both"/>
        <w:rPr>
          <w:rFonts w:ascii="Times New Roman" w:eastAsia="Times New Roman" w:hAnsi="Times New Roman" w:cs="Times New Roman"/>
          <w:b/>
          <w:sz w:val="24"/>
          <w:szCs w:val="24"/>
        </w:rPr>
      </w:pPr>
      <w:r w:rsidRPr="0068610D">
        <w:rPr>
          <w:rFonts w:ascii="Times New Roman" w:eastAsia="Times New Roman" w:hAnsi="Times New Roman" w:cs="Times New Roman"/>
          <w:b/>
          <w:sz w:val="24"/>
          <w:szCs w:val="24"/>
        </w:rPr>
        <w:t>а)</w:t>
      </w:r>
      <w:r w:rsidRPr="0068610D">
        <w:rPr>
          <w:rFonts w:ascii="Times New Roman" w:eastAsia="Times New Roman" w:hAnsi="Times New Roman" w:cs="Times New Roman"/>
          <w:sz w:val="24"/>
          <w:szCs w:val="24"/>
        </w:rPr>
        <w:t xml:space="preserve"> </w:t>
      </w:r>
      <w:r w:rsidRPr="0068610D">
        <w:rPr>
          <w:rFonts w:ascii="Times New Roman" w:eastAsia="Times New Roman" w:hAnsi="Times New Roman" w:cs="Times New Roman"/>
          <w:b/>
          <w:sz w:val="24"/>
          <w:szCs w:val="24"/>
        </w:rPr>
        <w:t>Основание за изготвяне на плана, програмата и проекта - нормативен или административен акт;</w:t>
      </w:r>
    </w:p>
    <w:p w:rsidR="0068610D" w:rsidRPr="0068610D" w:rsidRDefault="0068610D" w:rsidP="0068610D">
      <w:pPr>
        <w:spacing w:before="120"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w:t>
      </w:r>
    </w:p>
    <w:p w:rsidR="0068610D" w:rsidRPr="0068610D" w:rsidRDefault="0068610D" w:rsidP="0068610D">
      <w:pPr>
        <w:spacing w:after="0" w:line="360" w:lineRule="auto"/>
        <w:jc w:val="both"/>
        <w:rPr>
          <w:rFonts w:ascii="Times New Roman" w:eastAsia="Times New Roman" w:hAnsi="Times New Roman" w:cs="Times New Roman"/>
          <w:sz w:val="16"/>
          <w:szCs w:val="16"/>
        </w:rPr>
      </w:pPr>
      <w:r w:rsidRPr="0068610D">
        <w:rPr>
          <w:rFonts w:ascii="Times New Roman" w:eastAsia="Times New Roman" w:hAnsi="Times New Roman" w:cs="Times New Roman"/>
          <w:b/>
          <w:sz w:val="24"/>
          <w:szCs w:val="24"/>
        </w:rPr>
        <w:t>б)</w:t>
      </w:r>
      <w:r w:rsidRPr="0068610D">
        <w:rPr>
          <w:rFonts w:ascii="Times New Roman" w:eastAsia="Times New Roman" w:hAnsi="Times New Roman" w:cs="Times New Roman"/>
          <w:sz w:val="24"/>
          <w:szCs w:val="24"/>
        </w:rPr>
        <w:t xml:space="preserve"> </w:t>
      </w:r>
      <w:r w:rsidRPr="0068610D">
        <w:rPr>
          <w:rFonts w:ascii="Times New Roman" w:eastAsia="Times New Roman" w:hAnsi="Times New Roman" w:cs="Times New Roman"/>
          <w:b/>
          <w:sz w:val="24"/>
          <w:szCs w:val="24"/>
        </w:rPr>
        <w:t xml:space="preserve">Период на действие и етапи на изпълнение на плана, програмата и проекта: </w:t>
      </w:r>
      <w:r w:rsidRPr="0068610D">
        <w:rPr>
          <w:rFonts w:ascii="Times New Roman" w:eastAsia="Times New Roman" w:hAnsi="Times New Roman" w:cs="Times New Roman"/>
          <w:sz w:val="24"/>
          <w:szCs w:val="24"/>
        </w:rPr>
        <w:t>....................................................................................................................................................................................................................................................................................................................................................................................................................................................................................</w:t>
      </w:r>
      <w:r w:rsidRPr="0068610D">
        <w:rPr>
          <w:rFonts w:ascii="Times New Roman" w:eastAsia="Times New Roman" w:hAnsi="Times New Roman" w:cs="Times New Roman"/>
          <w:sz w:val="16"/>
          <w:szCs w:val="16"/>
        </w:rPr>
        <w:t xml:space="preserve"> </w:t>
      </w:r>
    </w:p>
    <w:p w:rsidR="0068610D" w:rsidRPr="0068610D" w:rsidRDefault="0068610D" w:rsidP="0068610D">
      <w:pPr>
        <w:spacing w:after="0" w:line="240" w:lineRule="auto"/>
        <w:jc w:val="both"/>
        <w:rPr>
          <w:rFonts w:ascii="Times New Roman" w:eastAsia="Times New Roman" w:hAnsi="Times New Roman" w:cs="Times New Roman"/>
          <w:b/>
          <w:sz w:val="24"/>
          <w:szCs w:val="24"/>
        </w:rPr>
      </w:pPr>
      <w:r w:rsidRPr="0068610D">
        <w:rPr>
          <w:rFonts w:ascii="Times New Roman" w:eastAsia="Times New Roman" w:hAnsi="Times New Roman" w:cs="Times New Roman"/>
          <w:b/>
          <w:sz w:val="24"/>
          <w:szCs w:val="24"/>
        </w:rPr>
        <w:t>в) Териториален обхват (национален, регионален, областен, общински, за по-малки територии) с посочване на съответните области и общини:</w:t>
      </w:r>
    </w:p>
    <w:p w:rsidR="0068610D" w:rsidRPr="0068610D" w:rsidRDefault="0068610D" w:rsidP="0068610D">
      <w:pPr>
        <w:spacing w:before="120" w:after="0" w:line="360" w:lineRule="auto"/>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w:t>
      </w:r>
    </w:p>
    <w:p w:rsidR="0068610D" w:rsidRPr="0068610D" w:rsidRDefault="0068610D" w:rsidP="0068610D">
      <w:pPr>
        <w:widowControl w:val="0"/>
        <w:autoSpaceDE w:val="0"/>
        <w:autoSpaceDN w:val="0"/>
        <w:adjustRightInd w:val="0"/>
        <w:spacing w:after="0" w:line="360" w:lineRule="auto"/>
        <w:ind w:right="140"/>
        <w:jc w:val="both"/>
        <w:rPr>
          <w:rFonts w:ascii="Times New Roman" w:eastAsia="Times New Roman" w:hAnsi="Times New Roman" w:cs="Times New Roman"/>
          <w:b/>
          <w:sz w:val="24"/>
          <w:szCs w:val="24"/>
          <w:lang w:eastAsia="bg-BG"/>
        </w:rPr>
      </w:pPr>
      <w:r w:rsidRPr="0068610D">
        <w:rPr>
          <w:rFonts w:ascii="Times New Roman" w:eastAsia="Times New Roman" w:hAnsi="Times New Roman" w:cs="Times New Roman"/>
          <w:b/>
          <w:sz w:val="24"/>
          <w:szCs w:val="24"/>
          <w:lang w:eastAsia="bg-BG"/>
        </w:rPr>
        <w:t>г) Основни цели и предмет на плана, програмата и проекта:</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w:t>
      </w:r>
    </w:p>
    <w:p w:rsidR="0068610D" w:rsidRPr="0068610D" w:rsidRDefault="0068610D" w:rsidP="0068610D">
      <w:pPr>
        <w:spacing w:after="0" w:line="360" w:lineRule="auto"/>
        <w:jc w:val="both"/>
        <w:rPr>
          <w:rFonts w:ascii="Times New Roman" w:eastAsia="Times New Roman" w:hAnsi="Times New Roman" w:cs="Times New Roman"/>
          <w:b/>
          <w:sz w:val="24"/>
          <w:szCs w:val="24"/>
        </w:rPr>
      </w:pPr>
      <w:r w:rsidRPr="0068610D">
        <w:rPr>
          <w:rFonts w:ascii="Times New Roman" w:eastAsia="Times New Roman" w:hAnsi="Times New Roman" w:cs="Times New Roman"/>
          <w:b/>
          <w:sz w:val="24"/>
          <w:szCs w:val="24"/>
        </w:rPr>
        <w:t>д) Срокове и етапи на изготвянето на плана и програмата:</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w:t>
      </w:r>
    </w:p>
    <w:p w:rsidR="0068610D" w:rsidRPr="0068610D" w:rsidRDefault="0068610D" w:rsidP="0068610D">
      <w:pPr>
        <w:spacing w:before="120" w:after="0" w:line="240" w:lineRule="auto"/>
        <w:jc w:val="both"/>
        <w:rPr>
          <w:rFonts w:ascii="Times New Roman" w:eastAsia="Times New Roman" w:hAnsi="Times New Roman" w:cs="Times New Roman"/>
          <w:b/>
          <w:sz w:val="24"/>
          <w:szCs w:val="24"/>
        </w:rPr>
      </w:pPr>
      <w:r w:rsidRPr="0068610D">
        <w:rPr>
          <w:rFonts w:ascii="Times New Roman" w:eastAsia="Times New Roman" w:hAnsi="Times New Roman" w:cs="Times New Roman"/>
          <w:b/>
          <w:sz w:val="24"/>
          <w:szCs w:val="24"/>
        </w:rPr>
        <w:t>е) Природни ресурси, предвидени за използване по време на строителството и експлоатацията, предвидено водовземане за питейни, промишлени и други нужди - чрез обществено водоснабдяване (ВиК или друга мрежа) и/или от повърхностни води, и/или подземни води, необходими количества, съществуващи съоръжения или необходимост от изграждане на нови.</w:t>
      </w:r>
    </w:p>
    <w:p w:rsidR="0068610D" w:rsidRPr="0068610D" w:rsidRDefault="0068610D" w:rsidP="0068610D">
      <w:pPr>
        <w:spacing w:before="120"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w:t>
      </w:r>
    </w:p>
    <w:p w:rsidR="0068610D" w:rsidRPr="0068610D" w:rsidRDefault="0068610D" w:rsidP="0068610D">
      <w:pPr>
        <w:widowControl w:val="0"/>
        <w:autoSpaceDE w:val="0"/>
        <w:autoSpaceDN w:val="0"/>
        <w:adjustRightInd w:val="0"/>
        <w:spacing w:after="0" w:line="240" w:lineRule="auto"/>
        <w:ind w:right="142"/>
        <w:jc w:val="both"/>
        <w:rPr>
          <w:rFonts w:ascii="Times New Roman" w:eastAsia="Times New Roman" w:hAnsi="Times New Roman" w:cs="Times New Roman"/>
          <w:b/>
          <w:sz w:val="24"/>
          <w:szCs w:val="24"/>
          <w:u w:val="single"/>
          <w:lang w:val="en-US" w:eastAsia="bg-BG"/>
        </w:rPr>
      </w:pPr>
    </w:p>
    <w:p w:rsidR="0068610D" w:rsidRPr="0068610D" w:rsidRDefault="0068610D" w:rsidP="0068610D">
      <w:pPr>
        <w:widowControl w:val="0"/>
        <w:autoSpaceDE w:val="0"/>
        <w:autoSpaceDN w:val="0"/>
        <w:adjustRightInd w:val="0"/>
        <w:spacing w:after="0" w:line="240" w:lineRule="auto"/>
        <w:ind w:right="142"/>
        <w:jc w:val="both"/>
        <w:rPr>
          <w:rFonts w:ascii="Times New Roman" w:eastAsia="Times New Roman" w:hAnsi="Times New Roman" w:cs="Times New Roman"/>
          <w:b/>
          <w:sz w:val="24"/>
          <w:szCs w:val="24"/>
          <w:u w:val="single"/>
          <w:lang w:eastAsia="bg-BG"/>
        </w:rPr>
      </w:pPr>
      <w:r w:rsidRPr="0068610D">
        <w:rPr>
          <w:rFonts w:ascii="Times New Roman" w:eastAsia="Times New Roman" w:hAnsi="Times New Roman" w:cs="Times New Roman"/>
          <w:b/>
          <w:sz w:val="24"/>
          <w:szCs w:val="24"/>
          <w:u w:val="single"/>
          <w:lang w:eastAsia="bg-BG"/>
        </w:rPr>
        <w:t>3.</w:t>
      </w:r>
      <w:r w:rsidRPr="0068610D">
        <w:rPr>
          <w:rFonts w:ascii="Times New Roman" w:eastAsia="Times New Roman" w:hAnsi="Times New Roman" w:cs="Times New Roman"/>
          <w:sz w:val="24"/>
          <w:szCs w:val="24"/>
          <w:u w:val="single"/>
          <w:lang w:eastAsia="bg-BG"/>
        </w:rPr>
        <w:t xml:space="preserve"> </w:t>
      </w:r>
      <w:r w:rsidRPr="0068610D">
        <w:rPr>
          <w:rFonts w:ascii="Times New Roman" w:eastAsia="Times New Roman" w:hAnsi="Times New Roman" w:cs="Times New Roman"/>
          <w:b/>
          <w:sz w:val="24"/>
          <w:szCs w:val="24"/>
          <w:u w:val="single"/>
          <w:lang w:eastAsia="bg-BG"/>
        </w:rPr>
        <w:t>Орган, отговорен за одобряването и орган по прилагането на плана, програмата и проекта:</w:t>
      </w:r>
    </w:p>
    <w:p w:rsidR="0068610D" w:rsidRPr="0068610D" w:rsidRDefault="0068610D" w:rsidP="0068610D">
      <w:pPr>
        <w:spacing w:before="120" w:after="0" w:line="360" w:lineRule="auto"/>
        <w:jc w:val="both"/>
        <w:rPr>
          <w:rFonts w:ascii="Times New Roman" w:eastAsia="Times New Roman" w:hAnsi="Times New Roman" w:cs="Times New Roman"/>
          <w:sz w:val="16"/>
          <w:szCs w:val="16"/>
        </w:rPr>
      </w:pPr>
      <w:r w:rsidRPr="0068610D">
        <w:rPr>
          <w:rFonts w:ascii="Times New Roman" w:eastAsia="Times New Roman" w:hAnsi="Times New Roman" w:cs="Times New Roman"/>
          <w:sz w:val="24"/>
          <w:szCs w:val="24"/>
        </w:rPr>
        <w:t>........................................................................................................................................................................................................................................................................................................................</w:t>
      </w:r>
      <w:r w:rsidRPr="0068610D">
        <w:rPr>
          <w:rFonts w:ascii="Times New Roman" w:eastAsia="Times New Roman" w:hAnsi="Times New Roman" w:cs="Times New Roman"/>
          <w:sz w:val="16"/>
          <w:szCs w:val="16"/>
        </w:rPr>
        <w:t xml:space="preserve"> </w:t>
      </w:r>
    </w:p>
    <w:p w:rsidR="0068610D" w:rsidRPr="0068610D" w:rsidRDefault="0068610D" w:rsidP="0068610D">
      <w:pPr>
        <w:spacing w:after="0" w:line="360" w:lineRule="auto"/>
        <w:jc w:val="both"/>
        <w:rPr>
          <w:rFonts w:ascii="Times New Roman" w:eastAsia="Times New Roman" w:hAnsi="Times New Roman" w:cs="Times New Roman"/>
          <w:b/>
          <w:sz w:val="24"/>
          <w:szCs w:val="24"/>
          <w:u w:val="single"/>
        </w:rPr>
      </w:pPr>
    </w:p>
    <w:p w:rsidR="0068610D" w:rsidRPr="0068610D" w:rsidRDefault="0068610D" w:rsidP="0068610D">
      <w:pPr>
        <w:spacing w:after="0" w:line="360" w:lineRule="auto"/>
        <w:jc w:val="both"/>
        <w:rPr>
          <w:rFonts w:ascii="Times New Roman" w:eastAsia="Times New Roman" w:hAnsi="Times New Roman" w:cs="Times New Roman"/>
          <w:b/>
          <w:sz w:val="24"/>
          <w:szCs w:val="24"/>
          <w:u w:val="single"/>
        </w:rPr>
      </w:pPr>
      <w:r w:rsidRPr="0068610D">
        <w:rPr>
          <w:rFonts w:ascii="Times New Roman" w:eastAsia="Times New Roman" w:hAnsi="Times New Roman" w:cs="Times New Roman"/>
          <w:b/>
          <w:sz w:val="24"/>
          <w:szCs w:val="24"/>
          <w:u w:val="single"/>
        </w:rPr>
        <w:t>4. Друга информация по преценка на възложителя:</w:t>
      </w:r>
    </w:p>
    <w:p w:rsidR="0068610D" w:rsidRPr="0068610D" w:rsidRDefault="0068610D" w:rsidP="0068610D">
      <w:pPr>
        <w:spacing w:after="0" w:line="360" w:lineRule="auto"/>
        <w:jc w:val="both"/>
        <w:rPr>
          <w:rFonts w:ascii="Times New Roman" w:eastAsia="Times New Roman" w:hAnsi="Times New Roman" w:cs="Times New Roman"/>
          <w:sz w:val="28"/>
          <w:szCs w:val="24"/>
          <w:u w:val="single"/>
        </w:rPr>
      </w:pPr>
      <w:r w:rsidRPr="0068610D">
        <w:rPr>
          <w:rFonts w:ascii="Times New Roman" w:eastAsia="Times New Roman" w:hAnsi="Times New Roman" w:cs="Times New Roman"/>
          <w:sz w:val="24"/>
          <w:szCs w:val="24"/>
        </w:rPr>
        <w:t>............................................................................................................................................................................................................................................................................................................................</w:t>
      </w:r>
    </w:p>
    <w:p w:rsidR="0068610D" w:rsidRPr="0068610D" w:rsidRDefault="0068610D" w:rsidP="0068610D">
      <w:pPr>
        <w:spacing w:after="0" w:line="240" w:lineRule="auto"/>
        <w:jc w:val="both"/>
        <w:rPr>
          <w:rFonts w:ascii="Times New Roman" w:eastAsia="Times New Roman" w:hAnsi="Times New Roman" w:cs="Times New Roman"/>
          <w:sz w:val="24"/>
          <w:szCs w:val="24"/>
          <w:u w:val="single"/>
          <w:lang w:val="en-US"/>
        </w:rPr>
      </w:pPr>
    </w:p>
    <w:p w:rsidR="0068610D" w:rsidRPr="0068610D" w:rsidRDefault="0068610D" w:rsidP="0068610D">
      <w:pPr>
        <w:spacing w:after="0" w:line="240" w:lineRule="auto"/>
        <w:jc w:val="both"/>
        <w:rPr>
          <w:rFonts w:ascii="Times New Roman" w:eastAsia="Times New Roman" w:hAnsi="Times New Roman" w:cs="Times New Roman"/>
          <w:b/>
          <w:sz w:val="24"/>
          <w:szCs w:val="24"/>
          <w:u w:val="single"/>
        </w:rPr>
      </w:pPr>
      <w:r w:rsidRPr="0068610D">
        <w:rPr>
          <w:rFonts w:ascii="Times New Roman" w:eastAsia="Times New Roman" w:hAnsi="Times New Roman" w:cs="Times New Roman"/>
          <w:b/>
          <w:sz w:val="24"/>
          <w:szCs w:val="24"/>
          <w:u w:val="single"/>
        </w:rPr>
        <w:t>Съгласно чл. 10, ал. 2 от Наредбата, прилагам:</w:t>
      </w:r>
    </w:p>
    <w:p w:rsidR="0068610D" w:rsidRPr="0068610D" w:rsidRDefault="0068610D" w:rsidP="0068610D">
      <w:pPr>
        <w:spacing w:after="0" w:line="240" w:lineRule="auto"/>
        <w:jc w:val="both"/>
        <w:rPr>
          <w:rFonts w:ascii="Times New Roman" w:eastAsia="Times New Roman" w:hAnsi="Times New Roman" w:cs="Times New Roman"/>
          <w:sz w:val="24"/>
          <w:szCs w:val="24"/>
        </w:rPr>
      </w:pPr>
    </w:p>
    <w:p w:rsidR="0068610D" w:rsidRPr="0068610D" w:rsidRDefault="0068610D" w:rsidP="0068610D">
      <w:pPr>
        <w:numPr>
          <w:ilvl w:val="0"/>
          <w:numId w:val="38"/>
        </w:numPr>
        <w:tabs>
          <w:tab w:val="num" w:pos="360"/>
        </w:tabs>
        <w:spacing w:before="120" w:after="0" w:line="240" w:lineRule="auto"/>
        <w:ind w:left="0" w:firstLine="0"/>
        <w:jc w:val="both"/>
        <w:rPr>
          <w:rFonts w:ascii="Times New Roman" w:eastAsia="Times New Roman" w:hAnsi="Times New Roman" w:cs="Times New Roman"/>
          <w:i/>
          <w:sz w:val="24"/>
          <w:szCs w:val="24"/>
        </w:rPr>
      </w:pPr>
      <w:r w:rsidRPr="0068610D">
        <w:rPr>
          <w:rFonts w:ascii="Times New Roman" w:eastAsia="Times New Roman" w:hAnsi="Times New Roman" w:cs="Times New Roman"/>
          <w:b/>
          <w:sz w:val="24"/>
          <w:szCs w:val="24"/>
        </w:rPr>
        <w:t>Информация за датата и начина на заплащане на дължимата такса</w:t>
      </w:r>
      <w:r w:rsidRPr="0068610D">
        <w:rPr>
          <w:rFonts w:ascii="Times New Roman" w:eastAsia="Times New Roman" w:hAnsi="Times New Roman" w:cs="Times New Roman"/>
          <w:sz w:val="24"/>
          <w:szCs w:val="24"/>
        </w:rPr>
        <w:t xml:space="preserve"> в размер съгласно </w:t>
      </w:r>
      <w:r w:rsidRPr="0068610D">
        <w:rPr>
          <w:rFonts w:ascii="Times New Roman" w:eastAsia="Times New Roman" w:hAnsi="Times New Roman" w:cs="Times New Roman"/>
          <w:bCs/>
          <w:sz w:val="24"/>
          <w:szCs w:val="24"/>
        </w:rPr>
        <w:t xml:space="preserve">Тарифата за таксите, които се събират в системата на Министерство на околната среда и водите </w:t>
      </w:r>
      <w:r w:rsidRPr="0068610D">
        <w:rPr>
          <w:rFonts w:ascii="Times New Roman" w:eastAsia="Times New Roman" w:hAnsi="Times New Roman" w:cs="Times New Roman"/>
          <w:bCs/>
          <w:i/>
          <w:sz w:val="24"/>
          <w:szCs w:val="24"/>
        </w:rPr>
        <w:t>(обн., ДВ, бр. 39/2011 г., изм. и доп.</w:t>
      </w:r>
      <w:r w:rsidRPr="0068610D">
        <w:rPr>
          <w:rFonts w:ascii="Times New Roman" w:eastAsia="Times New Roman" w:hAnsi="Times New Roman" w:cs="Times New Roman"/>
          <w:i/>
          <w:sz w:val="24"/>
          <w:szCs w:val="24"/>
        </w:rPr>
        <w:t xml:space="preserve"> ДВ, бр. 73 и бр. 94/2012 г., ДВ, бр. 2/2013 г., ДВ, бр. 79/2014 г. и ДВ, бр. 5 и бр. 59/2016 г.)</w:t>
      </w:r>
      <w:r w:rsidRPr="0068610D">
        <w:rPr>
          <w:rFonts w:ascii="Times New Roman" w:eastAsia="Times New Roman" w:hAnsi="Times New Roman" w:cs="Times New Roman"/>
          <w:i/>
          <w:color w:val="000000"/>
          <w:spacing w:val="-1"/>
          <w:sz w:val="24"/>
          <w:szCs w:val="24"/>
        </w:rPr>
        <w:t>;</w:t>
      </w:r>
    </w:p>
    <w:p w:rsidR="0068610D" w:rsidRPr="0068610D" w:rsidRDefault="0068610D" w:rsidP="0068610D">
      <w:pPr>
        <w:spacing w:after="0" w:line="240" w:lineRule="auto"/>
        <w:jc w:val="both"/>
        <w:rPr>
          <w:rFonts w:ascii="Times New Roman" w:eastAsia="Times New Roman" w:hAnsi="Times New Roman" w:cs="Times New Roman"/>
          <w:i/>
          <w:sz w:val="24"/>
          <w:szCs w:val="24"/>
        </w:rPr>
      </w:pPr>
    </w:p>
    <w:p w:rsidR="0068610D" w:rsidRPr="0068610D" w:rsidRDefault="0068610D" w:rsidP="0068610D">
      <w:pPr>
        <w:numPr>
          <w:ilvl w:val="0"/>
          <w:numId w:val="38"/>
        </w:numPr>
        <w:tabs>
          <w:tab w:val="num" w:pos="360"/>
        </w:tabs>
        <w:spacing w:before="120" w:after="0" w:line="240" w:lineRule="auto"/>
        <w:ind w:left="0" w:firstLine="0"/>
        <w:jc w:val="both"/>
        <w:rPr>
          <w:rFonts w:ascii="Times New Roman" w:eastAsia="Times New Roman" w:hAnsi="Times New Roman" w:cs="Times New Roman"/>
          <w:sz w:val="24"/>
          <w:szCs w:val="24"/>
        </w:rPr>
      </w:pPr>
      <w:r w:rsidRPr="0068610D">
        <w:rPr>
          <w:rFonts w:ascii="Times New Roman" w:eastAsia="Times New Roman" w:hAnsi="Times New Roman" w:cs="Times New Roman"/>
          <w:b/>
          <w:color w:val="000000"/>
          <w:spacing w:val="-1"/>
          <w:sz w:val="24"/>
          <w:szCs w:val="24"/>
        </w:rPr>
        <w:t>Информация и документация</w:t>
      </w:r>
      <w:r w:rsidRPr="0068610D">
        <w:rPr>
          <w:rFonts w:ascii="Times New Roman" w:eastAsia="Times New Roman" w:hAnsi="Times New Roman" w:cs="Times New Roman"/>
          <w:color w:val="000000"/>
          <w:spacing w:val="-1"/>
          <w:sz w:val="24"/>
          <w:szCs w:val="24"/>
        </w:rPr>
        <w:t xml:space="preserve">, съгласно Приложение № </w:t>
      </w:r>
      <w:r w:rsidR="005C6DB1">
        <w:rPr>
          <w:rFonts w:ascii="Times New Roman" w:eastAsia="Times New Roman" w:hAnsi="Times New Roman" w:cs="Times New Roman"/>
          <w:color w:val="000000"/>
          <w:spacing w:val="-1"/>
          <w:sz w:val="24"/>
          <w:szCs w:val="24"/>
        </w:rPr>
        <w:t>3</w:t>
      </w:r>
      <w:r w:rsidRPr="0068610D">
        <w:rPr>
          <w:rFonts w:ascii="Times New Roman" w:eastAsia="Times New Roman" w:hAnsi="Times New Roman" w:cs="Times New Roman"/>
          <w:color w:val="000000"/>
          <w:spacing w:val="-1"/>
          <w:sz w:val="24"/>
          <w:szCs w:val="24"/>
        </w:rPr>
        <w:t xml:space="preserve">, част А от </w:t>
      </w:r>
      <w:r w:rsidRPr="0068610D">
        <w:rPr>
          <w:rFonts w:ascii="Times New Roman" w:eastAsia="Times New Roman" w:hAnsi="Times New Roman" w:cs="Times New Roman"/>
          <w:i/>
          <w:sz w:val="24"/>
          <w:szCs w:val="24"/>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(обн. ДВ, бр.73/2007 г., изм. и доп.  ДВ, бр. 94/2012 г.)</w:t>
      </w:r>
      <w:r w:rsidRPr="0068610D">
        <w:rPr>
          <w:rFonts w:ascii="Times New Roman" w:eastAsia="Times New Roman" w:hAnsi="Times New Roman" w:cs="Times New Roman"/>
          <w:sz w:val="24"/>
          <w:szCs w:val="24"/>
        </w:rPr>
        <w:t xml:space="preserve">, която да </w:t>
      </w:r>
      <w:r w:rsidRPr="0068610D">
        <w:rPr>
          <w:rFonts w:ascii="Times New Roman" w:eastAsia="Times New Roman" w:hAnsi="Times New Roman" w:cs="Times New Roman"/>
          <w:color w:val="000000"/>
          <w:spacing w:val="-1"/>
          <w:sz w:val="24"/>
          <w:szCs w:val="24"/>
        </w:rPr>
        <w:t>включва:</w:t>
      </w:r>
    </w:p>
    <w:p w:rsidR="0068610D" w:rsidRPr="0068610D" w:rsidRDefault="0068610D" w:rsidP="0068610D">
      <w:pPr>
        <w:spacing w:before="120" w:after="0" w:line="240" w:lineRule="auto"/>
        <w:jc w:val="both"/>
        <w:rPr>
          <w:rFonts w:ascii="Times New Roman" w:eastAsia="Times New Roman" w:hAnsi="Times New Roman" w:cs="Times New Roman"/>
          <w:sz w:val="24"/>
          <w:szCs w:val="24"/>
        </w:rPr>
      </w:pPr>
    </w:p>
    <w:p w:rsidR="0068610D" w:rsidRPr="0068610D" w:rsidRDefault="0068610D" w:rsidP="0068610D">
      <w:pPr>
        <w:widowControl w:val="0"/>
        <w:autoSpaceDE w:val="0"/>
        <w:autoSpaceDN w:val="0"/>
        <w:adjustRightInd w:val="0"/>
        <w:spacing w:after="0" w:line="240" w:lineRule="auto"/>
        <w:ind w:right="140"/>
        <w:jc w:val="both"/>
        <w:rPr>
          <w:rFonts w:ascii="Times New Roman" w:eastAsia="Times New Roman" w:hAnsi="Times New Roman" w:cs="Times New Roman"/>
          <w:b/>
          <w:sz w:val="24"/>
          <w:szCs w:val="24"/>
          <w:lang w:val="en-US" w:eastAsia="bg-BG"/>
        </w:rPr>
      </w:pPr>
      <w:r w:rsidRPr="0068610D">
        <w:rPr>
          <w:rFonts w:ascii="Times New Roman" w:eastAsia="Times New Roman" w:hAnsi="Times New Roman" w:cs="Times New Roman"/>
          <w:b/>
          <w:sz w:val="24"/>
          <w:szCs w:val="24"/>
          <w:lang w:eastAsia="bg-BG"/>
        </w:rPr>
        <w:t>2.1. Характеристика на плана, програмата и проекта относно:</w:t>
      </w:r>
    </w:p>
    <w:p w:rsidR="0068610D" w:rsidRPr="0068610D" w:rsidRDefault="0068610D" w:rsidP="0068610D">
      <w:pPr>
        <w:widowControl w:val="0"/>
        <w:autoSpaceDE w:val="0"/>
        <w:autoSpaceDN w:val="0"/>
        <w:adjustRightInd w:val="0"/>
        <w:spacing w:before="120" w:after="0" w:line="240" w:lineRule="auto"/>
        <w:ind w:right="142"/>
        <w:jc w:val="both"/>
        <w:rPr>
          <w:rFonts w:ascii="Times New Roman" w:eastAsia="Times New Roman" w:hAnsi="Times New Roman" w:cs="Times New Roman"/>
          <w:b/>
          <w:sz w:val="24"/>
          <w:szCs w:val="24"/>
          <w:lang w:eastAsia="bg-BG"/>
        </w:rPr>
      </w:pPr>
      <w:r w:rsidRPr="0068610D">
        <w:rPr>
          <w:rFonts w:ascii="Times New Roman" w:eastAsia="Times New Roman" w:hAnsi="Times New Roman" w:cs="Times New Roman"/>
          <w:b/>
          <w:sz w:val="24"/>
          <w:szCs w:val="24"/>
          <w:lang w:eastAsia="bg-BG"/>
        </w:rPr>
        <w:t>а) инвестиционните предложения по приложение № 1 към чл. 92, т. 1 и приложение № 2 към чл. 93, ал. 1, т. 1 и 2 ЗООС и/или други инвестиционни предложения с предполагаемо значително въздействие върху околната среда, спрямо които предлаганият план/програма определя критерии, нормативи и други ръководни условия от значение за бъдещото им разрешаване или одобряване по отношение на местоположение, характер, мащабност и експлоатационни условия:</w:t>
      </w:r>
    </w:p>
    <w:p w:rsidR="0068610D" w:rsidRPr="0068610D" w:rsidRDefault="0068610D" w:rsidP="0068610D">
      <w:pPr>
        <w:spacing w:before="120" w:after="0" w:line="360" w:lineRule="auto"/>
        <w:jc w:val="both"/>
        <w:rPr>
          <w:rFonts w:ascii="Times New Roman" w:eastAsia="Times New Roman" w:hAnsi="Times New Roman" w:cs="Times New Roman"/>
          <w:sz w:val="16"/>
          <w:szCs w:val="16"/>
        </w:rPr>
      </w:pPr>
      <w:r w:rsidRPr="0068610D">
        <w:rPr>
          <w:rFonts w:ascii="Times New Roman" w:eastAsia="Times New Roman" w:hAnsi="Times New Roman" w:cs="Times New Roman"/>
          <w:sz w:val="24"/>
          <w:szCs w:val="24"/>
        </w:rPr>
        <w:t>....................................................................................................................................................................................................................................................................................................................................................................................................................................................................................</w:t>
      </w:r>
      <w:r w:rsidRPr="0068610D">
        <w:rPr>
          <w:rFonts w:ascii="Times New Roman" w:eastAsia="Times New Roman" w:hAnsi="Times New Roman" w:cs="Times New Roman"/>
          <w:sz w:val="16"/>
          <w:szCs w:val="16"/>
        </w:rPr>
        <w:t xml:space="preserve"> </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w:t>
      </w:r>
    </w:p>
    <w:p w:rsidR="0068610D" w:rsidRPr="0068610D" w:rsidRDefault="0068610D" w:rsidP="0068610D">
      <w:pPr>
        <w:spacing w:after="0" w:line="360" w:lineRule="auto"/>
        <w:jc w:val="both"/>
        <w:rPr>
          <w:rFonts w:ascii="Times New Roman" w:eastAsia="Times New Roman" w:hAnsi="Times New Roman" w:cs="Times New Roman"/>
          <w:sz w:val="16"/>
          <w:szCs w:val="16"/>
        </w:rPr>
      </w:pPr>
    </w:p>
    <w:p w:rsidR="0068610D" w:rsidRPr="0068610D" w:rsidRDefault="0068610D" w:rsidP="0068610D">
      <w:pPr>
        <w:widowControl w:val="0"/>
        <w:autoSpaceDE w:val="0"/>
        <w:autoSpaceDN w:val="0"/>
        <w:adjustRightInd w:val="0"/>
        <w:spacing w:after="0" w:line="240" w:lineRule="auto"/>
        <w:ind w:right="140"/>
        <w:jc w:val="both"/>
        <w:rPr>
          <w:rFonts w:ascii="Times New Roman" w:eastAsia="Times New Roman" w:hAnsi="Times New Roman" w:cs="Times New Roman"/>
          <w:b/>
          <w:sz w:val="24"/>
          <w:szCs w:val="24"/>
          <w:lang w:eastAsia="bg-BG"/>
        </w:rPr>
      </w:pPr>
      <w:r w:rsidRPr="0068610D">
        <w:rPr>
          <w:rFonts w:ascii="Times New Roman" w:eastAsia="Times New Roman" w:hAnsi="Times New Roman" w:cs="Times New Roman"/>
          <w:b/>
          <w:sz w:val="24"/>
          <w:szCs w:val="24"/>
          <w:lang w:eastAsia="bg-BG"/>
        </w:rPr>
        <w:t>б) мястото на предлагания план/програма в цялостния процес или йерархия на планиране, степен на подробност на предвижданията:</w:t>
      </w:r>
    </w:p>
    <w:p w:rsidR="0068610D" w:rsidRPr="0068610D" w:rsidRDefault="0068610D" w:rsidP="0068610D">
      <w:pPr>
        <w:spacing w:before="120" w:after="0" w:line="360" w:lineRule="auto"/>
        <w:jc w:val="both"/>
        <w:rPr>
          <w:rFonts w:ascii="Times New Roman" w:eastAsia="Times New Roman" w:hAnsi="Times New Roman" w:cs="Times New Roman"/>
          <w:sz w:val="16"/>
          <w:szCs w:val="16"/>
        </w:rPr>
      </w:pPr>
      <w:r w:rsidRPr="0068610D">
        <w:rPr>
          <w:rFonts w:ascii="Times New Roman" w:eastAsia="Times New Roman" w:hAnsi="Times New Roman" w:cs="Times New Roman"/>
          <w:sz w:val="24"/>
          <w:szCs w:val="24"/>
        </w:rPr>
        <w:t>....................................................................................................................................................................................................................................................................................................................................................................................................................................................................................</w:t>
      </w:r>
      <w:r w:rsidRPr="0068610D">
        <w:rPr>
          <w:rFonts w:ascii="Times New Roman" w:eastAsia="Times New Roman" w:hAnsi="Times New Roman" w:cs="Times New Roman"/>
          <w:sz w:val="16"/>
          <w:szCs w:val="16"/>
        </w:rPr>
        <w:t xml:space="preserve"> </w:t>
      </w:r>
    </w:p>
    <w:p w:rsidR="0068610D" w:rsidRPr="0068610D" w:rsidRDefault="0068610D" w:rsidP="0068610D">
      <w:pPr>
        <w:widowControl w:val="0"/>
        <w:autoSpaceDE w:val="0"/>
        <w:autoSpaceDN w:val="0"/>
        <w:adjustRightInd w:val="0"/>
        <w:spacing w:after="0" w:line="240" w:lineRule="auto"/>
        <w:ind w:right="140"/>
        <w:jc w:val="both"/>
        <w:rPr>
          <w:rFonts w:ascii="Times New Roman" w:eastAsia="Times New Roman" w:hAnsi="Times New Roman" w:cs="Times New Roman"/>
          <w:b/>
          <w:sz w:val="24"/>
          <w:szCs w:val="24"/>
          <w:lang w:val="en-US" w:eastAsia="bg-BG"/>
        </w:rPr>
      </w:pPr>
    </w:p>
    <w:p w:rsidR="0068610D" w:rsidRPr="0068610D" w:rsidRDefault="0068610D" w:rsidP="0068610D">
      <w:pPr>
        <w:widowControl w:val="0"/>
        <w:autoSpaceDE w:val="0"/>
        <w:autoSpaceDN w:val="0"/>
        <w:adjustRightInd w:val="0"/>
        <w:spacing w:after="0" w:line="240" w:lineRule="auto"/>
        <w:ind w:right="140"/>
        <w:jc w:val="both"/>
        <w:rPr>
          <w:rFonts w:ascii="Times New Roman" w:eastAsia="Times New Roman" w:hAnsi="Times New Roman" w:cs="Times New Roman"/>
          <w:b/>
          <w:sz w:val="24"/>
          <w:szCs w:val="24"/>
          <w:lang w:eastAsia="bg-BG"/>
        </w:rPr>
      </w:pPr>
      <w:r w:rsidRPr="0068610D">
        <w:rPr>
          <w:rFonts w:ascii="Times New Roman" w:eastAsia="Times New Roman" w:hAnsi="Times New Roman" w:cs="Times New Roman"/>
          <w:b/>
          <w:sz w:val="24"/>
          <w:szCs w:val="24"/>
          <w:lang w:eastAsia="bg-BG"/>
        </w:rPr>
        <w:t>2.2. Задание за изготвяне на плана, програмата и проекта:</w:t>
      </w:r>
    </w:p>
    <w:p w:rsidR="0068610D" w:rsidRPr="0068610D" w:rsidRDefault="0068610D" w:rsidP="0068610D">
      <w:pPr>
        <w:spacing w:before="120" w:after="0" w:line="360" w:lineRule="auto"/>
        <w:jc w:val="both"/>
        <w:rPr>
          <w:rFonts w:ascii="Times New Roman" w:eastAsia="Times New Roman" w:hAnsi="Times New Roman" w:cs="Times New Roman"/>
          <w:sz w:val="16"/>
          <w:szCs w:val="16"/>
        </w:rPr>
      </w:pPr>
      <w:r w:rsidRPr="0068610D">
        <w:rPr>
          <w:rFonts w:ascii="Times New Roman" w:eastAsia="Times New Roman" w:hAnsi="Times New Roman" w:cs="Times New Roman"/>
          <w:sz w:val="24"/>
          <w:szCs w:val="24"/>
        </w:rPr>
        <w:t>....................................................................................................................................................................................................................................................................................................................................................................................................................................................................................</w:t>
      </w:r>
      <w:r w:rsidRPr="0068610D">
        <w:rPr>
          <w:rFonts w:ascii="Times New Roman" w:eastAsia="Times New Roman" w:hAnsi="Times New Roman" w:cs="Times New Roman"/>
          <w:sz w:val="16"/>
          <w:szCs w:val="16"/>
        </w:rPr>
        <w:t xml:space="preserve"> </w:t>
      </w:r>
    </w:p>
    <w:p w:rsidR="0068610D" w:rsidRPr="0068610D" w:rsidRDefault="0068610D" w:rsidP="0068610D">
      <w:pPr>
        <w:spacing w:after="0" w:line="360" w:lineRule="auto"/>
        <w:rPr>
          <w:rFonts w:ascii="Times New Roman" w:eastAsia="Times New Roman" w:hAnsi="Times New Roman" w:cs="Times New Roman"/>
          <w:b/>
          <w:sz w:val="24"/>
          <w:szCs w:val="24"/>
          <w:lang w:val="en-US"/>
        </w:rPr>
      </w:pPr>
    </w:p>
    <w:p w:rsidR="0068610D" w:rsidRPr="0068610D" w:rsidRDefault="0068610D" w:rsidP="0068610D">
      <w:pPr>
        <w:spacing w:after="0" w:line="360" w:lineRule="auto"/>
        <w:rPr>
          <w:rFonts w:ascii="Times New Roman" w:eastAsia="Times New Roman" w:hAnsi="Times New Roman" w:cs="Times New Roman"/>
          <w:sz w:val="24"/>
          <w:szCs w:val="24"/>
        </w:rPr>
      </w:pPr>
      <w:r w:rsidRPr="0068610D">
        <w:rPr>
          <w:rFonts w:ascii="Times New Roman" w:eastAsia="Times New Roman" w:hAnsi="Times New Roman" w:cs="Times New Roman"/>
          <w:b/>
          <w:sz w:val="24"/>
          <w:szCs w:val="24"/>
        </w:rPr>
        <w:t>2.3. План-извлечения за ползване на гори:</w:t>
      </w:r>
      <w:r w:rsidRPr="0068610D">
        <w:rPr>
          <w:rFonts w:ascii="Times New Roman" w:eastAsia="Times New Roman" w:hAnsi="Times New Roman" w:cs="Times New Roman"/>
          <w:sz w:val="24"/>
          <w:szCs w:val="24"/>
        </w:rPr>
        <w:t xml:space="preserve"> ....................................................................................................................................................................................................................................................................................................................................................................................................................................................................................</w:t>
      </w:r>
    </w:p>
    <w:p w:rsidR="0068610D" w:rsidRPr="0068610D" w:rsidRDefault="0068610D" w:rsidP="0068610D">
      <w:pPr>
        <w:spacing w:after="0" w:line="360" w:lineRule="auto"/>
        <w:jc w:val="both"/>
        <w:rPr>
          <w:rFonts w:ascii="Times New Roman" w:eastAsia="Times New Roman" w:hAnsi="Times New Roman" w:cs="Times New Roman"/>
          <w:b/>
          <w:sz w:val="24"/>
          <w:szCs w:val="24"/>
          <w:lang w:val="en-US"/>
        </w:rPr>
      </w:pPr>
    </w:p>
    <w:p w:rsidR="0068610D" w:rsidRPr="0068610D" w:rsidRDefault="0068610D" w:rsidP="0068610D">
      <w:pPr>
        <w:spacing w:after="0" w:line="360" w:lineRule="auto"/>
        <w:jc w:val="both"/>
        <w:rPr>
          <w:rFonts w:ascii="Times New Roman" w:eastAsia="Times New Roman" w:hAnsi="Times New Roman" w:cs="Times New Roman"/>
          <w:b/>
          <w:sz w:val="24"/>
          <w:szCs w:val="24"/>
        </w:rPr>
      </w:pPr>
      <w:r w:rsidRPr="0068610D">
        <w:rPr>
          <w:rFonts w:ascii="Times New Roman" w:eastAsia="Times New Roman" w:hAnsi="Times New Roman" w:cs="Times New Roman"/>
          <w:b/>
          <w:sz w:val="24"/>
          <w:szCs w:val="24"/>
        </w:rPr>
        <w:t>2.4. Карта или друг актуален графичен материал на засегнатата територия, таблици, схеми, снимки и др. - по преценка на възложителя, в едно с  приложения към тях.</w:t>
      </w:r>
    </w:p>
    <w:p w:rsidR="0068610D" w:rsidRPr="0068610D" w:rsidRDefault="0068610D" w:rsidP="0068610D">
      <w:pPr>
        <w:spacing w:after="0" w:line="360" w:lineRule="auto"/>
        <w:rPr>
          <w:rFonts w:ascii="Times New Roman" w:eastAsia="Times New Roman" w:hAnsi="Times New Roman" w:cs="Times New Roman"/>
          <w:sz w:val="16"/>
          <w:szCs w:val="16"/>
          <w:lang w:val="en-US"/>
        </w:rPr>
      </w:pPr>
      <w:r w:rsidRPr="0068610D">
        <w:rPr>
          <w:rFonts w:ascii="Times New Roman" w:eastAsia="Times New Roman" w:hAnsi="Times New Roman" w:cs="Times New Roman"/>
          <w:sz w:val="24"/>
          <w:szCs w:val="24"/>
        </w:rPr>
        <w:t>....................................................................................................................................................................................................................................................................................................................................................................................................................................................................................</w:t>
      </w:r>
      <w:r w:rsidRPr="0068610D">
        <w:rPr>
          <w:rFonts w:ascii="Times New Roman" w:eastAsia="Times New Roman" w:hAnsi="Times New Roman" w:cs="Times New Roman"/>
          <w:sz w:val="16"/>
          <w:szCs w:val="16"/>
        </w:rPr>
        <w:t xml:space="preserve"> </w:t>
      </w:r>
    </w:p>
    <w:p w:rsidR="0068610D" w:rsidRPr="0068610D" w:rsidRDefault="0068610D" w:rsidP="0068610D">
      <w:pPr>
        <w:spacing w:after="0" w:line="240" w:lineRule="auto"/>
        <w:rPr>
          <w:rFonts w:ascii="Times New Roman" w:eastAsia="Times New Roman" w:hAnsi="Times New Roman" w:cs="Times New Roman"/>
          <w:sz w:val="16"/>
          <w:szCs w:val="16"/>
          <w:lang w:val="en-US"/>
        </w:rPr>
      </w:pPr>
    </w:p>
    <w:p w:rsidR="0068610D" w:rsidRPr="0068610D" w:rsidRDefault="0068610D" w:rsidP="0068610D">
      <w:pPr>
        <w:numPr>
          <w:ilvl w:val="0"/>
          <w:numId w:val="38"/>
        </w:numPr>
        <w:tabs>
          <w:tab w:val="num" w:pos="360"/>
        </w:tabs>
        <w:spacing w:before="120" w:after="0" w:line="240" w:lineRule="auto"/>
        <w:ind w:left="0" w:firstLine="0"/>
        <w:jc w:val="both"/>
        <w:rPr>
          <w:rFonts w:ascii="Times New Roman" w:eastAsia="Times New Roman" w:hAnsi="Times New Roman" w:cs="Times New Roman"/>
          <w:b/>
          <w:color w:val="000000"/>
          <w:spacing w:val="-1"/>
          <w:sz w:val="24"/>
          <w:szCs w:val="24"/>
        </w:rPr>
      </w:pPr>
      <w:r w:rsidRPr="0068610D">
        <w:rPr>
          <w:rFonts w:ascii="Times New Roman" w:eastAsia="Times New Roman" w:hAnsi="Times New Roman" w:cs="Times New Roman"/>
          <w:b/>
          <w:color w:val="000000"/>
          <w:spacing w:val="-1"/>
          <w:sz w:val="24"/>
          <w:szCs w:val="24"/>
        </w:rPr>
        <w:t>Уведомление на електронен носител</w:t>
      </w:r>
    </w:p>
    <w:p w:rsidR="0068610D" w:rsidRPr="0068610D" w:rsidRDefault="0068610D" w:rsidP="0068610D">
      <w:pPr>
        <w:spacing w:before="120" w:after="0" w:line="240" w:lineRule="auto"/>
        <w:ind w:left="5760" w:firstLine="720"/>
        <w:jc w:val="both"/>
        <w:rPr>
          <w:rFonts w:ascii="Times New Roman" w:eastAsia="Times New Roman" w:hAnsi="Times New Roman" w:cs="Times New Roman"/>
          <w:color w:val="000000"/>
          <w:spacing w:val="-1"/>
          <w:sz w:val="24"/>
          <w:szCs w:val="24"/>
        </w:rPr>
      </w:pPr>
    </w:p>
    <w:p w:rsidR="0068610D" w:rsidRPr="0068610D" w:rsidRDefault="0068610D" w:rsidP="0068610D">
      <w:pPr>
        <w:spacing w:after="0" w:line="24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Отбелязване начина на получаване на изготвения административен акт/краен документ:</w:t>
      </w:r>
    </w:p>
    <w:p w:rsidR="0068610D" w:rsidRPr="0068610D" w:rsidRDefault="0068610D" w:rsidP="0068610D">
      <w:pPr>
        <w:spacing w:after="0" w:line="240" w:lineRule="auto"/>
        <w:ind w:firstLine="426"/>
        <w:jc w:val="both"/>
        <w:rPr>
          <w:rFonts w:ascii="Times New Roman" w:eastAsia="Times New Roman" w:hAnsi="Times New Roman" w:cs="Times New Roman"/>
          <w:sz w:val="24"/>
          <w:szCs w:val="24"/>
        </w:rPr>
      </w:pPr>
    </w:p>
    <w:p w:rsidR="0068610D" w:rsidRPr="0068610D" w:rsidRDefault="0068610D" w:rsidP="0068610D">
      <w:pPr>
        <w:spacing w:after="0" w:line="240" w:lineRule="auto"/>
        <w:ind w:firstLine="709"/>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sym w:font="Times New Roman" w:char="F00A"/>
      </w:r>
      <w:r w:rsidRPr="0068610D">
        <w:rPr>
          <w:rFonts w:ascii="Times New Roman" w:eastAsia="Times New Roman" w:hAnsi="Times New Roman" w:cs="Times New Roman"/>
          <w:sz w:val="24"/>
          <w:szCs w:val="24"/>
        </w:rPr>
        <w:t xml:space="preserve"> лично</w:t>
      </w:r>
    </w:p>
    <w:p w:rsidR="0068610D" w:rsidRPr="0068610D" w:rsidRDefault="0068610D" w:rsidP="0068610D">
      <w:pPr>
        <w:spacing w:after="0" w:line="240" w:lineRule="auto"/>
        <w:ind w:firstLine="709"/>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sym w:font="Times New Roman" w:char="F00A"/>
      </w:r>
      <w:r w:rsidRPr="0068610D">
        <w:rPr>
          <w:rFonts w:ascii="Times New Roman" w:eastAsia="Times New Roman" w:hAnsi="Times New Roman" w:cs="Times New Roman"/>
          <w:sz w:val="24"/>
          <w:szCs w:val="24"/>
        </w:rPr>
        <w:t xml:space="preserve"> по пощата</w:t>
      </w:r>
    </w:p>
    <w:p w:rsidR="0068610D" w:rsidRPr="0068610D" w:rsidRDefault="0068610D" w:rsidP="0068610D">
      <w:pPr>
        <w:spacing w:before="120" w:after="0" w:line="240" w:lineRule="auto"/>
        <w:ind w:left="5760" w:firstLine="720"/>
        <w:jc w:val="both"/>
        <w:rPr>
          <w:rFonts w:ascii="Times New Roman" w:eastAsia="Times New Roman" w:hAnsi="Times New Roman" w:cs="Times New Roman"/>
          <w:color w:val="000000"/>
          <w:spacing w:val="-1"/>
          <w:sz w:val="24"/>
          <w:szCs w:val="24"/>
        </w:rPr>
      </w:pPr>
    </w:p>
    <w:p w:rsidR="0068610D" w:rsidRPr="0068610D" w:rsidRDefault="0068610D" w:rsidP="0068610D">
      <w:pPr>
        <w:spacing w:before="120" w:after="0" w:line="240" w:lineRule="auto"/>
        <w:ind w:left="5760" w:firstLine="720"/>
        <w:jc w:val="both"/>
        <w:rPr>
          <w:rFonts w:ascii="Times New Roman" w:eastAsia="Times New Roman" w:hAnsi="Times New Roman" w:cs="Times New Roman"/>
          <w:color w:val="000000"/>
          <w:spacing w:val="-1"/>
          <w:sz w:val="24"/>
          <w:szCs w:val="24"/>
        </w:rPr>
      </w:pPr>
    </w:p>
    <w:p w:rsidR="0068610D" w:rsidRPr="0068610D" w:rsidRDefault="0068610D" w:rsidP="0068610D">
      <w:pPr>
        <w:spacing w:after="0" w:line="360" w:lineRule="auto"/>
        <w:jc w:val="both"/>
        <w:rPr>
          <w:rFonts w:ascii="Times New Roman" w:eastAsia="Times New Roman" w:hAnsi="Times New Roman" w:cs="Times New Roman"/>
          <w:sz w:val="24"/>
          <w:szCs w:val="24"/>
        </w:rPr>
      </w:pPr>
    </w:p>
    <w:p w:rsidR="0068610D" w:rsidRPr="0068610D" w:rsidRDefault="0068610D" w:rsidP="0068610D">
      <w:pPr>
        <w:spacing w:after="0" w:line="24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Дата:.........................</w:t>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t>Уведомител:.....................................</w:t>
      </w:r>
    </w:p>
    <w:p w:rsidR="0068610D" w:rsidRPr="0068610D" w:rsidRDefault="0068610D" w:rsidP="0068610D">
      <w:pPr>
        <w:spacing w:after="0" w:line="240" w:lineRule="auto"/>
        <w:jc w:val="both"/>
        <w:rPr>
          <w:rFonts w:ascii="Times New Roman" w:eastAsia="Times New Roman" w:hAnsi="Times New Roman" w:cs="Times New Roman"/>
          <w:sz w:val="20"/>
          <w:szCs w:val="24"/>
        </w:rPr>
      </w:pP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0"/>
          <w:szCs w:val="24"/>
        </w:rPr>
        <w:t>/подпис/</w:t>
      </w:r>
    </w:p>
    <w:p w:rsidR="0068610D" w:rsidRPr="0068610D" w:rsidRDefault="0068610D" w:rsidP="0068610D">
      <w:pPr>
        <w:spacing w:after="0" w:line="240" w:lineRule="auto"/>
        <w:rPr>
          <w:rFonts w:ascii="Times New Roman" w:eastAsia="Times New Roman" w:hAnsi="Times New Roman" w:cs="Times New Roman"/>
          <w:sz w:val="24"/>
          <w:szCs w:val="24"/>
        </w:rPr>
      </w:pPr>
    </w:p>
    <w:p w:rsidR="00C07C62" w:rsidRDefault="00C07C62" w:rsidP="00AB3806">
      <w:pPr>
        <w:rPr>
          <w:rFonts w:ascii="Times New Roman" w:hAnsi="Times New Roman" w:cs="Times New Roman"/>
          <w:sz w:val="24"/>
          <w:szCs w:val="24"/>
        </w:rPr>
      </w:pPr>
    </w:p>
    <w:p w:rsidR="0068610D" w:rsidRDefault="0068610D" w:rsidP="00AB3806">
      <w:pPr>
        <w:rPr>
          <w:rFonts w:ascii="Times New Roman" w:hAnsi="Times New Roman" w:cs="Times New Roman"/>
          <w:sz w:val="24"/>
          <w:szCs w:val="24"/>
        </w:rPr>
      </w:pPr>
    </w:p>
    <w:p w:rsidR="0068610D" w:rsidRPr="0068610D" w:rsidRDefault="0068610D" w:rsidP="0068610D">
      <w:pPr>
        <w:spacing w:after="0" w:line="240" w:lineRule="auto"/>
        <w:rPr>
          <w:rFonts w:ascii="Times New Roman" w:eastAsia="Times New Roman" w:hAnsi="Times New Roman" w:cs="Times New Roman"/>
          <w:b/>
          <w:sz w:val="24"/>
          <w:szCs w:val="24"/>
        </w:rPr>
      </w:pPr>
      <w:r w:rsidRPr="0068610D">
        <w:rPr>
          <w:rFonts w:ascii="Times New Roman" w:eastAsia="Times New Roman" w:hAnsi="Times New Roman" w:cs="Times New Roman"/>
          <w:b/>
          <w:sz w:val="24"/>
          <w:szCs w:val="24"/>
        </w:rPr>
        <w:t>ДО</w:t>
      </w:r>
    </w:p>
    <w:p w:rsidR="0068610D" w:rsidRPr="0068610D" w:rsidRDefault="0068610D" w:rsidP="0068610D">
      <w:pPr>
        <w:spacing w:after="0" w:line="240" w:lineRule="auto"/>
        <w:rPr>
          <w:rFonts w:ascii="Times New Roman" w:eastAsia="Times New Roman" w:hAnsi="Times New Roman" w:cs="Times New Roman"/>
          <w:b/>
          <w:sz w:val="24"/>
          <w:szCs w:val="24"/>
        </w:rPr>
      </w:pPr>
      <w:r w:rsidRPr="0068610D">
        <w:rPr>
          <w:rFonts w:ascii="Times New Roman" w:eastAsia="Times New Roman" w:hAnsi="Times New Roman" w:cs="Times New Roman"/>
          <w:b/>
          <w:sz w:val="24"/>
          <w:szCs w:val="24"/>
        </w:rPr>
        <w:t>МИНИСТЪРА НА ОКОЛНАТА СРЕДА И ВОДИТЕ</w:t>
      </w:r>
    </w:p>
    <w:p w:rsidR="0068610D" w:rsidRPr="0068610D" w:rsidRDefault="0068610D" w:rsidP="0068610D">
      <w:pPr>
        <w:spacing w:after="0" w:line="240" w:lineRule="auto"/>
        <w:jc w:val="center"/>
        <w:rPr>
          <w:rFonts w:ascii="Times New Roman" w:eastAsia="Times New Roman" w:hAnsi="Times New Roman" w:cs="Times New Roman"/>
          <w:sz w:val="24"/>
          <w:szCs w:val="24"/>
        </w:rPr>
      </w:pPr>
    </w:p>
    <w:p w:rsidR="0068610D" w:rsidRPr="0068610D" w:rsidRDefault="0068610D" w:rsidP="0068610D">
      <w:pPr>
        <w:spacing w:after="0" w:line="240" w:lineRule="auto"/>
        <w:jc w:val="center"/>
        <w:rPr>
          <w:rFonts w:ascii="Times New Roman" w:eastAsia="Times New Roman" w:hAnsi="Times New Roman" w:cs="Times New Roman"/>
          <w:sz w:val="24"/>
          <w:szCs w:val="24"/>
        </w:rPr>
      </w:pPr>
    </w:p>
    <w:p w:rsidR="0068610D" w:rsidRPr="0068610D" w:rsidRDefault="0068610D" w:rsidP="0068610D">
      <w:pPr>
        <w:spacing w:after="0" w:line="240" w:lineRule="auto"/>
        <w:jc w:val="center"/>
        <w:rPr>
          <w:rFonts w:ascii="Times New Roman" w:eastAsia="Times New Roman" w:hAnsi="Times New Roman" w:cs="Times New Roman"/>
          <w:sz w:val="24"/>
          <w:szCs w:val="24"/>
        </w:rPr>
      </w:pPr>
    </w:p>
    <w:p w:rsidR="0068610D" w:rsidRPr="0068610D" w:rsidRDefault="0068610D" w:rsidP="0068610D">
      <w:pPr>
        <w:spacing w:after="0" w:line="360" w:lineRule="auto"/>
        <w:jc w:val="center"/>
        <w:rPr>
          <w:rFonts w:ascii="Times New Roman" w:eastAsia="Times New Roman" w:hAnsi="Times New Roman" w:cs="Times New Roman"/>
          <w:b/>
          <w:bCs/>
          <w:sz w:val="28"/>
          <w:szCs w:val="28"/>
          <w:lang w:val="en-US"/>
        </w:rPr>
      </w:pPr>
      <w:r w:rsidRPr="0068610D">
        <w:rPr>
          <w:rFonts w:ascii="Times New Roman" w:eastAsia="Times New Roman" w:hAnsi="Times New Roman" w:cs="Times New Roman"/>
          <w:b/>
          <w:bCs/>
          <w:sz w:val="28"/>
          <w:szCs w:val="28"/>
        </w:rPr>
        <w:t xml:space="preserve">У В Е Д О М Л Е Н И Е </w:t>
      </w:r>
    </w:p>
    <w:p w:rsidR="0068610D" w:rsidRPr="0068610D" w:rsidRDefault="0068610D" w:rsidP="0068610D">
      <w:pPr>
        <w:spacing w:after="0" w:line="360" w:lineRule="auto"/>
        <w:jc w:val="center"/>
        <w:rPr>
          <w:rFonts w:ascii="Times New Roman" w:eastAsia="Times New Roman" w:hAnsi="Times New Roman" w:cs="Times New Roman"/>
          <w:b/>
          <w:bCs/>
          <w:sz w:val="28"/>
          <w:szCs w:val="28"/>
        </w:rPr>
      </w:pPr>
      <w:r w:rsidRPr="0068610D">
        <w:rPr>
          <w:rFonts w:ascii="Times New Roman" w:eastAsia="Times New Roman" w:hAnsi="Times New Roman" w:cs="Times New Roman"/>
          <w:b/>
          <w:bCs/>
          <w:sz w:val="28"/>
          <w:szCs w:val="28"/>
        </w:rPr>
        <w:t>за инвестиционно предложение</w:t>
      </w:r>
    </w:p>
    <w:p w:rsidR="0068610D" w:rsidRPr="0068610D" w:rsidRDefault="0068610D" w:rsidP="0068610D">
      <w:pPr>
        <w:spacing w:after="0" w:line="240" w:lineRule="auto"/>
        <w:jc w:val="center"/>
        <w:rPr>
          <w:rFonts w:ascii="Times New Roman" w:eastAsia="Times New Roman" w:hAnsi="Times New Roman" w:cs="Times New Roman"/>
          <w:b/>
          <w:bCs/>
          <w:sz w:val="28"/>
          <w:szCs w:val="24"/>
        </w:rPr>
      </w:pPr>
    </w:p>
    <w:p w:rsidR="0068610D" w:rsidRPr="0068610D" w:rsidRDefault="0068610D" w:rsidP="0068610D">
      <w:pPr>
        <w:spacing w:after="0" w:line="240" w:lineRule="auto"/>
        <w:jc w:val="center"/>
        <w:rPr>
          <w:rFonts w:ascii="Times New Roman" w:eastAsia="Times New Roman" w:hAnsi="Times New Roman" w:cs="Times New Roman"/>
          <w:i/>
          <w:iCs/>
          <w:sz w:val="20"/>
          <w:szCs w:val="20"/>
        </w:rPr>
      </w:pPr>
      <w:r w:rsidRPr="0068610D">
        <w:rPr>
          <w:rFonts w:ascii="Times New Roman" w:eastAsia="Times New Roman" w:hAnsi="Times New Roman" w:cs="Times New Roman"/>
          <w:i/>
          <w:sz w:val="20"/>
          <w:szCs w:val="20"/>
        </w:rPr>
        <w:t xml:space="preserve">(съгласно </w:t>
      </w:r>
      <w:r w:rsidRPr="0068610D">
        <w:rPr>
          <w:rFonts w:ascii="Times New Roman" w:eastAsia="Times New Roman" w:hAnsi="Times New Roman" w:cs="Times New Roman"/>
          <w:b/>
          <w:i/>
          <w:sz w:val="20"/>
          <w:szCs w:val="20"/>
        </w:rPr>
        <w:t xml:space="preserve">приложение № </w:t>
      </w:r>
      <w:r w:rsidR="005C6DB1">
        <w:rPr>
          <w:rFonts w:ascii="Times New Roman" w:eastAsia="Times New Roman" w:hAnsi="Times New Roman" w:cs="Times New Roman"/>
          <w:b/>
          <w:i/>
          <w:sz w:val="20"/>
          <w:szCs w:val="20"/>
        </w:rPr>
        <w:t>2</w:t>
      </w:r>
      <w:r w:rsidRPr="0068610D">
        <w:rPr>
          <w:rFonts w:ascii="Times New Roman" w:eastAsia="Times New Roman" w:hAnsi="Times New Roman" w:cs="Times New Roman"/>
          <w:i/>
          <w:sz w:val="20"/>
          <w:szCs w:val="20"/>
        </w:rPr>
        <w:t xml:space="preserve"> към чл.10, ал.1 и </w:t>
      </w:r>
      <w:r w:rsidRPr="0068610D">
        <w:rPr>
          <w:rFonts w:ascii="Times New Roman" w:eastAsia="Times New Roman" w:hAnsi="Times New Roman" w:cs="Times New Roman"/>
          <w:b/>
          <w:i/>
          <w:sz w:val="20"/>
          <w:szCs w:val="20"/>
        </w:rPr>
        <w:t xml:space="preserve">приложение № </w:t>
      </w:r>
      <w:r w:rsidR="005C6DB1">
        <w:rPr>
          <w:rFonts w:ascii="Times New Roman" w:eastAsia="Times New Roman" w:hAnsi="Times New Roman" w:cs="Times New Roman"/>
          <w:b/>
          <w:i/>
          <w:sz w:val="20"/>
          <w:szCs w:val="20"/>
        </w:rPr>
        <w:t>3</w:t>
      </w:r>
      <w:r w:rsidRPr="0068610D">
        <w:rPr>
          <w:rFonts w:ascii="Times New Roman" w:eastAsia="Times New Roman" w:hAnsi="Times New Roman" w:cs="Times New Roman"/>
          <w:i/>
          <w:sz w:val="20"/>
          <w:szCs w:val="20"/>
        </w:rPr>
        <w:t xml:space="preserve"> към чл.10, ал.2 от </w:t>
      </w:r>
      <w:r w:rsidRPr="0068610D">
        <w:rPr>
          <w:rFonts w:ascii="Times New Roman" w:eastAsia="Times New Roman" w:hAnsi="Times New Roman" w:cs="Times New Roman"/>
          <w:bCs/>
          <w:i/>
          <w:sz w:val="20"/>
          <w:szCs w:val="20"/>
        </w:rPr>
        <w:t xml:space="preserve">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w:t>
      </w:r>
      <w:r w:rsidRPr="0068610D">
        <w:rPr>
          <w:rFonts w:ascii="Times New Roman" w:eastAsia="Times New Roman" w:hAnsi="Times New Roman" w:cs="Times New Roman"/>
          <w:i/>
          <w:iCs/>
          <w:sz w:val="20"/>
          <w:szCs w:val="20"/>
        </w:rPr>
        <w:t xml:space="preserve"> (ПМС № 201/31.08.2007 г., ДВ. бр.73/11.09.2007 г., ДВ бр.81/2010 г., ДВ бр.3/2011 г,.  изм. и доп. ДВ бр.94/2012 г.</w:t>
      </w:r>
      <w:r w:rsidR="005C6DB1">
        <w:rPr>
          <w:rFonts w:ascii="Times New Roman" w:eastAsia="Times New Roman" w:hAnsi="Times New Roman" w:cs="Times New Roman"/>
          <w:i/>
          <w:iCs/>
          <w:sz w:val="20"/>
          <w:szCs w:val="20"/>
        </w:rPr>
        <w:t xml:space="preserve"> и ДВ бр. 106/2021 г.</w:t>
      </w:r>
      <w:r w:rsidRPr="0068610D">
        <w:rPr>
          <w:rFonts w:ascii="Times New Roman" w:eastAsia="Times New Roman" w:hAnsi="Times New Roman" w:cs="Times New Roman"/>
          <w:i/>
          <w:iCs/>
          <w:sz w:val="20"/>
          <w:szCs w:val="20"/>
        </w:rPr>
        <w:t>)</w:t>
      </w:r>
    </w:p>
    <w:p w:rsidR="0068610D" w:rsidRPr="0068610D" w:rsidRDefault="0068610D" w:rsidP="0068610D">
      <w:pPr>
        <w:spacing w:after="0" w:line="240" w:lineRule="auto"/>
        <w:jc w:val="center"/>
        <w:rPr>
          <w:rFonts w:ascii="Times New Roman" w:eastAsia="Times New Roman" w:hAnsi="Times New Roman" w:cs="Times New Roman"/>
          <w:i/>
          <w:iCs/>
          <w:sz w:val="20"/>
          <w:szCs w:val="20"/>
        </w:rPr>
      </w:pPr>
    </w:p>
    <w:p w:rsidR="0068610D" w:rsidRPr="0068610D" w:rsidRDefault="0068610D" w:rsidP="0068610D">
      <w:pPr>
        <w:spacing w:after="0" w:line="240" w:lineRule="auto"/>
        <w:jc w:val="center"/>
        <w:rPr>
          <w:rFonts w:ascii="Times New Roman" w:eastAsia="Times New Roman" w:hAnsi="Times New Roman" w:cs="Times New Roman"/>
          <w:i/>
          <w:iCs/>
          <w:sz w:val="20"/>
          <w:szCs w:val="20"/>
        </w:rPr>
      </w:pPr>
    </w:p>
    <w:p w:rsidR="0068610D" w:rsidRPr="0068610D" w:rsidRDefault="0068610D" w:rsidP="0068610D">
      <w:pPr>
        <w:spacing w:after="0" w:line="240" w:lineRule="auto"/>
        <w:jc w:val="center"/>
        <w:rPr>
          <w:rFonts w:ascii="Times New Roman" w:eastAsia="Times New Roman" w:hAnsi="Times New Roman" w:cs="Times New Roman"/>
          <w:bCs/>
          <w:sz w:val="26"/>
          <w:szCs w:val="24"/>
        </w:rPr>
      </w:pPr>
    </w:p>
    <w:p w:rsidR="0068610D" w:rsidRPr="0068610D" w:rsidRDefault="0068610D" w:rsidP="0068610D">
      <w:pPr>
        <w:spacing w:after="0" w:line="360" w:lineRule="auto"/>
        <w:jc w:val="both"/>
        <w:rPr>
          <w:rFonts w:ascii="Times New Roman" w:eastAsia="Times New Roman" w:hAnsi="Times New Roman" w:cs="Times New Roman"/>
          <w:b/>
          <w:bCs/>
          <w:sz w:val="24"/>
          <w:szCs w:val="24"/>
          <w:u w:val="single"/>
          <w:lang w:val="en-US"/>
        </w:rPr>
      </w:pPr>
      <w:r w:rsidRPr="0068610D">
        <w:rPr>
          <w:rFonts w:ascii="Times New Roman" w:eastAsia="Times New Roman" w:hAnsi="Times New Roman" w:cs="Times New Roman"/>
          <w:b/>
          <w:bCs/>
          <w:sz w:val="24"/>
          <w:szCs w:val="24"/>
          <w:u w:val="single"/>
        </w:rPr>
        <w:t>1. Информация за възложителя:</w:t>
      </w:r>
    </w:p>
    <w:p w:rsidR="0068610D" w:rsidRPr="0068610D" w:rsidRDefault="0068610D" w:rsidP="0068610D">
      <w:pPr>
        <w:spacing w:after="0" w:line="240" w:lineRule="auto"/>
        <w:jc w:val="both"/>
        <w:rPr>
          <w:rFonts w:ascii="Times New Roman" w:eastAsia="Times New Roman" w:hAnsi="Times New Roman" w:cs="Times New Roman"/>
          <w:sz w:val="26"/>
          <w:szCs w:val="24"/>
        </w:rPr>
      </w:pPr>
      <w:r w:rsidRPr="0068610D">
        <w:rPr>
          <w:rFonts w:ascii="Times New Roman" w:eastAsia="Times New Roman" w:hAnsi="Times New Roman" w:cs="Times New Roman"/>
          <w:sz w:val="26"/>
          <w:szCs w:val="24"/>
        </w:rPr>
        <w:t>От ...........................................................................................................................................</w:t>
      </w:r>
    </w:p>
    <w:p w:rsidR="0068610D" w:rsidRPr="0068610D" w:rsidRDefault="0068610D" w:rsidP="0068610D">
      <w:pPr>
        <w:spacing w:after="0" w:line="240" w:lineRule="auto"/>
        <w:jc w:val="center"/>
        <w:rPr>
          <w:rFonts w:ascii="Times New Roman" w:eastAsia="Times New Roman" w:hAnsi="Times New Roman" w:cs="Times New Roman"/>
          <w:sz w:val="24"/>
          <w:szCs w:val="24"/>
        </w:rPr>
      </w:pPr>
      <w:r w:rsidRPr="0068610D">
        <w:rPr>
          <w:rFonts w:ascii="Times New Roman" w:eastAsia="Times New Roman" w:hAnsi="Times New Roman" w:cs="Times New Roman"/>
          <w:sz w:val="26"/>
          <w:szCs w:val="24"/>
        </w:rPr>
        <w:t>/</w:t>
      </w:r>
      <w:r w:rsidRPr="0068610D">
        <w:rPr>
          <w:rFonts w:ascii="Times New Roman" w:eastAsia="Times New Roman" w:hAnsi="Times New Roman" w:cs="Times New Roman"/>
          <w:sz w:val="20"/>
          <w:szCs w:val="24"/>
        </w:rPr>
        <w:t>име на възложителя – физическо/юридическо лице, орган или оправомощено по закон трето лице /</w:t>
      </w:r>
    </w:p>
    <w:p w:rsidR="0068610D" w:rsidRPr="0068610D" w:rsidRDefault="0068610D" w:rsidP="0068610D">
      <w:pPr>
        <w:spacing w:before="120" w:after="0" w:line="360" w:lineRule="auto"/>
        <w:jc w:val="both"/>
        <w:rPr>
          <w:rFonts w:ascii="Times New Roman" w:eastAsia="Times New Roman" w:hAnsi="Times New Roman" w:cs="Times New Roman"/>
          <w:sz w:val="24"/>
          <w:szCs w:val="24"/>
          <w:lang w:val="en-US"/>
        </w:rPr>
      </w:pPr>
      <w:r w:rsidRPr="0068610D">
        <w:rPr>
          <w:rFonts w:ascii="Times New Roman" w:eastAsia="Times New Roman" w:hAnsi="Times New Roman" w:cs="Times New Roman"/>
          <w:sz w:val="24"/>
          <w:szCs w:val="24"/>
        </w:rPr>
        <w:t>............................................................................................................................................................</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Пълен пощенски адрес:....................................................................................................................</w:t>
      </w:r>
    </w:p>
    <w:p w:rsidR="0068610D" w:rsidRPr="0068610D" w:rsidRDefault="0068610D" w:rsidP="0068610D">
      <w:pPr>
        <w:spacing w:after="0" w:line="360" w:lineRule="auto"/>
        <w:jc w:val="both"/>
        <w:rPr>
          <w:rFonts w:ascii="Times New Roman" w:eastAsia="Times New Roman" w:hAnsi="Times New Roman" w:cs="Times New Roman"/>
          <w:sz w:val="24"/>
          <w:szCs w:val="24"/>
          <w:lang w:val="en-US"/>
        </w:rPr>
      </w:pPr>
      <w:r w:rsidRPr="0068610D">
        <w:rPr>
          <w:rFonts w:ascii="Times New Roman" w:eastAsia="Times New Roman" w:hAnsi="Times New Roman" w:cs="Times New Roman"/>
          <w:sz w:val="24"/>
          <w:szCs w:val="24"/>
        </w:rPr>
        <w:t>............................................................................................................................................................</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Телефон, факс и адрес по електронна поща:…………………………………………………….</w:t>
      </w:r>
    </w:p>
    <w:p w:rsidR="0068610D" w:rsidRPr="0068610D" w:rsidRDefault="0068610D" w:rsidP="0068610D">
      <w:pPr>
        <w:spacing w:after="0" w:line="360" w:lineRule="auto"/>
        <w:jc w:val="both"/>
        <w:rPr>
          <w:rFonts w:ascii="Times New Roman" w:eastAsia="Times New Roman" w:hAnsi="Times New Roman" w:cs="Times New Roman"/>
          <w:sz w:val="24"/>
          <w:szCs w:val="24"/>
          <w:lang w:val="en-US"/>
        </w:rPr>
      </w:pPr>
      <w:r w:rsidRPr="0068610D">
        <w:rPr>
          <w:rFonts w:ascii="Times New Roman" w:eastAsia="Times New Roman" w:hAnsi="Times New Roman" w:cs="Times New Roman"/>
          <w:sz w:val="24"/>
          <w:szCs w:val="24"/>
        </w:rPr>
        <w:t>Лице за връзка: …………………………….…………....................................................................</w:t>
      </w:r>
    </w:p>
    <w:p w:rsidR="0068610D" w:rsidRPr="0068610D" w:rsidRDefault="0068610D" w:rsidP="0068610D">
      <w:pPr>
        <w:spacing w:after="0" w:line="240" w:lineRule="auto"/>
        <w:jc w:val="both"/>
        <w:rPr>
          <w:rFonts w:ascii="Times New Roman" w:eastAsia="Times New Roman" w:hAnsi="Times New Roman" w:cs="Times New Roman"/>
          <w:sz w:val="24"/>
          <w:szCs w:val="24"/>
        </w:rPr>
      </w:pPr>
    </w:p>
    <w:p w:rsidR="0068610D" w:rsidRPr="0068610D" w:rsidRDefault="0068610D" w:rsidP="0068610D">
      <w:pPr>
        <w:spacing w:after="0" w:line="240" w:lineRule="auto"/>
        <w:ind w:firstLine="709"/>
        <w:jc w:val="both"/>
        <w:rPr>
          <w:rFonts w:ascii="Times New Roman" w:eastAsia="Times New Roman" w:hAnsi="Times New Roman" w:cs="Times New Roman"/>
          <w:b/>
          <w:sz w:val="24"/>
          <w:szCs w:val="24"/>
        </w:rPr>
      </w:pPr>
      <w:r w:rsidRPr="0068610D">
        <w:rPr>
          <w:rFonts w:ascii="Times New Roman" w:eastAsia="Times New Roman" w:hAnsi="Times New Roman" w:cs="Times New Roman"/>
          <w:b/>
          <w:sz w:val="24"/>
          <w:szCs w:val="24"/>
        </w:rPr>
        <w:t>Уважаеми господин Министър,</w:t>
      </w:r>
    </w:p>
    <w:p w:rsidR="0068610D" w:rsidRPr="0068610D" w:rsidRDefault="0068610D" w:rsidP="0068610D">
      <w:pPr>
        <w:spacing w:after="0" w:line="240" w:lineRule="auto"/>
        <w:jc w:val="both"/>
        <w:rPr>
          <w:rFonts w:ascii="Times New Roman" w:eastAsia="Times New Roman" w:hAnsi="Times New Roman" w:cs="Times New Roman"/>
          <w:sz w:val="24"/>
          <w:szCs w:val="24"/>
        </w:rPr>
      </w:pP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Уведомяваме Ви, че …………………………………………………………………………. има следното инвестиционно предложение:……………………….……………………………….</w:t>
      </w:r>
    </w:p>
    <w:p w:rsidR="0068610D" w:rsidRPr="0068610D" w:rsidRDefault="0068610D" w:rsidP="0068610D">
      <w:pPr>
        <w:spacing w:after="0" w:line="360" w:lineRule="auto"/>
        <w:jc w:val="both"/>
        <w:rPr>
          <w:rFonts w:ascii="Times New Roman" w:eastAsia="Times New Roman" w:hAnsi="Times New Roman" w:cs="Times New Roman"/>
          <w:sz w:val="24"/>
          <w:szCs w:val="24"/>
        </w:rPr>
      </w:pPr>
    </w:p>
    <w:p w:rsidR="0068610D" w:rsidRPr="0068610D" w:rsidRDefault="0068610D" w:rsidP="0068610D">
      <w:pPr>
        <w:widowControl w:val="0"/>
        <w:autoSpaceDE w:val="0"/>
        <w:autoSpaceDN w:val="0"/>
        <w:adjustRightInd w:val="0"/>
        <w:spacing w:after="0" w:line="360" w:lineRule="auto"/>
        <w:ind w:right="140"/>
        <w:jc w:val="both"/>
        <w:rPr>
          <w:rFonts w:ascii="Times New Roman" w:eastAsia="Times New Roman" w:hAnsi="Times New Roman" w:cs="Times New Roman"/>
          <w:b/>
          <w:sz w:val="24"/>
          <w:szCs w:val="24"/>
          <w:u w:val="single"/>
          <w:lang w:val="en-US" w:eastAsia="bg-BG"/>
        </w:rPr>
      </w:pPr>
      <w:r w:rsidRPr="0068610D">
        <w:rPr>
          <w:rFonts w:ascii="Times New Roman" w:eastAsia="Times New Roman" w:hAnsi="Times New Roman" w:cs="Times New Roman"/>
          <w:b/>
          <w:sz w:val="24"/>
          <w:szCs w:val="24"/>
          <w:u w:val="single"/>
          <w:lang w:eastAsia="bg-BG"/>
        </w:rPr>
        <w:t>2. Обща информация за предложеното инвестиционно предложение:</w:t>
      </w:r>
    </w:p>
    <w:p w:rsidR="0068610D" w:rsidRPr="0068610D" w:rsidRDefault="0068610D" w:rsidP="0068610D">
      <w:pPr>
        <w:spacing w:after="0" w:line="360" w:lineRule="auto"/>
        <w:jc w:val="both"/>
        <w:rPr>
          <w:rFonts w:ascii="Times New Roman" w:eastAsia="Times New Roman" w:hAnsi="Times New Roman" w:cs="Times New Roman"/>
          <w:b/>
          <w:bCs/>
          <w:sz w:val="24"/>
          <w:szCs w:val="24"/>
          <w:lang w:val="ru-RU"/>
        </w:rPr>
      </w:pPr>
      <w:r w:rsidRPr="0068610D">
        <w:rPr>
          <w:rFonts w:ascii="Times New Roman" w:eastAsia="Times New Roman" w:hAnsi="Times New Roman" w:cs="Times New Roman"/>
          <w:b/>
          <w:sz w:val="24"/>
          <w:szCs w:val="24"/>
        </w:rPr>
        <w:t xml:space="preserve">а) </w:t>
      </w:r>
      <w:r w:rsidRPr="0068610D">
        <w:rPr>
          <w:rFonts w:ascii="Times New Roman" w:eastAsia="Times New Roman" w:hAnsi="Times New Roman" w:cs="Times New Roman"/>
          <w:b/>
          <w:bCs/>
          <w:sz w:val="24"/>
          <w:szCs w:val="24"/>
        </w:rPr>
        <w:t xml:space="preserve">Местоположение </w:t>
      </w:r>
      <w:r w:rsidRPr="0068610D">
        <w:rPr>
          <w:rFonts w:ascii="Times New Roman" w:eastAsia="Times New Roman" w:hAnsi="Times New Roman" w:cs="Times New Roman"/>
          <w:b/>
          <w:sz w:val="24"/>
          <w:szCs w:val="24"/>
        </w:rPr>
        <w:t>на инвестиционното предложение</w:t>
      </w:r>
      <w:r w:rsidRPr="0068610D">
        <w:rPr>
          <w:rFonts w:ascii="Times New Roman" w:eastAsia="Times New Roman" w:hAnsi="Times New Roman" w:cs="Times New Roman"/>
          <w:b/>
          <w:bCs/>
          <w:sz w:val="24"/>
          <w:szCs w:val="24"/>
          <w:lang w:val="ru-RU"/>
        </w:rPr>
        <w:t>:</w:t>
      </w:r>
    </w:p>
    <w:p w:rsidR="0068610D" w:rsidRPr="0068610D" w:rsidRDefault="0068610D" w:rsidP="0068610D">
      <w:pPr>
        <w:spacing w:after="0" w:line="360" w:lineRule="auto"/>
        <w:jc w:val="both"/>
        <w:rPr>
          <w:rFonts w:ascii="Times New Roman" w:eastAsia="Times New Roman" w:hAnsi="Times New Roman" w:cs="Times New Roman"/>
          <w:b/>
          <w:sz w:val="24"/>
          <w:szCs w:val="24"/>
        </w:rPr>
      </w:pPr>
      <w:r w:rsidRPr="0068610D">
        <w:rPr>
          <w:rFonts w:ascii="Times New Roman" w:eastAsia="Times New Roman" w:hAnsi="Times New Roman" w:cs="Times New Roman"/>
          <w:b/>
          <w:bCs/>
          <w:sz w:val="24"/>
          <w:szCs w:val="24"/>
          <w:lang w:val="ru-RU"/>
        </w:rPr>
        <w:t xml:space="preserve">- област и община: </w:t>
      </w:r>
      <w:r w:rsidRPr="0068610D">
        <w:rPr>
          <w:rFonts w:ascii="Times New Roman" w:eastAsia="Times New Roman" w:hAnsi="Times New Roman" w:cs="Times New Roman"/>
          <w:sz w:val="24"/>
          <w:szCs w:val="24"/>
          <w:lang w:val="ru-RU"/>
        </w:rPr>
        <w:t>.........................................................................................................................</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b/>
          <w:bCs/>
          <w:sz w:val="24"/>
          <w:szCs w:val="24"/>
        </w:rPr>
        <w:t>- землище и номер на имота/имотите:</w:t>
      </w:r>
      <w:r w:rsidRPr="0068610D">
        <w:rPr>
          <w:rFonts w:ascii="Times New Roman" w:eastAsia="Times New Roman" w:hAnsi="Times New Roman" w:cs="Times New Roman"/>
          <w:sz w:val="24"/>
          <w:szCs w:val="24"/>
        </w:rPr>
        <w:t xml:space="preserve"> .......................................................................................</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w:t>
      </w:r>
    </w:p>
    <w:p w:rsidR="0068610D" w:rsidRPr="0068610D" w:rsidRDefault="0068610D" w:rsidP="0068610D">
      <w:pPr>
        <w:spacing w:after="0" w:line="360" w:lineRule="auto"/>
        <w:jc w:val="both"/>
        <w:rPr>
          <w:rFonts w:ascii="Times New Roman" w:eastAsia="Times New Roman" w:hAnsi="Times New Roman" w:cs="Times New Roman"/>
          <w:b/>
          <w:sz w:val="24"/>
          <w:szCs w:val="24"/>
        </w:rPr>
      </w:pPr>
      <w:r w:rsidRPr="0068610D">
        <w:rPr>
          <w:rFonts w:ascii="Times New Roman" w:eastAsia="Times New Roman" w:hAnsi="Times New Roman" w:cs="Times New Roman"/>
          <w:b/>
          <w:sz w:val="24"/>
          <w:szCs w:val="24"/>
        </w:rPr>
        <w:t xml:space="preserve">б) Срок за реализация и етапи на изпълнение на инвестиционното предложение; </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w:t>
      </w:r>
    </w:p>
    <w:p w:rsidR="0068610D" w:rsidRPr="0068610D" w:rsidRDefault="0068610D" w:rsidP="0068610D">
      <w:pPr>
        <w:spacing w:after="0" w:line="240" w:lineRule="auto"/>
        <w:jc w:val="both"/>
        <w:rPr>
          <w:rFonts w:ascii="Times New Roman" w:eastAsia="Times New Roman" w:hAnsi="Times New Roman" w:cs="Times New Roman"/>
          <w:i/>
          <w:sz w:val="24"/>
          <w:szCs w:val="24"/>
        </w:rPr>
      </w:pPr>
      <w:r w:rsidRPr="0068610D">
        <w:rPr>
          <w:rFonts w:ascii="Times New Roman" w:eastAsia="Times New Roman" w:hAnsi="Times New Roman" w:cs="Times New Roman"/>
          <w:b/>
          <w:sz w:val="24"/>
          <w:szCs w:val="24"/>
        </w:rPr>
        <w:t xml:space="preserve">в) Цел и предмет на инвестиционното предложение – </w:t>
      </w:r>
      <w:r w:rsidRPr="0068610D">
        <w:rPr>
          <w:rFonts w:ascii="Times New Roman" w:eastAsia="Times New Roman" w:hAnsi="Times New Roman" w:cs="Times New Roman"/>
          <w:bCs/>
          <w:sz w:val="24"/>
          <w:szCs w:val="24"/>
        </w:rPr>
        <w:t>производство, жилищно, пътно и др. строителство</w:t>
      </w:r>
    </w:p>
    <w:p w:rsidR="0068610D" w:rsidRPr="0068610D" w:rsidRDefault="0068610D" w:rsidP="0068610D">
      <w:pPr>
        <w:spacing w:before="120" w:after="0" w:line="240" w:lineRule="auto"/>
        <w:jc w:val="both"/>
        <w:rPr>
          <w:rFonts w:ascii="Times New Roman" w:eastAsia="Times New Roman" w:hAnsi="Times New Roman" w:cs="Times New Roman"/>
          <w:b/>
          <w:bCs/>
          <w:i/>
          <w:iCs/>
          <w:sz w:val="20"/>
          <w:szCs w:val="20"/>
        </w:rPr>
      </w:pPr>
      <w:r w:rsidRPr="0068610D">
        <w:rPr>
          <w:rFonts w:ascii="Times New Roman" w:eastAsia="Times New Roman" w:hAnsi="Times New Roman" w:cs="Times New Roman"/>
          <w:b/>
          <w:bCs/>
          <w:i/>
          <w:iCs/>
          <w:sz w:val="20"/>
          <w:szCs w:val="20"/>
          <w:lang w:val="ru-RU"/>
        </w:rPr>
        <w:t>(опишете в р</w:t>
      </w:r>
      <w:r w:rsidRPr="0068610D">
        <w:rPr>
          <w:rFonts w:ascii="Times New Roman" w:eastAsia="Times New Roman" w:hAnsi="Times New Roman" w:cs="Times New Roman"/>
          <w:b/>
          <w:bCs/>
          <w:i/>
          <w:iCs/>
          <w:sz w:val="20"/>
          <w:szCs w:val="20"/>
        </w:rPr>
        <w:t>езюме инвестиционното предложение, в т.ч.  описание на основните процеси, капацитет, обща използвана площ; посочва се дали е за ново инвестиционно предложение и/или за разширение, и/или за промяна на производствената дейност)</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 xml:space="preserve">............................................................................................................................................................ </w:t>
      </w:r>
    </w:p>
    <w:p w:rsidR="0068610D" w:rsidRPr="0068610D" w:rsidRDefault="0068610D" w:rsidP="0068610D">
      <w:pPr>
        <w:spacing w:after="0" w:line="360" w:lineRule="auto"/>
        <w:jc w:val="both"/>
        <w:rPr>
          <w:rFonts w:ascii="Times New Roman" w:eastAsia="Times New Roman" w:hAnsi="Times New Roman" w:cs="Times New Roman"/>
          <w:sz w:val="24"/>
          <w:szCs w:val="24"/>
          <w:lang w:val="en-US"/>
        </w:rPr>
      </w:pPr>
      <w:r w:rsidRPr="0068610D">
        <w:rPr>
          <w:rFonts w:ascii="Times New Roman" w:eastAsia="Times New Roman" w:hAnsi="Times New Roman" w:cs="Times New Roman"/>
          <w:sz w:val="24"/>
          <w:szCs w:val="24"/>
        </w:rPr>
        <w:t>............................................................................................................................................................</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w:t>
      </w:r>
    </w:p>
    <w:p w:rsidR="0068610D" w:rsidRPr="0068610D" w:rsidRDefault="0068610D" w:rsidP="0068610D">
      <w:pPr>
        <w:widowControl w:val="0"/>
        <w:autoSpaceDE w:val="0"/>
        <w:autoSpaceDN w:val="0"/>
        <w:adjustRightInd w:val="0"/>
        <w:spacing w:before="120" w:after="0" w:line="360" w:lineRule="auto"/>
        <w:ind w:right="142"/>
        <w:jc w:val="both"/>
        <w:rPr>
          <w:rFonts w:ascii="Times New Roman" w:eastAsia="Times New Roman" w:hAnsi="Times New Roman" w:cs="Times New Roman"/>
          <w:b/>
          <w:sz w:val="24"/>
          <w:szCs w:val="24"/>
          <w:lang w:eastAsia="bg-BG"/>
        </w:rPr>
      </w:pPr>
      <w:r w:rsidRPr="0068610D">
        <w:rPr>
          <w:rFonts w:ascii="Times New Roman" w:eastAsia="Times New Roman" w:hAnsi="Times New Roman" w:cs="Times New Roman"/>
          <w:b/>
          <w:sz w:val="24"/>
          <w:szCs w:val="24"/>
          <w:lang w:eastAsia="bg-BG"/>
        </w:rPr>
        <w:t xml:space="preserve">г) Необходимост от нова инфраструктура - </w:t>
      </w:r>
      <w:r w:rsidRPr="0068610D">
        <w:rPr>
          <w:rFonts w:ascii="Times New Roman" w:eastAsia="Times New Roman" w:hAnsi="Times New Roman" w:cs="Times New Roman"/>
          <w:bCs/>
          <w:sz w:val="24"/>
          <w:szCs w:val="24"/>
          <w:lang w:eastAsia="bg-BG"/>
        </w:rPr>
        <w:t xml:space="preserve">пътища, електроснабдяване, ВиК и др. </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 xml:space="preserve">............................................................................................................................................................ </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 xml:space="preserve">............................................................................................................................................................ </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 xml:space="preserve">............................................................................................................................................................ </w:t>
      </w:r>
    </w:p>
    <w:p w:rsidR="0068610D" w:rsidRPr="0068610D" w:rsidRDefault="0068610D" w:rsidP="0068610D">
      <w:pPr>
        <w:spacing w:after="0" w:line="240" w:lineRule="auto"/>
        <w:jc w:val="both"/>
        <w:rPr>
          <w:rFonts w:ascii="Times New Roman" w:eastAsia="Times New Roman" w:hAnsi="Times New Roman" w:cs="Times New Roman"/>
          <w:b/>
          <w:sz w:val="24"/>
          <w:szCs w:val="24"/>
        </w:rPr>
      </w:pPr>
      <w:r w:rsidRPr="0068610D">
        <w:rPr>
          <w:rFonts w:ascii="Times New Roman" w:eastAsia="Times New Roman" w:hAnsi="Times New Roman" w:cs="Times New Roman"/>
          <w:b/>
          <w:sz w:val="24"/>
          <w:szCs w:val="24"/>
        </w:rPr>
        <w:t>д) Природни ресурси, предвидени за използване по време на строителството и експлоатацията, предвидено водовземане за питейни, промишлени и други нужди – чрез обществено водоснабдяване (ВиК или друга мрежа) и/или повърхностни води, и/или подземни води,</w:t>
      </w:r>
      <w:r w:rsidRPr="0068610D">
        <w:rPr>
          <w:rFonts w:ascii="Times New Roman" w:eastAsia="Times New Roman" w:hAnsi="Times New Roman" w:cs="Times New Roman"/>
          <w:sz w:val="24"/>
          <w:szCs w:val="24"/>
        </w:rPr>
        <w:t xml:space="preserve"> </w:t>
      </w:r>
      <w:r w:rsidRPr="0068610D">
        <w:rPr>
          <w:rFonts w:ascii="Times New Roman" w:eastAsia="Times New Roman" w:hAnsi="Times New Roman" w:cs="Times New Roman"/>
          <w:b/>
          <w:sz w:val="24"/>
          <w:szCs w:val="24"/>
        </w:rPr>
        <w:t>необходими количества, съществуващи съоръжения или необходимост от изграждане на нови.</w:t>
      </w:r>
    </w:p>
    <w:p w:rsidR="0068610D" w:rsidRPr="0068610D" w:rsidRDefault="0068610D" w:rsidP="0068610D">
      <w:pPr>
        <w:spacing w:before="120"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 xml:space="preserve">............................................................................................................................................................ </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 xml:space="preserve">............................................................................................................................................................ </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 xml:space="preserve">............................................................................................................................................................ </w:t>
      </w:r>
    </w:p>
    <w:p w:rsidR="0068610D" w:rsidRPr="0068610D" w:rsidRDefault="0068610D" w:rsidP="0068610D">
      <w:pPr>
        <w:spacing w:after="0" w:line="240" w:lineRule="auto"/>
        <w:jc w:val="both"/>
        <w:rPr>
          <w:rFonts w:ascii="Times New Roman" w:eastAsia="Times New Roman" w:hAnsi="Times New Roman" w:cs="Times New Roman"/>
          <w:b/>
          <w:sz w:val="24"/>
          <w:szCs w:val="24"/>
        </w:rPr>
      </w:pPr>
    </w:p>
    <w:p w:rsidR="0068610D" w:rsidRPr="0068610D" w:rsidRDefault="0068610D" w:rsidP="0068610D">
      <w:pPr>
        <w:widowControl w:val="0"/>
        <w:autoSpaceDE w:val="0"/>
        <w:autoSpaceDN w:val="0"/>
        <w:adjustRightInd w:val="0"/>
        <w:spacing w:after="0" w:line="360" w:lineRule="auto"/>
        <w:ind w:right="140"/>
        <w:jc w:val="both"/>
        <w:rPr>
          <w:rFonts w:ascii="Times New Roman" w:eastAsia="Times New Roman" w:hAnsi="Times New Roman" w:cs="Times New Roman"/>
          <w:b/>
          <w:sz w:val="24"/>
          <w:szCs w:val="24"/>
          <w:u w:val="single"/>
          <w:lang w:eastAsia="bg-BG"/>
        </w:rPr>
      </w:pPr>
      <w:r w:rsidRPr="0068610D">
        <w:rPr>
          <w:rFonts w:ascii="Times New Roman" w:eastAsia="Times New Roman" w:hAnsi="Times New Roman" w:cs="Times New Roman"/>
          <w:b/>
          <w:sz w:val="24"/>
          <w:szCs w:val="24"/>
          <w:u w:val="single"/>
          <w:lang w:eastAsia="bg-BG"/>
        </w:rPr>
        <w:t>3.</w:t>
      </w:r>
      <w:r w:rsidRPr="0068610D">
        <w:rPr>
          <w:rFonts w:ascii="Times New Roman" w:eastAsia="Times New Roman" w:hAnsi="Times New Roman" w:cs="Times New Roman"/>
          <w:sz w:val="24"/>
          <w:szCs w:val="24"/>
          <w:u w:val="single"/>
          <w:lang w:eastAsia="bg-BG"/>
        </w:rPr>
        <w:t xml:space="preserve"> </w:t>
      </w:r>
      <w:r w:rsidRPr="0068610D">
        <w:rPr>
          <w:rFonts w:ascii="Times New Roman" w:eastAsia="Times New Roman" w:hAnsi="Times New Roman" w:cs="Times New Roman"/>
          <w:b/>
          <w:sz w:val="24"/>
          <w:szCs w:val="24"/>
          <w:u w:val="single"/>
          <w:lang w:eastAsia="bg-BG"/>
        </w:rPr>
        <w:t>Орган, отговорен за одобряването на инвестиционното предложение:</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 xml:space="preserve">............................................................................................................................................................ </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 xml:space="preserve">............................................................................................................................................................ </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 xml:space="preserve">............................................................................................................................................................ </w:t>
      </w:r>
    </w:p>
    <w:p w:rsidR="0068610D" w:rsidRPr="0068610D" w:rsidRDefault="0068610D" w:rsidP="0068610D">
      <w:pPr>
        <w:spacing w:after="0" w:line="240" w:lineRule="auto"/>
        <w:jc w:val="both"/>
        <w:rPr>
          <w:rFonts w:ascii="Times New Roman" w:eastAsia="Times New Roman" w:hAnsi="Times New Roman" w:cs="Times New Roman"/>
          <w:sz w:val="24"/>
          <w:szCs w:val="24"/>
          <w:u w:val="single"/>
        </w:rPr>
      </w:pPr>
    </w:p>
    <w:p w:rsidR="0068610D" w:rsidRPr="0068610D" w:rsidRDefault="0068610D" w:rsidP="0068610D">
      <w:pPr>
        <w:spacing w:after="0" w:line="240" w:lineRule="auto"/>
        <w:jc w:val="both"/>
        <w:rPr>
          <w:rFonts w:ascii="Times New Roman" w:eastAsia="Times New Roman" w:hAnsi="Times New Roman" w:cs="Times New Roman"/>
          <w:b/>
          <w:sz w:val="24"/>
          <w:szCs w:val="24"/>
          <w:u w:val="single"/>
        </w:rPr>
      </w:pPr>
      <w:r w:rsidRPr="0068610D">
        <w:rPr>
          <w:rFonts w:ascii="Times New Roman" w:eastAsia="Times New Roman" w:hAnsi="Times New Roman" w:cs="Times New Roman"/>
          <w:b/>
          <w:sz w:val="24"/>
          <w:szCs w:val="24"/>
          <w:u w:val="single"/>
        </w:rPr>
        <w:t>Съгласно чл. 10, ал. 2 от Наредбата, прилагам:</w:t>
      </w:r>
    </w:p>
    <w:p w:rsidR="0068610D" w:rsidRPr="0068610D" w:rsidRDefault="0068610D" w:rsidP="0068610D">
      <w:pPr>
        <w:spacing w:after="0" w:line="240" w:lineRule="auto"/>
        <w:jc w:val="both"/>
        <w:rPr>
          <w:rFonts w:ascii="Times New Roman" w:eastAsia="Times New Roman" w:hAnsi="Times New Roman" w:cs="Times New Roman"/>
          <w:sz w:val="24"/>
          <w:szCs w:val="24"/>
        </w:rPr>
      </w:pPr>
    </w:p>
    <w:p w:rsidR="0068610D" w:rsidRPr="0068610D" w:rsidRDefault="0068610D" w:rsidP="0068610D">
      <w:pPr>
        <w:numPr>
          <w:ilvl w:val="0"/>
          <w:numId w:val="38"/>
        </w:numPr>
        <w:tabs>
          <w:tab w:val="num" w:pos="360"/>
        </w:tabs>
        <w:spacing w:before="120" w:after="0" w:line="240" w:lineRule="auto"/>
        <w:ind w:left="0" w:firstLine="0"/>
        <w:jc w:val="both"/>
        <w:rPr>
          <w:rFonts w:ascii="Times New Roman" w:eastAsia="Times New Roman" w:hAnsi="Times New Roman" w:cs="Times New Roman"/>
          <w:i/>
          <w:sz w:val="24"/>
          <w:szCs w:val="24"/>
        </w:rPr>
      </w:pPr>
      <w:r w:rsidRPr="0068610D">
        <w:rPr>
          <w:rFonts w:ascii="Times New Roman" w:eastAsia="Times New Roman" w:hAnsi="Times New Roman" w:cs="Times New Roman"/>
          <w:b/>
          <w:sz w:val="24"/>
          <w:szCs w:val="24"/>
        </w:rPr>
        <w:t>Информация за датата и начина на заплащане на дължимата такса</w:t>
      </w:r>
      <w:r w:rsidRPr="0068610D">
        <w:rPr>
          <w:rFonts w:ascii="Times New Roman" w:eastAsia="Times New Roman" w:hAnsi="Times New Roman" w:cs="Times New Roman"/>
          <w:sz w:val="24"/>
          <w:szCs w:val="24"/>
        </w:rPr>
        <w:t xml:space="preserve"> в размер съгласно </w:t>
      </w:r>
      <w:r w:rsidRPr="0068610D">
        <w:rPr>
          <w:rFonts w:ascii="Times New Roman" w:eastAsia="Times New Roman" w:hAnsi="Times New Roman" w:cs="Times New Roman"/>
          <w:bCs/>
          <w:sz w:val="24"/>
          <w:szCs w:val="24"/>
        </w:rPr>
        <w:t xml:space="preserve">Тарифата за таксите, които се събират в системата на Министерство на околната среда и водите </w:t>
      </w:r>
      <w:r w:rsidRPr="0068610D">
        <w:rPr>
          <w:rFonts w:ascii="Times New Roman" w:eastAsia="Times New Roman" w:hAnsi="Times New Roman" w:cs="Times New Roman"/>
          <w:bCs/>
          <w:i/>
          <w:sz w:val="24"/>
          <w:szCs w:val="24"/>
        </w:rPr>
        <w:t>(обн., ДВ, бр. 39/2011 г., изм. и доп.</w:t>
      </w:r>
      <w:r w:rsidRPr="0068610D">
        <w:rPr>
          <w:rFonts w:ascii="Times New Roman" w:eastAsia="Times New Roman" w:hAnsi="Times New Roman" w:cs="Times New Roman"/>
          <w:i/>
          <w:sz w:val="24"/>
          <w:szCs w:val="24"/>
        </w:rPr>
        <w:t xml:space="preserve"> ДВ, бр. 73 и бр. 94/2012 г., ДВ, бр. 2/2013 г., ДВ, бр. 79/2014 г. и ДВ, бр. 5 и бр. 59/2016 г.)</w:t>
      </w:r>
      <w:r w:rsidRPr="0068610D">
        <w:rPr>
          <w:rFonts w:ascii="Times New Roman" w:eastAsia="Times New Roman" w:hAnsi="Times New Roman" w:cs="Times New Roman"/>
          <w:i/>
          <w:color w:val="000000"/>
          <w:spacing w:val="-1"/>
          <w:sz w:val="24"/>
          <w:szCs w:val="24"/>
        </w:rPr>
        <w:t>;</w:t>
      </w:r>
    </w:p>
    <w:p w:rsidR="0068610D" w:rsidRPr="0068610D" w:rsidRDefault="0068610D" w:rsidP="0068610D">
      <w:pPr>
        <w:spacing w:after="0" w:line="240" w:lineRule="auto"/>
        <w:jc w:val="both"/>
        <w:rPr>
          <w:rFonts w:ascii="Times New Roman" w:eastAsia="Times New Roman" w:hAnsi="Times New Roman" w:cs="Times New Roman"/>
          <w:i/>
          <w:sz w:val="24"/>
          <w:szCs w:val="24"/>
        </w:rPr>
      </w:pPr>
    </w:p>
    <w:p w:rsidR="0068610D" w:rsidRPr="0068610D" w:rsidRDefault="0068610D" w:rsidP="0068610D">
      <w:pPr>
        <w:numPr>
          <w:ilvl w:val="0"/>
          <w:numId w:val="38"/>
        </w:numPr>
        <w:tabs>
          <w:tab w:val="num" w:pos="360"/>
        </w:tabs>
        <w:spacing w:before="120" w:after="0" w:line="240" w:lineRule="auto"/>
        <w:ind w:left="0" w:firstLine="0"/>
        <w:jc w:val="both"/>
        <w:rPr>
          <w:rFonts w:ascii="Times New Roman" w:eastAsia="Times New Roman" w:hAnsi="Times New Roman" w:cs="Times New Roman"/>
          <w:sz w:val="24"/>
          <w:szCs w:val="24"/>
        </w:rPr>
      </w:pPr>
      <w:r w:rsidRPr="0068610D">
        <w:rPr>
          <w:rFonts w:ascii="Times New Roman" w:eastAsia="Times New Roman" w:hAnsi="Times New Roman" w:cs="Times New Roman"/>
          <w:b/>
          <w:color w:val="000000"/>
          <w:spacing w:val="-1"/>
          <w:sz w:val="24"/>
          <w:szCs w:val="24"/>
        </w:rPr>
        <w:t>Информация и документация</w:t>
      </w:r>
      <w:r w:rsidRPr="0068610D">
        <w:rPr>
          <w:rFonts w:ascii="Times New Roman" w:eastAsia="Times New Roman" w:hAnsi="Times New Roman" w:cs="Times New Roman"/>
          <w:color w:val="000000"/>
          <w:spacing w:val="-1"/>
          <w:sz w:val="24"/>
          <w:szCs w:val="24"/>
        </w:rPr>
        <w:t>, съгласно Приложение №</w:t>
      </w:r>
      <w:r w:rsidR="005C6DB1">
        <w:rPr>
          <w:rFonts w:ascii="Times New Roman" w:eastAsia="Times New Roman" w:hAnsi="Times New Roman" w:cs="Times New Roman"/>
          <w:color w:val="000000"/>
          <w:spacing w:val="-1"/>
          <w:sz w:val="24"/>
          <w:szCs w:val="24"/>
        </w:rPr>
        <w:t>3</w:t>
      </w:r>
      <w:r w:rsidRPr="0068610D">
        <w:rPr>
          <w:rFonts w:ascii="Times New Roman" w:eastAsia="Times New Roman" w:hAnsi="Times New Roman" w:cs="Times New Roman"/>
          <w:color w:val="000000"/>
          <w:spacing w:val="-1"/>
          <w:sz w:val="24"/>
          <w:szCs w:val="24"/>
        </w:rPr>
        <w:t xml:space="preserve">, част Б от </w:t>
      </w:r>
      <w:r w:rsidRPr="0068610D">
        <w:rPr>
          <w:rFonts w:ascii="Times New Roman" w:eastAsia="Times New Roman" w:hAnsi="Times New Roman" w:cs="Times New Roman"/>
          <w:i/>
          <w:sz w:val="24"/>
          <w:szCs w:val="24"/>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(обн. ДВ, бр.73/2007 г., изм. и доп.  ДВ, бр. 94/2012 г.)</w:t>
      </w:r>
      <w:r w:rsidRPr="0068610D">
        <w:rPr>
          <w:rFonts w:ascii="Times New Roman" w:eastAsia="Times New Roman" w:hAnsi="Times New Roman" w:cs="Times New Roman"/>
          <w:sz w:val="24"/>
          <w:szCs w:val="24"/>
        </w:rPr>
        <w:t xml:space="preserve">, която да </w:t>
      </w:r>
      <w:r w:rsidRPr="0068610D">
        <w:rPr>
          <w:rFonts w:ascii="Times New Roman" w:eastAsia="Times New Roman" w:hAnsi="Times New Roman" w:cs="Times New Roman"/>
          <w:color w:val="000000"/>
          <w:spacing w:val="-1"/>
          <w:sz w:val="24"/>
          <w:szCs w:val="24"/>
        </w:rPr>
        <w:t>включва:</w:t>
      </w:r>
    </w:p>
    <w:p w:rsidR="0068610D" w:rsidRPr="0068610D" w:rsidRDefault="0068610D" w:rsidP="0068610D">
      <w:pPr>
        <w:spacing w:before="120" w:after="0" w:line="240" w:lineRule="auto"/>
        <w:jc w:val="both"/>
        <w:rPr>
          <w:rFonts w:ascii="Times New Roman" w:eastAsia="Times New Roman" w:hAnsi="Times New Roman" w:cs="Times New Roman"/>
          <w:sz w:val="24"/>
          <w:szCs w:val="24"/>
        </w:rPr>
      </w:pPr>
    </w:p>
    <w:p w:rsidR="0068610D" w:rsidRPr="0068610D" w:rsidRDefault="0068610D" w:rsidP="0068610D">
      <w:pPr>
        <w:widowControl w:val="0"/>
        <w:autoSpaceDE w:val="0"/>
        <w:autoSpaceDN w:val="0"/>
        <w:adjustRightInd w:val="0"/>
        <w:spacing w:after="0" w:line="240" w:lineRule="auto"/>
        <w:ind w:right="140"/>
        <w:jc w:val="both"/>
        <w:rPr>
          <w:rFonts w:ascii="Times New Roman" w:eastAsia="Times New Roman" w:hAnsi="Times New Roman" w:cs="Times New Roman"/>
          <w:b/>
          <w:sz w:val="24"/>
          <w:szCs w:val="24"/>
          <w:lang w:eastAsia="bg-BG"/>
        </w:rPr>
      </w:pPr>
      <w:r w:rsidRPr="0068610D">
        <w:rPr>
          <w:rFonts w:ascii="Times New Roman" w:eastAsia="Times New Roman" w:hAnsi="Times New Roman" w:cs="Times New Roman"/>
          <w:b/>
          <w:sz w:val="24"/>
          <w:szCs w:val="24"/>
          <w:lang w:eastAsia="bg-BG"/>
        </w:rPr>
        <w:t>2.1. Характеристика на засегнатата територия – вид и начин на ползване на земите:</w:t>
      </w:r>
    </w:p>
    <w:p w:rsidR="0068610D" w:rsidRPr="0068610D" w:rsidRDefault="0068610D" w:rsidP="0068610D">
      <w:pPr>
        <w:spacing w:before="120"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 xml:space="preserve">............................................................................................................................................................ </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 xml:space="preserve">............................................................................................................................................................ </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 xml:space="preserve">............................................................................................................................................................ </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 xml:space="preserve">............................................................................................................................................................ </w:t>
      </w:r>
    </w:p>
    <w:p w:rsidR="0068610D" w:rsidRPr="0068610D" w:rsidRDefault="0068610D" w:rsidP="0068610D">
      <w:pPr>
        <w:widowControl w:val="0"/>
        <w:autoSpaceDE w:val="0"/>
        <w:autoSpaceDN w:val="0"/>
        <w:adjustRightInd w:val="0"/>
        <w:spacing w:after="0" w:line="240" w:lineRule="auto"/>
        <w:ind w:right="142"/>
        <w:jc w:val="both"/>
        <w:rPr>
          <w:rFonts w:ascii="Times New Roman" w:eastAsia="Times New Roman" w:hAnsi="Times New Roman" w:cs="Times New Roman"/>
          <w:b/>
          <w:sz w:val="24"/>
          <w:szCs w:val="24"/>
          <w:lang w:val="en-US" w:eastAsia="bg-BG"/>
        </w:rPr>
      </w:pPr>
    </w:p>
    <w:p w:rsidR="0068610D" w:rsidRPr="0068610D" w:rsidRDefault="0068610D" w:rsidP="0068610D">
      <w:pPr>
        <w:widowControl w:val="0"/>
        <w:autoSpaceDE w:val="0"/>
        <w:autoSpaceDN w:val="0"/>
        <w:adjustRightInd w:val="0"/>
        <w:spacing w:after="0" w:line="240" w:lineRule="auto"/>
        <w:ind w:right="140"/>
        <w:jc w:val="both"/>
        <w:rPr>
          <w:rFonts w:ascii="Times New Roman" w:eastAsia="Times New Roman" w:hAnsi="Times New Roman" w:cs="Times New Roman"/>
          <w:b/>
          <w:sz w:val="24"/>
          <w:szCs w:val="24"/>
          <w:lang w:eastAsia="bg-BG"/>
        </w:rPr>
      </w:pPr>
      <w:r w:rsidRPr="0068610D">
        <w:rPr>
          <w:rFonts w:ascii="Times New Roman" w:eastAsia="Times New Roman" w:hAnsi="Times New Roman" w:cs="Times New Roman"/>
          <w:b/>
          <w:sz w:val="24"/>
          <w:szCs w:val="24"/>
          <w:lang w:eastAsia="bg-BG"/>
        </w:rPr>
        <w:t>2.2. Актуални скици на имотите, в които ще се реализира инвестиционното предложение, съдържащи списъци с координатите на точките, определящи границите на поземлените имоти или партиди на имотите в случаите, когато скицата се издава от общинската служба по земеделие, или координатни точки на трасето на линейните обекти на техническата инфраструктура, придружени от информация за използваната координатна система, или координатни точки, определящи териториалния обхват на инвестиционното предложение за площни обекти, придружени от информация за използваната координатна система</w:t>
      </w:r>
    </w:p>
    <w:p w:rsidR="0068610D" w:rsidRPr="0068610D" w:rsidRDefault="0068610D" w:rsidP="0068610D">
      <w:pPr>
        <w:spacing w:before="120"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 xml:space="preserve">............................................................................................................................................................ </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 xml:space="preserve">............................................................................................................................................................ </w:t>
      </w:r>
    </w:p>
    <w:p w:rsidR="0068610D" w:rsidRPr="0068610D" w:rsidRDefault="0068610D" w:rsidP="0068610D">
      <w:pPr>
        <w:widowControl w:val="0"/>
        <w:autoSpaceDE w:val="0"/>
        <w:autoSpaceDN w:val="0"/>
        <w:adjustRightInd w:val="0"/>
        <w:spacing w:after="0" w:line="240" w:lineRule="auto"/>
        <w:ind w:right="140"/>
        <w:jc w:val="both"/>
        <w:rPr>
          <w:rFonts w:ascii="Times New Roman" w:eastAsia="Times New Roman" w:hAnsi="Times New Roman" w:cs="Times New Roman"/>
          <w:b/>
          <w:sz w:val="24"/>
          <w:szCs w:val="24"/>
          <w:lang w:eastAsia="bg-BG"/>
        </w:rPr>
      </w:pPr>
      <w:r w:rsidRPr="0068610D">
        <w:rPr>
          <w:rFonts w:ascii="Times New Roman" w:eastAsia="Times New Roman" w:hAnsi="Times New Roman" w:cs="Times New Roman"/>
          <w:sz w:val="24"/>
          <w:szCs w:val="24"/>
          <w:lang w:eastAsia="bg-BG"/>
        </w:rPr>
        <w:t>..........................................................................................................................................................</w:t>
      </w:r>
    </w:p>
    <w:p w:rsidR="0068610D" w:rsidRPr="0068610D" w:rsidRDefault="0068610D" w:rsidP="0068610D">
      <w:pPr>
        <w:widowControl w:val="0"/>
        <w:autoSpaceDE w:val="0"/>
        <w:autoSpaceDN w:val="0"/>
        <w:adjustRightInd w:val="0"/>
        <w:spacing w:after="0" w:line="240" w:lineRule="auto"/>
        <w:ind w:right="140"/>
        <w:jc w:val="both"/>
        <w:rPr>
          <w:rFonts w:ascii="Times New Roman" w:eastAsia="Times New Roman" w:hAnsi="Times New Roman" w:cs="Times New Roman"/>
          <w:b/>
          <w:sz w:val="24"/>
          <w:szCs w:val="24"/>
          <w:lang w:eastAsia="bg-BG"/>
        </w:rPr>
      </w:pPr>
    </w:p>
    <w:p w:rsidR="0068610D" w:rsidRPr="0068610D" w:rsidRDefault="0068610D" w:rsidP="0068610D">
      <w:pPr>
        <w:widowControl w:val="0"/>
        <w:autoSpaceDE w:val="0"/>
        <w:autoSpaceDN w:val="0"/>
        <w:adjustRightInd w:val="0"/>
        <w:spacing w:after="0" w:line="240" w:lineRule="auto"/>
        <w:ind w:right="140"/>
        <w:jc w:val="both"/>
        <w:rPr>
          <w:rFonts w:ascii="Times New Roman" w:eastAsia="Times New Roman" w:hAnsi="Times New Roman" w:cs="Times New Roman"/>
          <w:b/>
          <w:sz w:val="24"/>
          <w:szCs w:val="24"/>
          <w:lang w:eastAsia="bg-BG"/>
        </w:rPr>
      </w:pPr>
      <w:r w:rsidRPr="0068610D">
        <w:rPr>
          <w:rFonts w:ascii="Times New Roman" w:eastAsia="Times New Roman" w:hAnsi="Times New Roman" w:cs="Times New Roman"/>
          <w:b/>
          <w:sz w:val="24"/>
          <w:szCs w:val="24"/>
          <w:lang w:eastAsia="bg-BG"/>
        </w:rPr>
        <w:t>2.3. Карта или друг актуален графичен материал на засегнатата територия, схеми, координати на граничните точки на имота и на обекта – предмет на инвестиционното предложение, снимки, партида на имота и др. – по преценка на възложителя</w:t>
      </w:r>
    </w:p>
    <w:p w:rsidR="0068610D" w:rsidRPr="0068610D" w:rsidRDefault="0068610D" w:rsidP="0068610D">
      <w:pPr>
        <w:spacing w:before="120"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16"/>
          <w:szCs w:val="16"/>
        </w:rPr>
        <w:t xml:space="preserve"> </w:t>
      </w:r>
      <w:r w:rsidRPr="0068610D">
        <w:rPr>
          <w:rFonts w:ascii="Times New Roman" w:eastAsia="Times New Roman" w:hAnsi="Times New Roman" w:cs="Times New Roman"/>
          <w:sz w:val="24"/>
          <w:szCs w:val="24"/>
        </w:rPr>
        <w:t xml:space="preserve">............................................................................................................................................................ </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 xml:space="preserve">............................................................................................................................................................ </w:t>
      </w:r>
    </w:p>
    <w:p w:rsidR="0068610D" w:rsidRPr="0068610D" w:rsidRDefault="0068610D" w:rsidP="0068610D">
      <w:pPr>
        <w:spacing w:after="0" w:line="360" w:lineRule="auto"/>
        <w:rPr>
          <w:rFonts w:ascii="Times New Roman" w:eastAsia="Times New Roman" w:hAnsi="Times New Roman" w:cs="Times New Roman"/>
          <w:b/>
          <w:sz w:val="16"/>
          <w:szCs w:val="16"/>
        </w:rPr>
      </w:pPr>
      <w:r w:rsidRPr="0068610D">
        <w:rPr>
          <w:rFonts w:ascii="Times New Roman" w:eastAsia="Times New Roman" w:hAnsi="Times New Roman" w:cs="Times New Roman"/>
          <w:sz w:val="24"/>
          <w:szCs w:val="24"/>
        </w:rPr>
        <w:t>............................................................................................................................................................</w:t>
      </w:r>
    </w:p>
    <w:p w:rsidR="0068610D" w:rsidRPr="0068610D" w:rsidRDefault="0068610D" w:rsidP="0068610D">
      <w:pPr>
        <w:numPr>
          <w:ilvl w:val="0"/>
          <w:numId w:val="38"/>
        </w:numPr>
        <w:tabs>
          <w:tab w:val="num" w:pos="360"/>
        </w:tabs>
        <w:spacing w:before="120" w:after="0" w:line="240" w:lineRule="auto"/>
        <w:ind w:left="0" w:firstLine="0"/>
        <w:jc w:val="both"/>
        <w:rPr>
          <w:rFonts w:ascii="Times New Roman" w:eastAsia="Times New Roman" w:hAnsi="Times New Roman" w:cs="Times New Roman"/>
          <w:b/>
          <w:color w:val="000000"/>
          <w:spacing w:val="-1"/>
          <w:sz w:val="24"/>
          <w:szCs w:val="24"/>
        </w:rPr>
      </w:pPr>
      <w:r w:rsidRPr="0068610D">
        <w:rPr>
          <w:rFonts w:ascii="Times New Roman" w:eastAsia="Times New Roman" w:hAnsi="Times New Roman" w:cs="Times New Roman"/>
          <w:b/>
          <w:color w:val="000000"/>
          <w:spacing w:val="-1"/>
          <w:sz w:val="24"/>
          <w:szCs w:val="24"/>
        </w:rPr>
        <w:t>Уведомление на електронен носител</w:t>
      </w:r>
    </w:p>
    <w:p w:rsidR="0068610D" w:rsidRPr="0068610D" w:rsidRDefault="0068610D" w:rsidP="0068610D">
      <w:pPr>
        <w:spacing w:before="120" w:after="0" w:line="240" w:lineRule="auto"/>
        <w:jc w:val="both"/>
        <w:rPr>
          <w:rFonts w:ascii="Times New Roman" w:eastAsia="Times New Roman" w:hAnsi="Times New Roman" w:cs="Times New Roman"/>
          <w:color w:val="000000"/>
          <w:spacing w:val="-1"/>
          <w:sz w:val="24"/>
          <w:szCs w:val="24"/>
        </w:rPr>
      </w:pPr>
    </w:p>
    <w:p w:rsidR="0068610D" w:rsidRPr="0068610D" w:rsidRDefault="0068610D" w:rsidP="0068610D">
      <w:pPr>
        <w:spacing w:after="0" w:line="240" w:lineRule="auto"/>
        <w:jc w:val="both"/>
        <w:rPr>
          <w:rFonts w:ascii="Times New Roman" w:eastAsia="Times New Roman" w:hAnsi="Times New Roman" w:cs="Times New Roman"/>
          <w:sz w:val="24"/>
          <w:szCs w:val="24"/>
        </w:rPr>
      </w:pPr>
    </w:p>
    <w:p w:rsidR="0068610D" w:rsidRPr="0068610D" w:rsidRDefault="0068610D" w:rsidP="0068610D">
      <w:pPr>
        <w:spacing w:after="0" w:line="240" w:lineRule="auto"/>
        <w:jc w:val="both"/>
        <w:rPr>
          <w:rFonts w:ascii="Times New Roman" w:eastAsia="Times New Roman" w:hAnsi="Times New Roman" w:cs="Times New Roman"/>
          <w:sz w:val="24"/>
          <w:szCs w:val="24"/>
        </w:rPr>
      </w:pPr>
    </w:p>
    <w:p w:rsidR="0068610D" w:rsidRPr="0068610D" w:rsidRDefault="0068610D" w:rsidP="0068610D">
      <w:pPr>
        <w:spacing w:after="0" w:line="24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Отбелязване начина на получаване на изготвения административен акт/краен документ:</w:t>
      </w:r>
    </w:p>
    <w:p w:rsidR="0068610D" w:rsidRPr="0068610D" w:rsidRDefault="0068610D" w:rsidP="0068610D">
      <w:pPr>
        <w:spacing w:after="0" w:line="240" w:lineRule="auto"/>
        <w:ind w:firstLine="426"/>
        <w:jc w:val="both"/>
        <w:rPr>
          <w:rFonts w:ascii="Times New Roman" w:eastAsia="Times New Roman" w:hAnsi="Times New Roman" w:cs="Times New Roman"/>
          <w:sz w:val="24"/>
          <w:szCs w:val="24"/>
        </w:rPr>
      </w:pPr>
    </w:p>
    <w:p w:rsidR="0068610D" w:rsidRPr="0068610D" w:rsidRDefault="0068610D" w:rsidP="0068610D">
      <w:pPr>
        <w:spacing w:after="0" w:line="240" w:lineRule="auto"/>
        <w:ind w:firstLine="709"/>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sym w:font="Times New Roman" w:char="F00A"/>
      </w:r>
      <w:r w:rsidRPr="0068610D">
        <w:rPr>
          <w:rFonts w:ascii="Times New Roman" w:eastAsia="Times New Roman" w:hAnsi="Times New Roman" w:cs="Times New Roman"/>
          <w:sz w:val="24"/>
          <w:szCs w:val="24"/>
        </w:rPr>
        <w:t xml:space="preserve"> лично</w:t>
      </w:r>
    </w:p>
    <w:p w:rsidR="0068610D" w:rsidRPr="0068610D" w:rsidRDefault="0068610D" w:rsidP="0068610D">
      <w:pPr>
        <w:spacing w:after="0" w:line="240" w:lineRule="auto"/>
        <w:ind w:firstLine="709"/>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sym w:font="Times New Roman" w:char="F00A"/>
      </w:r>
      <w:r w:rsidRPr="0068610D">
        <w:rPr>
          <w:rFonts w:ascii="Times New Roman" w:eastAsia="Times New Roman" w:hAnsi="Times New Roman" w:cs="Times New Roman"/>
          <w:sz w:val="24"/>
          <w:szCs w:val="24"/>
        </w:rPr>
        <w:t xml:space="preserve"> по пощата</w:t>
      </w:r>
    </w:p>
    <w:p w:rsidR="0068610D" w:rsidRPr="0068610D" w:rsidRDefault="0068610D" w:rsidP="0068610D">
      <w:pPr>
        <w:spacing w:before="120" w:after="0" w:line="240" w:lineRule="auto"/>
        <w:ind w:left="5760" w:firstLine="720"/>
        <w:jc w:val="both"/>
        <w:rPr>
          <w:rFonts w:ascii="Times New Roman" w:eastAsia="Times New Roman" w:hAnsi="Times New Roman" w:cs="Times New Roman"/>
          <w:color w:val="000000"/>
          <w:spacing w:val="-1"/>
          <w:sz w:val="24"/>
          <w:szCs w:val="24"/>
        </w:rPr>
      </w:pPr>
    </w:p>
    <w:p w:rsidR="0068610D" w:rsidRPr="0068610D" w:rsidRDefault="0068610D" w:rsidP="0068610D">
      <w:pPr>
        <w:spacing w:after="0" w:line="360" w:lineRule="auto"/>
        <w:jc w:val="both"/>
        <w:rPr>
          <w:rFonts w:ascii="Times New Roman" w:eastAsia="Times New Roman" w:hAnsi="Times New Roman" w:cs="Times New Roman"/>
          <w:sz w:val="24"/>
          <w:szCs w:val="24"/>
        </w:rPr>
      </w:pPr>
    </w:p>
    <w:p w:rsidR="0068610D" w:rsidRPr="0068610D" w:rsidRDefault="0068610D" w:rsidP="0068610D">
      <w:pPr>
        <w:spacing w:after="0" w:line="24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Дата:.........................</w:t>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t>Уведомител:.....................................</w:t>
      </w:r>
    </w:p>
    <w:p w:rsidR="0068610D" w:rsidRPr="0068610D" w:rsidRDefault="0068610D" w:rsidP="0068610D">
      <w:pPr>
        <w:spacing w:after="0" w:line="240" w:lineRule="auto"/>
        <w:jc w:val="both"/>
        <w:rPr>
          <w:rFonts w:ascii="Times New Roman" w:eastAsia="Times New Roman" w:hAnsi="Times New Roman" w:cs="Times New Roman"/>
          <w:sz w:val="20"/>
          <w:szCs w:val="24"/>
        </w:rPr>
      </w:pP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0"/>
          <w:szCs w:val="24"/>
        </w:rPr>
        <w:t>/подпис/</w:t>
      </w:r>
    </w:p>
    <w:p w:rsidR="0068610D" w:rsidRPr="0068610D" w:rsidRDefault="0068610D" w:rsidP="0068610D">
      <w:pPr>
        <w:spacing w:after="0" w:line="240" w:lineRule="auto"/>
        <w:rPr>
          <w:rFonts w:ascii="Times New Roman" w:eastAsia="Times New Roman" w:hAnsi="Times New Roman" w:cs="Times New Roman"/>
          <w:sz w:val="24"/>
          <w:szCs w:val="24"/>
        </w:rPr>
      </w:pPr>
    </w:p>
    <w:p w:rsidR="0068610D" w:rsidRDefault="0068610D" w:rsidP="00AB3806">
      <w:pPr>
        <w:rPr>
          <w:rFonts w:ascii="Times New Roman" w:hAnsi="Times New Roman" w:cs="Times New Roman"/>
          <w:sz w:val="24"/>
          <w:szCs w:val="24"/>
        </w:rPr>
      </w:pPr>
    </w:p>
    <w:p w:rsidR="0068610D" w:rsidRDefault="0068610D" w:rsidP="0068610D">
      <w:pPr>
        <w:spacing w:after="0" w:line="240" w:lineRule="auto"/>
        <w:ind w:left="6379"/>
        <w:rPr>
          <w:rFonts w:ascii="Times New Roman" w:eastAsia="Times New Roman" w:hAnsi="Times New Roman" w:cs="Times New Roman"/>
          <w:b/>
          <w:sz w:val="24"/>
          <w:szCs w:val="24"/>
        </w:rPr>
      </w:pPr>
    </w:p>
    <w:p w:rsidR="0068610D" w:rsidRDefault="0068610D" w:rsidP="0068610D">
      <w:pPr>
        <w:spacing w:after="0" w:line="240" w:lineRule="auto"/>
        <w:ind w:left="6379"/>
        <w:rPr>
          <w:rFonts w:ascii="Times New Roman" w:eastAsia="Times New Roman" w:hAnsi="Times New Roman" w:cs="Times New Roman"/>
          <w:b/>
          <w:sz w:val="24"/>
          <w:szCs w:val="24"/>
        </w:rPr>
      </w:pPr>
    </w:p>
    <w:p w:rsidR="0068610D" w:rsidRDefault="0068610D" w:rsidP="0068610D">
      <w:pPr>
        <w:spacing w:after="0" w:line="240" w:lineRule="auto"/>
        <w:ind w:left="6379"/>
        <w:rPr>
          <w:rFonts w:ascii="Times New Roman" w:eastAsia="Times New Roman" w:hAnsi="Times New Roman" w:cs="Times New Roman"/>
          <w:b/>
          <w:sz w:val="24"/>
          <w:szCs w:val="24"/>
        </w:rPr>
      </w:pPr>
    </w:p>
    <w:p w:rsidR="0068610D" w:rsidRDefault="0068610D" w:rsidP="0068610D">
      <w:pPr>
        <w:spacing w:after="0" w:line="240" w:lineRule="auto"/>
        <w:ind w:left="6379"/>
        <w:rPr>
          <w:rFonts w:ascii="Times New Roman" w:eastAsia="Times New Roman" w:hAnsi="Times New Roman" w:cs="Times New Roman"/>
          <w:b/>
          <w:sz w:val="24"/>
          <w:szCs w:val="24"/>
        </w:rPr>
      </w:pPr>
    </w:p>
    <w:p w:rsidR="0068610D" w:rsidRDefault="0068610D" w:rsidP="0068610D">
      <w:pPr>
        <w:spacing w:after="0" w:line="240" w:lineRule="auto"/>
        <w:ind w:left="6379"/>
        <w:rPr>
          <w:rFonts w:ascii="Times New Roman" w:eastAsia="Times New Roman" w:hAnsi="Times New Roman" w:cs="Times New Roman"/>
          <w:b/>
          <w:sz w:val="24"/>
          <w:szCs w:val="24"/>
        </w:rPr>
      </w:pPr>
    </w:p>
    <w:p w:rsidR="0068610D" w:rsidRDefault="0068610D" w:rsidP="0068610D">
      <w:pPr>
        <w:spacing w:after="0" w:line="240" w:lineRule="auto"/>
        <w:ind w:left="6379"/>
        <w:rPr>
          <w:rFonts w:ascii="Times New Roman" w:eastAsia="Times New Roman" w:hAnsi="Times New Roman" w:cs="Times New Roman"/>
          <w:b/>
          <w:sz w:val="24"/>
          <w:szCs w:val="24"/>
        </w:rPr>
      </w:pPr>
    </w:p>
    <w:p w:rsidR="0068610D" w:rsidRDefault="0068610D" w:rsidP="0068610D">
      <w:pPr>
        <w:spacing w:after="0" w:line="240" w:lineRule="auto"/>
        <w:ind w:left="6379"/>
        <w:rPr>
          <w:rFonts w:ascii="Times New Roman" w:eastAsia="Times New Roman" w:hAnsi="Times New Roman" w:cs="Times New Roman"/>
          <w:b/>
          <w:sz w:val="24"/>
          <w:szCs w:val="24"/>
        </w:rPr>
      </w:pPr>
    </w:p>
    <w:p w:rsidR="0068610D" w:rsidRDefault="0068610D" w:rsidP="0068610D">
      <w:pPr>
        <w:spacing w:after="0" w:line="240" w:lineRule="auto"/>
        <w:ind w:left="6379"/>
        <w:rPr>
          <w:rFonts w:ascii="Times New Roman" w:eastAsia="Times New Roman" w:hAnsi="Times New Roman" w:cs="Times New Roman"/>
          <w:b/>
          <w:sz w:val="24"/>
          <w:szCs w:val="24"/>
        </w:rPr>
      </w:pPr>
    </w:p>
    <w:p w:rsidR="003C68F4" w:rsidRDefault="003C68F4" w:rsidP="00AB3806">
      <w:pPr>
        <w:rPr>
          <w:rFonts w:ascii="Times New Roman" w:hAnsi="Times New Roman" w:cs="Times New Roman"/>
          <w:sz w:val="24"/>
          <w:szCs w:val="24"/>
        </w:rPr>
      </w:pPr>
    </w:p>
    <w:sectPr w:rsidR="003C68F4" w:rsidSect="00644961">
      <w:footerReference w:type="default" r:id="rId14"/>
      <w:headerReference w:type="first" r:id="rId15"/>
      <w:pgSz w:w="11906" w:h="16838"/>
      <w:pgMar w:top="284" w:right="991"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A07" w:rsidRDefault="00580A07" w:rsidP="002B0469">
      <w:pPr>
        <w:spacing w:after="0" w:line="240" w:lineRule="auto"/>
      </w:pPr>
      <w:r>
        <w:separator/>
      </w:r>
    </w:p>
  </w:endnote>
  <w:endnote w:type="continuationSeparator" w:id="0">
    <w:p w:rsidR="00580A07" w:rsidRDefault="00580A07" w:rsidP="002B0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HebarU">
    <w:altName w:val="Courier New"/>
    <w:charset w:val="00"/>
    <w:family w:val="auto"/>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827297"/>
      <w:docPartObj>
        <w:docPartGallery w:val="Page Numbers (Bottom of Page)"/>
        <w:docPartUnique/>
      </w:docPartObj>
    </w:sdtPr>
    <w:sdtEndPr>
      <w:rPr>
        <w:noProof/>
      </w:rPr>
    </w:sdtEndPr>
    <w:sdtContent>
      <w:p w:rsidR="00C07C62" w:rsidRDefault="00C07C62">
        <w:pPr>
          <w:pStyle w:val="Footer"/>
          <w:jc w:val="right"/>
        </w:pPr>
        <w:r>
          <w:fldChar w:fldCharType="begin"/>
        </w:r>
        <w:r>
          <w:instrText xml:space="preserve"> PAGE   \* MERGEFORMAT </w:instrText>
        </w:r>
        <w:r>
          <w:fldChar w:fldCharType="separate"/>
        </w:r>
        <w:r w:rsidR="00EC6A7F">
          <w:rPr>
            <w:noProof/>
          </w:rPr>
          <w:t>3</w:t>
        </w:r>
        <w:r>
          <w:rPr>
            <w:noProof/>
          </w:rPr>
          <w:fldChar w:fldCharType="end"/>
        </w:r>
      </w:p>
    </w:sdtContent>
  </w:sdt>
  <w:p w:rsidR="00C07C62" w:rsidRDefault="00C07C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A07" w:rsidRDefault="00580A07" w:rsidP="002B0469">
      <w:pPr>
        <w:spacing w:after="0" w:line="240" w:lineRule="auto"/>
      </w:pPr>
      <w:r>
        <w:separator/>
      </w:r>
    </w:p>
  </w:footnote>
  <w:footnote w:type="continuationSeparator" w:id="0">
    <w:p w:rsidR="00580A07" w:rsidRDefault="00580A07" w:rsidP="002B0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486" w:rsidRPr="00823A59" w:rsidRDefault="000B1486" w:rsidP="000B1486">
    <w:pPr>
      <w:spacing w:before="360" w:after="0" w:line="240" w:lineRule="auto"/>
      <w:ind w:firstLine="1418"/>
      <w:rPr>
        <w:rFonts w:ascii="Times New Roman" w:hAnsi="Times New Roman" w:cs="Times New Roman"/>
        <w:b/>
        <w:caps/>
        <w:sz w:val="24"/>
        <w:szCs w:val="24"/>
      </w:rPr>
    </w:pPr>
    <w:r w:rsidRPr="00823A59">
      <w:rPr>
        <w:rFonts w:ascii="Times New Roman" w:hAnsi="Times New Roman" w:cs="Times New Roman"/>
        <w:caps/>
        <w:noProof/>
        <w:sz w:val="24"/>
        <w:szCs w:val="24"/>
        <w:lang w:eastAsia="bg-BG"/>
      </w:rPr>
      <mc:AlternateContent>
        <mc:Choice Requires="wps">
          <w:drawing>
            <wp:anchor distT="0" distB="0" distL="114300" distR="114300" simplePos="0" relativeHeight="251660288" behindDoc="0" locked="0" layoutInCell="1" allowOverlap="1" wp14:anchorId="3CC887F3" wp14:editId="74144705">
              <wp:simplePos x="0" y="0"/>
              <wp:positionH relativeFrom="column">
                <wp:posOffset>735330</wp:posOffset>
              </wp:positionH>
              <wp:positionV relativeFrom="paragraph">
                <wp:posOffset>174625</wp:posOffset>
              </wp:positionV>
              <wp:extent cx="0" cy="579120"/>
              <wp:effectExtent l="0" t="0" r="19050" b="30480"/>
              <wp:wrapNone/>
              <wp:docPr id="2" name="Straight Connector 2"/>
              <wp:cNvGraphicFramePr/>
              <a:graphic xmlns:a="http://schemas.openxmlformats.org/drawingml/2006/main">
                <a:graphicData uri="http://schemas.microsoft.com/office/word/2010/wordprocessingShape">
                  <wps:wsp>
                    <wps:cNvCnPr/>
                    <wps:spPr>
                      <a:xfrm>
                        <a:off x="0" y="0"/>
                        <a:ext cx="0" cy="57912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848587"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9pt,13.75pt" to="57.9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" strokecolor="windowText" strokeweight="1pt">
              <v:stroke joinstyle="miter"/>
            </v:line>
          </w:pict>
        </mc:Fallback>
      </mc:AlternateContent>
    </w:r>
    <w:r w:rsidRPr="00823A59">
      <w:rPr>
        <w:rFonts w:ascii="Times New Roman" w:hAnsi="Times New Roman" w:cs="Times New Roman"/>
        <w:caps/>
        <w:noProof/>
        <w:sz w:val="24"/>
        <w:szCs w:val="24"/>
        <w:lang w:eastAsia="bg-BG"/>
      </w:rPr>
      <w:drawing>
        <wp:anchor distT="0" distB="0" distL="114300" distR="114300" simplePos="0" relativeHeight="251659264" behindDoc="0" locked="0" layoutInCell="1" allowOverlap="1" wp14:anchorId="48F5918A" wp14:editId="0FDD2564">
          <wp:simplePos x="0" y="0"/>
          <wp:positionH relativeFrom="column">
            <wp:posOffset>11430</wp:posOffset>
          </wp:positionH>
          <wp:positionV relativeFrom="paragraph">
            <wp:posOffset>-8255</wp:posOffset>
          </wp:positionV>
          <wp:extent cx="655320" cy="832485"/>
          <wp:effectExtent l="0" t="0" r="0" b="5715"/>
          <wp:wrapNone/>
          <wp:docPr id="17" name="Picture 17"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 cy="832485"/>
                  </a:xfrm>
                  <a:prstGeom prst="rect">
                    <a:avLst/>
                  </a:prstGeom>
                  <a:noFill/>
                </pic:spPr>
              </pic:pic>
            </a:graphicData>
          </a:graphic>
          <wp14:sizeRelH relativeFrom="page">
            <wp14:pctWidth>0</wp14:pctWidth>
          </wp14:sizeRelH>
          <wp14:sizeRelV relativeFrom="page">
            <wp14:pctHeight>0</wp14:pctHeight>
          </wp14:sizeRelV>
        </wp:anchor>
      </w:drawing>
    </w:r>
    <w:r w:rsidRPr="00823A59">
      <w:rPr>
        <w:rFonts w:ascii="Times New Roman" w:hAnsi="Times New Roman" w:cs="Times New Roman"/>
        <w:b/>
        <w:caps/>
        <w:sz w:val="24"/>
        <w:szCs w:val="24"/>
      </w:rPr>
      <w:t>РЕПУБЛИКА БЪЛГАРИЯ</w:t>
    </w:r>
  </w:p>
  <w:p w:rsidR="000B1486" w:rsidRPr="00823A59" w:rsidRDefault="000B1486" w:rsidP="000B1486">
    <w:pPr>
      <w:spacing w:before="120" w:after="0" w:line="240" w:lineRule="auto"/>
      <w:ind w:firstLine="1418"/>
      <w:rPr>
        <w:rFonts w:ascii="Times New Roman" w:hAnsi="Times New Roman" w:cs="Times New Roman"/>
        <w:b/>
        <w:caps/>
        <w:sz w:val="24"/>
        <w:szCs w:val="24"/>
      </w:rPr>
    </w:pPr>
    <w:r w:rsidRPr="00823A59">
      <w:rPr>
        <w:rFonts w:ascii="Times New Roman" w:hAnsi="Times New Roman" w:cs="Times New Roman"/>
        <w:b/>
        <w:sz w:val="24"/>
        <w:szCs w:val="24"/>
      </w:rPr>
      <w:t xml:space="preserve">Министерство на </w:t>
    </w:r>
    <w:r>
      <w:rPr>
        <w:rFonts w:ascii="Times New Roman" w:hAnsi="Times New Roman" w:cs="Times New Roman"/>
        <w:b/>
        <w:sz w:val="24"/>
        <w:szCs w:val="24"/>
      </w:rPr>
      <w:t>околната среда и водите</w:t>
    </w:r>
  </w:p>
  <w:p w:rsidR="000B1486" w:rsidRDefault="000B1486" w:rsidP="000B1486">
    <w:pPr>
      <w:pStyle w:val="Header"/>
    </w:pPr>
  </w:p>
  <w:p w:rsidR="00C07C62" w:rsidRDefault="00C07C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448"/>
    <w:multiLevelType w:val="hybridMultilevel"/>
    <w:tmpl w:val="B7E43D28"/>
    <w:lvl w:ilvl="0" w:tplc="1C28779A">
      <w:start w:val="1"/>
      <w:numFmt w:val="decimal"/>
      <w:lvlText w:val="%1)"/>
      <w:lvlJc w:val="left"/>
      <w:pPr>
        <w:ind w:left="1145" w:hanging="360"/>
      </w:pPr>
      <w:rPr>
        <w:rFonts w:ascii="Times New Roman Bold" w:hAnsi="Times New Roman Bold" w:hint="default"/>
        <w:b/>
        <w:i w:val="0"/>
        <w:sz w:val="24"/>
      </w:rPr>
    </w:lvl>
    <w:lvl w:ilvl="1" w:tplc="04020019" w:tentative="1">
      <w:start w:val="1"/>
      <w:numFmt w:val="lowerLetter"/>
      <w:lvlText w:val="%2."/>
      <w:lvlJc w:val="left"/>
      <w:pPr>
        <w:ind w:left="1865" w:hanging="360"/>
      </w:pPr>
    </w:lvl>
    <w:lvl w:ilvl="2" w:tplc="1C28779A">
      <w:start w:val="1"/>
      <w:numFmt w:val="decimal"/>
      <w:lvlText w:val="%3)"/>
      <w:lvlJc w:val="left"/>
      <w:pPr>
        <w:ind w:left="2585" w:hanging="180"/>
      </w:pPr>
      <w:rPr>
        <w:rFonts w:ascii="Times New Roman Bold" w:hAnsi="Times New Roman Bold" w:hint="default"/>
        <w:b/>
        <w:i w:val="0"/>
        <w:sz w:val="24"/>
      </w:rPr>
    </w:lvl>
    <w:lvl w:ilvl="3" w:tplc="0402000F" w:tentative="1">
      <w:start w:val="1"/>
      <w:numFmt w:val="decimal"/>
      <w:lvlText w:val="%4."/>
      <w:lvlJc w:val="left"/>
      <w:pPr>
        <w:ind w:left="3305" w:hanging="360"/>
      </w:pPr>
    </w:lvl>
    <w:lvl w:ilvl="4" w:tplc="04020019" w:tentative="1">
      <w:start w:val="1"/>
      <w:numFmt w:val="lowerLetter"/>
      <w:lvlText w:val="%5."/>
      <w:lvlJc w:val="left"/>
      <w:pPr>
        <w:ind w:left="4025" w:hanging="360"/>
      </w:pPr>
    </w:lvl>
    <w:lvl w:ilvl="5" w:tplc="0402001B" w:tentative="1">
      <w:start w:val="1"/>
      <w:numFmt w:val="lowerRoman"/>
      <w:lvlText w:val="%6."/>
      <w:lvlJc w:val="right"/>
      <w:pPr>
        <w:ind w:left="4745" w:hanging="180"/>
      </w:pPr>
    </w:lvl>
    <w:lvl w:ilvl="6" w:tplc="0402000F" w:tentative="1">
      <w:start w:val="1"/>
      <w:numFmt w:val="decimal"/>
      <w:lvlText w:val="%7."/>
      <w:lvlJc w:val="left"/>
      <w:pPr>
        <w:ind w:left="5465" w:hanging="360"/>
      </w:pPr>
    </w:lvl>
    <w:lvl w:ilvl="7" w:tplc="04020019" w:tentative="1">
      <w:start w:val="1"/>
      <w:numFmt w:val="lowerLetter"/>
      <w:lvlText w:val="%8."/>
      <w:lvlJc w:val="left"/>
      <w:pPr>
        <w:ind w:left="6185" w:hanging="360"/>
      </w:pPr>
    </w:lvl>
    <w:lvl w:ilvl="8" w:tplc="0402001B" w:tentative="1">
      <w:start w:val="1"/>
      <w:numFmt w:val="lowerRoman"/>
      <w:lvlText w:val="%9."/>
      <w:lvlJc w:val="right"/>
      <w:pPr>
        <w:ind w:left="6905" w:hanging="180"/>
      </w:pPr>
    </w:lvl>
  </w:abstractNum>
  <w:abstractNum w:abstractNumId="1" w15:restartNumberingAfterBreak="0">
    <w:nsid w:val="04914E6C"/>
    <w:multiLevelType w:val="hybridMultilevel"/>
    <w:tmpl w:val="A9C69B6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5135568"/>
    <w:multiLevelType w:val="hybridMultilevel"/>
    <w:tmpl w:val="64C2F032"/>
    <w:lvl w:ilvl="0" w:tplc="30C69076">
      <w:start w:val="1"/>
      <w:numFmt w:val="decimal"/>
      <w:lvlText w:val="%1."/>
      <w:lvlJc w:val="left"/>
      <w:pPr>
        <w:tabs>
          <w:tab w:val="num" w:pos="720"/>
        </w:tabs>
        <w:ind w:left="720" w:hanging="360"/>
      </w:pPr>
      <w:rPr>
        <w:rFonts w:ascii="Times New Roman" w:hAnsi="Times New Roman" w:cs="Times New Roman" w:hint="default"/>
        <w:sz w:val="2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 w15:restartNumberingAfterBreak="0">
    <w:nsid w:val="06D846C2"/>
    <w:multiLevelType w:val="hybridMultilevel"/>
    <w:tmpl w:val="7F767A68"/>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7BE2245"/>
    <w:multiLevelType w:val="hybridMultilevel"/>
    <w:tmpl w:val="F0C8E58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3F13353"/>
    <w:multiLevelType w:val="hybridMultilevel"/>
    <w:tmpl w:val="89C25CC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661B3"/>
    <w:multiLevelType w:val="hybridMultilevel"/>
    <w:tmpl w:val="9CAE4AA0"/>
    <w:lvl w:ilvl="0" w:tplc="E16C8468">
      <w:start w:val="1"/>
      <w:numFmt w:val="decimal"/>
      <w:lvlText w:val="%1."/>
      <w:lvlJc w:val="left"/>
      <w:pPr>
        <w:ind w:left="720" w:hanging="360"/>
      </w:pPr>
      <w:rPr>
        <w:rFonts w:hint="default"/>
        <w:b/>
        <w:i w:val="0"/>
        <w:sz w:val="24"/>
      </w:rPr>
    </w:lvl>
    <w:lvl w:ilvl="1" w:tplc="04020019">
      <w:start w:val="1"/>
      <w:numFmt w:val="lowerLetter"/>
      <w:lvlText w:val="%2."/>
      <w:lvlJc w:val="left"/>
      <w:pPr>
        <w:ind w:left="1440" w:hanging="360"/>
      </w:pPr>
    </w:lvl>
    <w:lvl w:ilvl="2" w:tplc="52F619E6">
      <w:start w:val="1"/>
      <w:numFmt w:val="decimal"/>
      <w:lvlText w:val="%3)"/>
      <w:lvlJc w:val="left"/>
      <w:pPr>
        <w:ind w:left="2340" w:hanging="360"/>
      </w:pPr>
      <w:rPr>
        <w:rFonts w:hint="default"/>
      </w:r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C174EA2"/>
    <w:multiLevelType w:val="hybridMultilevel"/>
    <w:tmpl w:val="D1926822"/>
    <w:lvl w:ilvl="0" w:tplc="0402000F">
      <w:start w:val="1"/>
      <w:numFmt w:val="decimal"/>
      <w:lvlText w:val="%1."/>
      <w:lvlJc w:val="left"/>
      <w:pPr>
        <w:tabs>
          <w:tab w:val="num" w:pos="1080"/>
        </w:tabs>
        <w:ind w:left="1080" w:hanging="360"/>
      </w:pPr>
      <w:rPr>
        <w:rFonts w:hint="default"/>
        <w:b/>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8" w15:restartNumberingAfterBreak="0">
    <w:nsid w:val="201041C7"/>
    <w:multiLevelType w:val="hybridMultilevel"/>
    <w:tmpl w:val="589E411C"/>
    <w:lvl w:ilvl="0" w:tplc="04020001">
      <w:start w:val="1"/>
      <w:numFmt w:val="bullet"/>
      <w:lvlText w:val=""/>
      <w:lvlJc w:val="left"/>
      <w:pPr>
        <w:ind w:left="1145" w:hanging="360"/>
      </w:pPr>
      <w:rPr>
        <w:rFonts w:ascii="Symbol" w:hAnsi="Symbol" w:hint="default"/>
      </w:rPr>
    </w:lvl>
    <w:lvl w:ilvl="1" w:tplc="04020003">
      <w:start w:val="1"/>
      <w:numFmt w:val="bullet"/>
      <w:lvlText w:val="o"/>
      <w:lvlJc w:val="left"/>
      <w:pPr>
        <w:ind w:left="1865" w:hanging="360"/>
      </w:pPr>
      <w:rPr>
        <w:rFonts w:ascii="Courier New" w:hAnsi="Courier New" w:cs="Courier New" w:hint="default"/>
      </w:rPr>
    </w:lvl>
    <w:lvl w:ilvl="2" w:tplc="04020001">
      <w:start w:val="1"/>
      <w:numFmt w:val="bullet"/>
      <w:lvlText w:val=""/>
      <w:lvlJc w:val="left"/>
      <w:pPr>
        <w:ind w:left="2585" w:hanging="360"/>
      </w:pPr>
      <w:rPr>
        <w:rFonts w:ascii="Symbol" w:hAnsi="Symbol" w:hint="default"/>
      </w:rPr>
    </w:lvl>
    <w:lvl w:ilvl="3" w:tplc="04020001" w:tentative="1">
      <w:start w:val="1"/>
      <w:numFmt w:val="bullet"/>
      <w:lvlText w:val=""/>
      <w:lvlJc w:val="left"/>
      <w:pPr>
        <w:ind w:left="3305" w:hanging="360"/>
      </w:pPr>
      <w:rPr>
        <w:rFonts w:ascii="Symbol" w:hAnsi="Symbol" w:hint="default"/>
      </w:rPr>
    </w:lvl>
    <w:lvl w:ilvl="4" w:tplc="04020003" w:tentative="1">
      <w:start w:val="1"/>
      <w:numFmt w:val="bullet"/>
      <w:lvlText w:val="o"/>
      <w:lvlJc w:val="left"/>
      <w:pPr>
        <w:ind w:left="4025" w:hanging="360"/>
      </w:pPr>
      <w:rPr>
        <w:rFonts w:ascii="Courier New" w:hAnsi="Courier New" w:cs="Courier New" w:hint="default"/>
      </w:rPr>
    </w:lvl>
    <w:lvl w:ilvl="5" w:tplc="04020005" w:tentative="1">
      <w:start w:val="1"/>
      <w:numFmt w:val="bullet"/>
      <w:lvlText w:val=""/>
      <w:lvlJc w:val="left"/>
      <w:pPr>
        <w:ind w:left="4745" w:hanging="360"/>
      </w:pPr>
      <w:rPr>
        <w:rFonts w:ascii="Wingdings" w:hAnsi="Wingdings" w:hint="default"/>
      </w:rPr>
    </w:lvl>
    <w:lvl w:ilvl="6" w:tplc="04020001" w:tentative="1">
      <w:start w:val="1"/>
      <w:numFmt w:val="bullet"/>
      <w:lvlText w:val=""/>
      <w:lvlJc w:val="left"/>
      <w:pPr>
        <w:ind w:left="5465" w:hanging="360"/>
      </w:pPr>
      <w:rPr>
        <w:rFonts w:ascii="Symbol" w:hAnsi="Symbol" w:hint="default"/>
      </w:rPr>
    </w:lvl>
    <w:lvl w:ilvl="7" w:tplc="04020003" w:tentative="1">
      <w:start w:val="1"/>
      <w:numFmt w:val="bullet"/>
      <w:lvlText w:val="o"/>
      <w:lvlJc w:val="left"/>
      <w:pPr>
        <w:ind w:left="6185" w:hanging="360"/>
      </w:pPr>
      <w:rPr>
        <w:rFonts w:ascii="Courier New" w:hAnsi="Courier New" w:cs="Courier New" w:hint="default"/>
      </w:rPr>
    </w:lvl>
    <w:lvl w:ilvl="8" w:tplc="04020005" w:tentative="1">
      <w:start w:val="1"/>
      <w:numFmt w:val="bullet"/>
      <w:lvlText w:val=""/>
      <w:lvlJc w:val="left"/>
      <w:pPr>
        <w:ind w:left="6905" w:hanging="360"/>
      </w:pPr>
      <w:rPr>
        <w:rFonts w:ascii="Wingdings" w:hAnsi="Wingdings" w:hint="default"/>
      </w:rPr>
    </w:lvl>
  </w:abstractNum>
  <w:abstractNum w:abstractNumId="9" w15:restartNumberingAfterBreak="0">
    <w:nsid w:val="210576CD"/>
    <w:multiLevelType w:val="hybridMultilevel"/>
    <w:tmpl w:val="9958688C"/>
    <w:lvl w:ilvl="0" w:tplc="1C28779A">
      <w:start w:val="1"/>
      <w:numFmt w:val="decimal"/>
      <w:lvlText w:val="%1)"/>
      <w:lvlJc w:val="left"/>
      <w:pPr>
        <w:ind w:left="1146" w:hanging="360"/>
      </w:pPr>
      <w:rPr>
        <w:rFonts w:ascii="Times New Roman Bold" w:hAnsi="Times New Roman Bold" w:hint="default"/>
        <w:b/>
        <w:i w:val="0"/>
        <w:sz w:val="24"/>
      </w:rPr>
    </w:lvl>
    <w:lvl w:ilvl="1" w:tplc="04020019">
      <w:start w:val="1"/>
      <w:numFmt w:val="lowerLetter"/>
      <w:lvlText w:val="%2."/>
      <w:lvlJc w:val="left"/>
      <w:pPr>
        <w:ind w:left="1866" w:hanging="360"/>
      </w:pPr>
    </w:lvl>
    <w:lvl w:ilvl="2" w:tplc="1C28779A">
      <w:start w:val="1"/>
      <w:numFmt w:val="decimal"/>
      <w:lvlText w:val="%3)"/>
      <w:lvlJc w:val="left"/>
      <w:pPr>
        <w:ind w:left="2586" w:hanging="180"/>
      </w:pPr>
      <w:rPr>
        <w:rFonts w:ascii="Times New Roman Bold" w:hAnsi="Times New Roman Bold" w:hint="default"/>
        <w:b/>
        <w:i w:val="0"/>
        <w:sz w:val="24"/>
      </w:rPr>
    </w:lvl>
    <w:lvl w:ilvl="3" w:tplc="0402000F" w:tentative="1">
      <w:start w:val="1"/>
      <w:numFmt w:val="decimal"/>
      <w:lvlText w:val="%4."/>
      <w:lvlJc w:val="left"/>
      <w:pPr>
        <w:ind w:left="3306" w:hanging="360"/>
      </w:pPr>
    </w:lvl>
    <w:lvl w:ilvl="4" w:tplc="04020019" w:tentative="1">
      <w:start w:val="1"/>
      <w:numFmt w:val="lowerLetter"/>
      <w:lvlText w:val="%5."/>
      <w:lvlJc w:val="left"/>
      <w:pPr>
        <w:ind w:left="4026" w:hanging="360"/>
      </w:pPr>
    </w:lvl>
    <w:lvl w:ilvl="5" w:tplc="0402001B" w:tentative="1">
      <w:start w:val="1"/>
      <w:numFmt w:val="lowerRoman"/>
      <w:lvlText w:val="%6."/>
      <w:lvlJc w:val="right"/>
      <w:pPr>
        <w:ind w:left="4746" w:hanging="180"/>
      </w:pPr>
    </w:lvl>
    <w:lvl w:ilvl="6" w:tplc="0402000F" w:tentative="1">
      <w:start w:val="1"/>
      <w:numFmt w:val="decimal"/>
      <w:lvlText w:val="%7."/>
      <w:lvlJc w:val="left"/>
      <w:pPr>
        <w:ind w:left="5466" w:hanging="360"/>
      </w:pPr>
    </w:lvl>
    <w:lvl w:ilvl="7" w:tplc="04020019" w:tentative="1">
      <w:start w:val="1"/>
      <w:numFmt w:val="lowerLetter"/>
      <w:lvlText w:val="%8."/>
      <w:lvlJc w:val="left"/>
      <w:pPr>
        <w:ind w:left="6186" w:hanging="360"/>
      </w:pPr>
    </w:lvl>
    <w:lvl w:ilvl="8" w:tplc="0402001B" w:tentative="1">
      <w:start w:val="1"/>
      <w:numFmt w:val="lowerRoman"/>
      <w:lvlText w:val="%9."/>
      <w:lvlJc w:val="right"/>
      <w:pPr>
        <w:ind w:left="6906" w:hanging="180"/>
      </w:pPr>
    </w:lvl>
  </w:abstractNum>
  <w:abstractNum w:abstractNumId="10" w15:restartNumberingAfterBreak="0">
    <w:nsid w:val="217375BD"/>
    <w:multiLevelType w:val="hybridMultilevel"/>
    <w:tmpl w:val="F626C540"/>
    <w:lvl w:ilvl="0" w:tplc="713815BA">
      <w:start w:val="1"/>
      <w:numFmt w:val="decimal"/>
      <w:lvlText w:val="%1)"/>
      <w:lvlJc w:val="left"/>
      <w:pPr>
        <w:ind w:left="1145" w:hanging="360"/>
      </w:pPr>
      <w:rPr>
        <w:rFonts w:ascii="Times New Roman Bold" w:hAnsi="Times New Roman Bold" w:hint="default"/>
        <w:b/>
        <w:i w:val="0"/>
        <w:sz w:val="24"/>
      </w:rPr>
    </w:lvl>
    <w:lvl w:ilvl="1" w:tplc="1C28779A">
      <w:start w:val="1"/>
      <w:numFmt w:val="decimal"/>
      <w:lvlText w:val="%2)"/>
      <w:lvlJc w:val="left"/>
      <w:pPr>
        <w:ind w:left="1865" w:hanging="360"/>
      </w:pPr>
      <w:rPr>
        <w:rFonts w:ascii="Times New Roman Bold" w:hAnsi="Times New Roman Bold" w:hint="default"/>
        <w:b/>
        <w:i w:val="0"/>
        <w:sz w:val="24"/>
      </w:rPr>
    </w:lvl>
    <w:lvl w:ilvl="2" w:tplc="0402001B" w:tentative="1">
      <w:start w:val="1"/>
      <w:numFmt w:val="lowerRoman"/>
      <w:lvlText w:val="%3."/>
      <w:lvlJc w:val="right"/>
      <w:pPr>
        <w:ind w:left="2585" w:hanging="180"/>
      </w:pPr>
    </w:lvl>
    <w:lvl w:ilvl="3" w:tplc="0402000F" w:tentative="1">
      <w:start w:val="1"/>
      <w:numFmt w:val="decimal"/>
      <w:lvlText w:val="%4."/>
      <w:lvlJc w:val="left"/>
      <w:pPr>
        <w:ind w:left="3305" w:hanging="360"/>
      </w:pPr>
    </w:lvl>
    <w:lvl w:ilvl="4" w:tplc="04020019" w:tentative="1">
      <w:start w:val="1"/>
      <w:numFmt w:val="lowerLetter"/>
      <w:lvlText w:val="%5."/>
      <w:lvlJc w:val="left"/>
      <w:pPr>
        <w:ind w:left="4025" w:hanging="360"/>
      </w:pPr>
    </w:lvl>
    <w:lvl w:ilvl="5" w:tplc="0402001B" w:tentative="1">
      <w:start w:val="1"/>
      <w:numFmt w:val="lowerRoman"/>
      <w:lvlText w:val="%6."/>
      <w:lvlJc w:val="right"/>
      <w:pPr>
        <w:ind w:left="4745" w:hanging="180"/>
      </w:pPr>
    </w:lvl>
    <w:lvl w:ilvl="6" w:tplc="0402000F" w:tentative="1">
      <w:start w:val="1"/>
      <w:numFmt w:val="decimal"/>
      <w:lvlText w:val="%7."/>
      <w:lvlJc w:val="left"/>
      <w:pPr>
        <w:ind w:left="5465" w:hanging="360"/>
      </w:pPr>
    </w:lvl>
    <w:lvl w:ilvl="7" w:tplc="04020019" w:tentative="1">
      <w:start w:val="1"/>
      <w:numFmt w:val="lowerLetter"/>
      <w:lvlText w:val="%8."/>
      <w:lvlJc w:val="left"/>
      <w:pPr>
        <w:ind w:left="6185" w:hanging="360"/>
      </w:pPr>
    </w:lvl>
    <w:lvl w:ilvl="8" w:tplc="0402001B" w:tentative="1">
      <w:start w:val="1"/>
      <w:numFmt w:val="lowerRoman"/>
      <w:lvlText w:val="%9."/>
      <w:lvlJc w:val="right"/>
      <w:pPr>
        <w:ind w:left="6905" w:hanging="180"/>
      </w:pPr>
    </w:lvl>
  </w:abstractNum>
  <w:abstractNum w:abstractNumId="11" w15:restartNumberingAfterBreak="0">
    <w:nsid w:val="25491FB3"/>
    <w:multiLevelType w:val="hybridMultilevel"/>
    <w:tmpl w:val="F094EC12"/>
    <w:lvl w:ilvl="0" w:tplc="727A49C2">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2" w15:restartNumberingAfterBreak="0">
    <w:nsid w:val="264E35DB"/>
    <w:multiLevelType w:val="hybridMultilevel"/>
    <w:tmpl w:val="BE02C902"/>
    <w:lvl w:ilvl="0" w:tplc="75D01540">
      <w:start w:val="2"/>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52629F"/>
    <w:multiLevelType w:val="hybridMultilevel"/>
    <w:tmpl w:val="94B8F200"/>
    <w:lvl w:ilvl="0" w:tplc="5D12D8A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C353325"/>
    <w:multiLevelType w:val="hybridMultilevel"/>
    <w:tmpl w:val="D1926822"/>
    <w:lvl w:ilvl="0" w:tplc="0402000F">
      <w:start w:val="1"/>
      <w:numFmt w:val="decimal"/>
      <w:lvlText w:val="%1."/>
      <w:lvlJc w:val="left"/>
      <w:pPr>
        <w:tabs>
          <w:tab w:val="num" w:pos="1080"/>
        </w:tabs>
        <w:ind w:left="1080" w:hanging="360"/>
      </w:pPr>
      <w:rPr>
        <w:rFonts w:hint="default"/>
        <w:b/>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5" w15:restartNumberingAfterBreak="0">
    <w:nsid w:val="326C0A7B"/>
    <w:multiLevelType w:val="hybridMultilevel"/>
    <w:tmpl w:val="99F25310"/>
    <w:lvl w:ilvl="0" w:tplc="04020001">
      <w:start w:val="1"/>
      <w:numFmt w:val="bullet"/>
      <w:lvlText w:val=""/>
      <w:lvlJc w:val="left"/>
      <w:pPr>
        <w:ind w:left="378" w:hanging="360"/>
      </w:pPr>
      <w:rPr>
        <w:rFonts w:ascii="Symbol" w:hAnsi="Symbol" w:hint="default"/>
      </w:rPr>
    </w:lvl>
    <w:lvl w:ilvl="1" w:tplc="04020003" w:tentative="1">
      <w:start w:val="1"/>
      <w:numFmt w:val="bullet"/>
      <w:lvlText w:val="o"/>
      <w:lvlJc w:val="left"/>
      <w:pPr>
        <w:ind w:left="1098" w:hanging="360"/>
      </w:pPr>
      <w:rPr>
        <w:rFonts w:ascii="Courier New" w:hAnsi="Courier New" w:cs="Courier New" w:hint="default"/>
      </w:rPr>
    </w:lvl>
    <w:lvl w:ilvl="2" w:tplc="04020005" w:tentative="1">
      <w:start w:val="1"/>
      <w:numFmt w:val="bullet"/>
      <w:lvlText w:val=""/>
      <w:lvlJc w:val="left"/>
      <w:pPr>
        <w:ind w:left="1818" w:hanging="360"/>
      </w:pPr>
      <w:rPr>
        <w:rFonts w:ascii="Wingdings" w:hAnsi="Wingdings" w:hint="default"/>
      </w:rPr>
    </w:lvl>
    <w:lvl w:ilvl="3" w:tplc="04020001" w:tentative="1">
      <w:start w:val="1"/>
      <w:numFmt w:val="bullet"/>
      <w:lvlText w:val=""/>
      <w:lvlJc w:val="left"/>
      <w:pPr>
        <w:ind w:left="2538" w:hanging="360"/>
      </w:pPr>
      <w:rPr>
        <w:rFonts w:ascii="Symbol" w:hAnsi="Symbol" w:hint="default"/>
      </w:rPr>
    </w:lvl>
    <w:lvl w:ilvl="4" w:tplc="04020003" w:tentative="1">
      <w:start w:val="1"/>
      <w:numFmt w:val="bullet"/>
      <w:lvlText w:val="o"/>
      <w:lvlJc w:val="left"/>
      <w:pPr>
        <w:ind w:left="3258" w:hanging="360"/>
      </w:pPr>
      <w:rPr>
        <w:rFonts w:ascii="Courier New" w:hAnsi="Courier New" w:cs="Courier New" w:hint="default"/>
      </w:rPr>
    </w:lvl>
    <w:lvl w:ilvl="5" w:tplc="04020005" w:tentative="1">
      <w:start w:val="1"/>
      <w:numFmt w:val="bullet"/>
      <w:lvlText w:val=""/>
      <w:lvlJc w:val="left"/>
      <w:pPr>
        <w:ind w:left="3978" w:hanging="360"/>
      </w:pPr>
      <w:rPr>
        <w:rFonts w:ascii="Wingdings" w:hAnsi="Wingdings" w:hint="default"/>
      </w:rPr>
    </w:lvl>
    <w:lvl w:ilvl="6" w:tplc="04020001" w:tentative="1">
      <w:start w:val="1"/>
      <w:numFmt w:val="bullet"/>
      <w:lvlText w:val=""/>
      <w:lvlJc w:val="left"/>
      <w:pPr>
        <w:ind w:left="4698" w:hanging="360"/>
      </w:pPr>
      <w:rPr>
        <w:rFonts w:ascii="Symbol" w:hAnsi="Symbol" w:hint="default"/>
      </w:rPr>
    </w:lvl>
    <w:lvl w:ilvl="7" w:tplc="04020003" w:tentative="1">
      <w:start w:val="1"/>
      <w:numFmt w:val="bullet"/>
      <w:lvlText w:val="o"/>
      <w:lvlJc w:val="left"/>
      <w:pPr>
        <w:ind w:left="5418" w:hanging="360"/>
      </w:pPr>
      <w:rPr>
        <w:rFonts w:ascii="Courier New" w:hAnsi="Courier New" w:cs="Courier New" w:hint="default"/>
      </w:rPr>
    </w:lvl>
    <w:lvl w:ilvl="8" w:tplc="04020005" w:tentative="1">
      <w:start w:val="1"/>
      <w:numFmt w:val="bullet"/>
      <w:lvlText w:val=""/>
      <w:lvlJc w:val="left"/>
      <w:pPr>
        <w:ind w:left="6138" w:hanging="360"/>
      </w:pPr>
      <w:rPr>
        <w:rFonts w:ascii="Wingdings" w:hAnsi="Wingdings" w:hint="default"/>
      </w:rPr>
    </w:lvl>
  </w:abstractNum>
  <w:abstractNum w:abstractNumId="16" w15:restartNumberingAfterBreak="0">
    <w:nsid w:val="39CD36C1"/>
    <w:multiLevelType w:val="hybridMultilevel"/>
    <w:tmpl w:val="DEF04DD6"/>
    <w:lvl w:ilvl="0" w:tplc="E9EA3C30">
      <w:start w:val="1"/>
      <w:numFmt w:val="decimal"/>
      <w:lvlText w:val="%1."/>
      <w:lvlJc w:val="left"/>
      <w:pPr>
        <w:tabs>
          <w:tab w:val="num" w:pos="720"/>
        </w:tabs>
        <w:ind w:left="720" w:hanging="360"/>
      </w:pPr>
      <w:rPr>
        <w:rFonts w:hint="default"/>
        <w:b/>
      </w:rPr>
    </w:lvl>
    <w:lvl w:ilvl="1" w:tplc="538A2D16" w:tentative="1">
      <w:start w:val="1"/>
      <w:numFmt w:val="lowerLetter"/>
      <w:lvlText w:val="%2."/>
      <w:lvlJc w:val="left"/>
      <w:pPr>
        <w:tabs>
          <w:tab w:val="num" w:pos="1440"/>
        </w:tabs>
        <w:ind w:left="1440" w:hanging="360"/>
      </w:pPr>
    </w:lvl>
    <w:lvl w:ilvl="2" w:tplc="0ED69DFC" w:tentative="1">
      <w:start w:val="1"/>
      <w:numFmt w:val="lowerRoman"/>
      <w:lvlText w:val="%3."/>
      <w:lvlJc w:val="right"/>
      <w:pPr>
        <w:tabs>
          <w:tab w:val="num" w:pos="2160"/>
        </w:tabs>
        <w:ind w:left="2160" w:hanging="180"/>
      </w:pPr>
    </w:lvl>
    <w:lvl w:ilvl="3" w:tplc="5B18306A" w:tentative="1">
      <w:start w:val="1"/>
      <w:numFmt w:val="decimal"/>
      <w:lvlText w:val="%4."/>
      <w:lvlJc w:val="left"/>
      <w:pPr>
        <w:tabs>
          <w:tab w:val="num" w:pos="2880"/>
        </w:tabs>
        <w:ind w:left="2880" w:hanging="360"/>
      </w:pPr>
    </w:lvl>
    <w:lvl w:ilvl="4" w:tplc="C30C5BEE" w:tentative="1">
      <w:start w:val="1"/>
      <w:numFmt w:val="lowerLetter"/>
      <w:lvlText w:val="%5."/>
      <w:lvlJc w:val="left"/>
      <w:pPr>
        <w:tabs>
          <w:tab w:val="num" w:pos="3600"/>
        </w:tabs>
        <w:ind w:left="3600" w:hanging="360"/>
      </w:pPr>
    </w:lvl>
    <w:lvl w:ilvl="5" w:tplc="3AF67F38" w:tentative="1">
      <w:start w:val="1"/>
      <w:numFmt w:val="lowerRoman"/>
      <w:lvlText w:val="%6."/>
      <w:lvlJc w:val="right"/>
      <w:pPr>
        <w:tabs>
          <w:tab w:val="num" w:pos="4320"/>
        </w:tabs>
        <w:ind w:left="4320" w:hanging="180"/>
      </w:pPr>
    </w:lvl>
    <w:lvl w:ilvl="6" w:tplc="E4CC185E" w:tentative="1">
      <w:start w:val="1"/>
      <w:numFmt w:val="decimal"/>
      <w:lvlText w:val="%7."/>
      <w:lvlJc w:val="left"/>
      <w:pPr>
        <w:tabs>
          <w:tab w:val="num" w:pos="5040"/>
        </w:tabs>
        <w:ind w:left="5040" w:hanging="360"/>
      </w:pPr>
    </w:lvl>
    <w:lvl w:ilvl="7" w:tplc="1602AC9C" w:tentative="1">
      <w:start w:val="1"/>
      <w:numFmt w:val="lowerLetter"/>
      <w:lvlText w:val="%8."/>
      <w:lvlJc w:val="left"/>
      <w:pPr>
        <w:tabs>
          <w:tab w:val="num" w:pos="5760"/>
        </w:tabs>
        <w:ind w:left="5760" w:hanging="360"/>
      </w:pPr>
    </w:lvl>
    <w:lvl w:ilvl="8" w:tplc="81483F00" w:tentative="1">
      <w:start w:val="1"/>
      <w:numFmt w:val="lowerRoman"/>
      <w:lvlText w:val="%9."/>
      <w:lvlJc w:val="right"/>
      <w:pPr>
        <w:tabs>
          <w:tab w:val="num" w:pos="6480"/>
        </w:tabs>
        <w:ind w:left="6480" w:hanging="180"/>
      </w:pPr>
    </w:lvl>
  </w:abstractNum>
  <w:abstractNum w:abstractNumId="17" w15:restartNumberingAfterBreak="0">
    <w:nsid w:val="3AF47506"/>
    <w:multiLevelType w:val="hybridMultilevel"/>
    <w:tmpl w:val="A9245DBE"/>
    <w:lvl w:ilvl="0" w:tplc="0402000F">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15:restartNumberingAfterBreak="0">
    <w:nsid w:val="3B5209E7"/>
    <w:multiLevelType w:val="hybridMultilevel"/>
    <w:tmpl w:val="349211A8"/>
    <w:lvl w:ilvl="0" w:tplc="0CD482C0">
      <w:start w:val="1"/>
      <w:numFmt w:val="bullet"/>
      <w:lvlText w:val=""/>
      <w:lvlJc w:val="left"/>
      <w:pPr>
        <w:tabs>
          <w:tab w:val="num" w:pos="720"/>
        </w:tabs>
        <w:ind w:left="720" w:hanging="360"/>
      </w:pPr>
      <w:rPr>
        <w:rFonts w:ascii="Symbol" w:hAnsi="Symbol" w:hint="default"/>
      </w:rPr>
    </w:lvl>
    <w:lvl w:ilvl="1" w:tplc="04020019" w:tentative="1">
      <w:start w:val="1"/>
      <w:numFmt w:val="bullet"/>
      <w:lvlText w:val="o"/>
      <w:lvlJc w:val="left"/>
      <w:pPr>
        <w:tabs>
          <w:tab w:val="num" w:pos="1440"/>
        </w:tabs>
        <w:ind w:left="1440" w:hanging="360"/>
      </w:pPr>
      <w:rPr>
        <w:rFonts w:ascii="Courier New" w:hAnsi="Courier New" w:cs="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cs="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cs="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DA7C33"/>
    <w:multiLevelType w:val="hybridMultilevel"/>
    <w:tmpl w:val="595EE49A"/>
    <w:lvl w:ilvl="0" w:tplc="F3B051DC">
      <w:start w:val="5"/>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0" w15:restartNumberingAfterBreak="0">
    <w:nsid w:val="43957F23"/>
    <w:multiLevelType w:val="hybridMultilevel"/>
    <w:tmpl w:val="52D6544A"/>
    <w:lvl w:ilvl="0" w:tplc="75D0154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E978EA"/>
    <w:multiLevelType w:val="hybridMultilevel"/>
    <w:tmpl w:val="D6BEC0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4B012279"/>
    <w:multiLevelType w:val="hybridMultilevel"/>
    <w:tmpl w:val="5E2C4384"/>
    <w:lvl w:ilvl="0" w:tplc="90FC8892">
      <w:start w:val="1"/>
      <w:numFmt w:val="decimal"/>
      <w:lvlText w:val="%1."/>
      <w:lvlJc w:val="left"/>
      <w:pPr>
        <w:tabs>
          <w:tab w:val="num" w:pos="720"/>
        </w:tabs>
        <w:ind w:left="720" w:hanging="360"/>
      </w:pPr>
      <w:rPr>
        <w:b/>
        <w:i w:val="0"/>
      </w:r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DF1683C"/>
    <w:multiLevelType w:val="hybridMultilevel"/>
    <w:tmpl w:val="D718375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4FDB5D95"/>
    <w:multiLevelType w:val="hybridMultilevel"/>
    <w:tmpl w:val="66B2229C"/>
    <w:lvl w:ilvl="0" w:tplc="DBBC662A">
      <w:start w:val="1"/>
      <w:numFmt w:val="decimal"/>
      <w:lvlText w:val="%1."/>
      <w:lvlJc w:val="left"/>
      <w:pPr>
        <w:tabs>
          <w:tab w:val="num" w:pos="1620"/>
        </w:tabs>
        <w:ind w:left="1620" w:hanging="360"/>
      </w:pPr>
      <w:rPr>
        <w:rFonts w:hint="default"/>
      </w:rPr>
    </w:lvl>
    <w:lvl w:ilvl="1" w:tplc="C658B5EA" w:tentative="1">
      <w:start w:val="1"/>
      <w:numFmt w:val="lowerLetter"/>
      <w:lvlText w:val="%2."/>
      <w:lvlJc w:val="left"/>
      <w:pPr>
        <w:tabs>
          <w:tab w:val="num" w:pos="2340"/>
        </w:tabs>
        <w:ind w:left="2340" w:hanging="360"/>
      </w:pPr>
    </w:lvl>
    <w:lvl w:ilvl="2" w:tplc="703066A4" w:tentative="1">
      <w:start w:val="1"/>
      <w:numFmt w:val="lowerRoman"/>
      <w:lvlText w:val="%3."/>
      <w:lvlJc w:val="right"/>
      <w:pPr>
        <w:tabs>
          <w:tab w:val="num" w:pos="3060"/>
        </w:tabs>
        <w:ind w:left="3060" w:hanging="180"/>
      </w:pPr>
    </w:lvl>
    <w:lvl w:ilvl="3" w:tplc="4112A56E" w:tentative="1">
      <w:start w:val="1"/>
      <w:numFmt w:val="decimal"/>
      <w:lvlText w:val="%4."/>
      <w:lvlJc w:val="left"/>
      <w:pPr>
        <w:tabs>
          <w:tab w:val="num" w:pos="3780"/>
        </w:tabs>
        <w:ind w:left="3780" w:hanging="360"/>
      </w:pPr>
    </w:lvl>
    <w:lvl w:ilvl="4" w:tplc="00BA19F6" w:tentative="1">
      <w:start w:val="1"/>
      <w:numFmt w:val="lowerLetter"/>
      <w:lvlText w:val="%5."/>
      <w:lvlJc w:val="left"/>
      <w:pPr>
        <w:tabs>
          <w:tab w:val="num" w:pos="4500"/>
        </w:tabs>
        <w:ind w:left="4500" w:hanging="360"/>
      </w:pPr>
    </w:lvl>
    <w:lvl w:ilvl="5" w:tplc="4022D244" w:tentative="1">
      <w:start w:val="1"/>
      <w:numFmt w:val="lowerRoman"/>
      <w:lvlText w:val="%6."/>
      <w:lvlJc w:val="right"/>
      <w:pPr>
        <w:tabs>
          <w:tab w:val="num" w:pos="5220"/>
        </w:tabs>
        <w:ind w:left="5220" w:hanging="180"/>
      </w:pPr>
    </w:lvl>
    <w:lvl w:ilvl="6" w:tplc="2BD4E4A6" w:tentative="1">
      <w:start w:val="1"/>
      <w:numFmt w:val="decimal"/>
      <w:lvlText w:val="%7."/>
      <w:lvlJc w:val="left"/>
      <w:pPr>
        <w:tabs>
          <w:tab w:val="num" w:pos="5940"/>
        </w:tabs>
        <w:ind w:left="5940" w:hanging="360"/>
      </w:pPr>
    </w:lvl>
    <w:lvl w:ilvl="7" w:tplc="7A440602" w:tentative="1">
      <w:start w:val="1"/>
      <w:numFmt w:val="lowerLetter"/>
      <w:lvlText w:val="%8."/>
      <w:lvlJc w:val="left"/>
      <w:pPr>
        <w:tabs>
          <w:tab w:val="num" w:pos="6660"/>
        </w:tabs>
        <w:ind w:left="6660" w:hanging="360"/>
      </w:pPr>
    </w:lvl>
    <w:lvl w:ilvl="8" w:tplc="BC3A987C" w:tentative="1">
      <w:start w:val="1"/>
      <w:numFmt w:val="lowerRoman"/>
      <w:lvlText w:val="%9."/>
      <w:lvlJc w:val="right"/>
      <w:pPr>
        <w:tabs>
          <w:tab w:val="num" w:pos="7380"/>
        </w:tabs>
        <w:ind w:left="7380" w:hanging="180"/>
      </w:pPr>
    </w:lvl>
  </w:abstractNum>
  <w:abstractNum w:abstractNumId="25" w15:restartNumberingAfterBreak="0">
    <w:nsid w:val="4FFC4C66"/>
    <w:multiLevelType w:val="hybridMultilevel"/>
    <w:tmpl w:val="5A68BB5A"/>
    <w:lvl w:ilvl="0" w:tplc="04020001">
      <w:start w:val="1"/>
      <w:numFmt w:val="bullet"/>
      <w:lvlText w:val=""/>
      <w:lvlJc w:val="left"/>
      <w:pPr>
        <w:ind w:left="378" w:hanging="360"/>
      </w:pPr>
      <w:rPr>
        <w:rFonts w:ascii="Symbol" w:hAnsi="Symbol" w:hint="default"/>
      </w:rPr>
    </w:lvl>
    <w:lvl w:ilvl="1" w:tplc="04020003" w:tentative="1">
      <w:start w:val="1"/>
      <w:numFmt w:val="bullet"/>
      <w:lvlText w:val="o"/>
      <w:lvlJc w:val="left"/>
      <w:pPr>
        <w:ind w:left="1098" w:hanging="360"/>
      </w:pPr>
      <w:rPr>
        <w:rFonts w:ascii="Courier New" w:hAnsi="Courier New" w:cs="Courier New" w:hint="default"/>
      </w:rPr>
    </w:lvl>
    <w:lvl w:ilvl="2" w:tplc="04020005" w:tentative="1">
      <w:start w:val="1"/>
      <w:numFmt w:val="bullet"/>
      <w:lvlText w:val=""/>
      <w:lvlJc w:val="left"/>
      <w:pPr>
        <w:ind w:left="1818" w:hanging="360"/>
      </w:pPr>
      <w:rPr>
        <w:rFonts w:ascii="Wingdings" w:hAnsi="Wingdings" w:hint="default"/>
      </w:rPr>
    </w:lvl>
    <w:lvl w:ilvl="3" w:tplc="04020001" w:tentative="1">
      <w:start w:val="1"/>
      <w:numFmt w:val="bullet"/>
      <w:lvlText w:val=""/>
      <w:lvlJc w:val="left"/>
      <w:pPr>
        <w:ind w:left="2538" w:hanging="360"/>
      </w:pPr>
      <w:rPr>
        <w:rFonts w:ascii="Symbol" w:hAnsi="Symbol" w:hint="default"/>
      </w:rPr>
    </w:lvl>
    <w:lvl w:ilvl="4" w:tplc="04020003" w:tentative="1">
      <w:start w:val="1"/>
      <w:numFmt w:val="bullet"/>
      <w:lvlText w:val="o"/>
      <w:lvlJc w:val="left"/>
      <w:pPr>
        <w:ind w:left="3258" w:hanging="360"/>
      </w:pPr>
      <w:rPr>
        <w:rFonts w:ascii="Courier New" w:hAnsi="Courier New" w:cs="Courier New" w:hint="default"/>
      </w:rPr>
    </w:lvl>
    <w:lvl w:ilvl="5" w:tplc="04020005" w:tentative="1">
      <w:start w:val="1"/>
      <w:numFmt w:val="bullet"/>
      <w:lvlText w:val=""/>
      <w:lvlJc w:val="left"/>
      <w:pPr>
        <w:ind w:left="3978" w:hanging="360"/>
      </w:pPr>
      <w:rPr>
        <w:rFonts w:ascii="Wingdings" w:hAnsi="Wingdings" w:hint="default"/>
      </w:rPr>
    </w:lvl>
    <w:lvl w:ilvl="6" w:tplc="04020001" w:tentative="1">
      <w:start w:val="1"/>
      <w:numFmt w:val="bullet"/>
      <w:lvlText w:val=""/>
      <w:lvlJc w:val="left"/>
      <w:pPr>
        <w:ind w:left="4698" w:hanging="360"/>
      </w:pPr>
      <w:rPr>
        <w:rFonts w:ascii="Symbol" w:hAnsi="Symbol" w:hint="default"/>
      </w:rPr>
    </w:lvl>
    <w:lvl w:ilvl="7" w:tplc="04020003" w:tentative="1">
      <w:start w:val="1"/>
      <w:numFmt w:val="bullet"/>
      <w:lvlText w:val="o"/>
      <w:lvlJc w:val="left"/>
      <w:pPr>
        <w:ind w:left="5418" w:hanging="360"/>
      </w:pPr>
      <w:rPr>
        <w:rFonts w:ascii="Courier New" w:hAnsi="Courier New" w:cs="Courier New" w:hint="default"/>
      </w:rPr>
    </w:lvl>
    <w:lvl w:ilvl="8" w:tplc="04020005" w:tentative="1">
      <w:start w:val="1"/>
      <w:numFmt w:val="bullet"/>
      <w:lvlText w:val=""/>
      <w:lvlJc w:val="left"/>
      <w:pPr>
        <w:ind w:left="6138" w:hanging="360"/>
      </w:pPr>
      <w:rPr>
        <w:rFonts w:ascii="Wingdings" w:hAnsi="Wingdings" w:hint="default"/>
      </w:rPr>
    </w:lvl>
  </w:abstractNum>
  <w:abstractNum w:abstractNumId="26" w15:restartNumberingAfterBreak="0">
    <w:nsid w:val="53227A67"/>
    <w:multiLevelType w:val="hybridMultilevel"/>
    <w:tmpl w:val="3ED6F3F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5D5A44"/>
    <w:multiLevelType w:val="hybridMultilevel"/>
    <w:tmpl w:val="6100966C"/>
    <w:lvl w:ilvl="0" w:tplc="1C28779A">
      <w:start w:val="1"/>
      <w:numFmt w:val="decimal"/>
      <w:lvlText w:val="%1)"/>
      <w:lvlJc w:val="left"/>
      <w:pPr>
        <w:ind w:left="1145" w:hanging="360"/>
      </w:pPr>
      <w:rPr>
        <w:rFonts w:ascii="Times New Roman Bold" w:hAnsi="Times New Roman Bold" w:hint="default"/>
        <w:b/>
        <w:i w:val="0"/>
        <w:sz w:val="24"/>
      </w:rPr>
    </w:lvl>
    <w:lvl w:ilvl="1" w:tplc="04020019" w:tentative="1">
      <w:start w:val="1"/>
      <w:numFmt w:val="lowerLetter"/>
      <w:lvlText w:val="%2."/>
      <w:lvlJc w:val="left"/>
      <w:pPr>
        <w:ind w:left="1865" w:hanging="360"/>
      </w:pPr>
    </w:lvl>
    <w:lvl w:ilvl="2" w:tplc="1C28779A">
      <w:start w:val="1"/>
      <w:numFmt w:val="decimal"/>
      <w:lvlText w:val="%3)"/>
      <w:lvlJc w:val="left"/>
      <w:pPr>
        <w:ind w:left="2585" w:hanging="180"/>
      </w:pPr>
      <w:rPr>
        <w:rFonts w:ascii="Times New Roman Bold" w:hAnsi="Times New Roman Bold" w:hint="default"/>
        <w:b/>
        <w:i w:val="0"/>
        <w:sz w:val="24"/>
      </w:rPr>
    </w:lvl>
    <w:lvl w:ilvl="3" w:tplc="0402000F" w:tentative="1">
      <w:start w:val="1"/>
      <w:numFmt w:val="decimal"/>
      <w:lvlText w:val="%4."/>
      <w:lvlJc w:val="left"/>
      <w:pPr>
        <w:ind w:left="3305" w:hanging="360"/>
      </w:pPr>
    </w:lvl>
    <w:lvl w:ilvl="4" w:tplc="04020019" w:tentative="1">
      <w:start w:val="1"/>
      <w:numFmt w:val="lowerLetter"/>
      <w:lvlText w:val="%5."/>
      <w:lvlJc w:val="left"/>
      <w:pPr>
        <w:ind w:left="4025" w:hanging="360"/>
      </w:pPr>
    </w:lvl>
    <w:lvl w:ilvl="5" w:tplc="0402001B" w:tentative="1">
      <w:start w:val="1"/>
      <w:numFmt w:val="lowerRoman"/>
      <w:lvlText w:val="%6."/>
      <w:lvlJc w:val="right"/>
      <w:pPr>
        <w:ind w:left="4745" w:hanging="180"/>
      </w:pPr>
    </w:lvl>
    <w:lvl w:ilvl="6" w:tplc="0402000F" w:tentative="1">
      <w:start w:val="1"/>
      <w:numFmt w:val="decimal"/>
      <w:lvlText w:val="%7."/>
      <w:lvlJc w:val="left"/>
      <w:pPr>
        <w:ind w:left="5465" w:hanging="360"/>
      </w:pPr>
    </w:lvl>
    <w:lvl w:ilvl="7" w:tplc="04020019" w:tentative="1">
      <w:start w:val="1"/>
      <w:numFmt w:val="lowerLetter"/>
      <w:lvlText w:val="%8."/>
      <w:lvlJc w:val="left"/>
      <w:pPr>
        <w:ind w:left="6185" w:hanging="360"/>
      </w:pPr>
    </w:lvl>
    <w:lvl w:ilvl="8" w:tplc="0402001B" w:tentative="1">
      <w:start w:val="1"/>
      <w:numFmt w:val="lowerRoman"/>
      <w:lvlText w:val="%9."/>
      <w:lvlJc w:val="right"/>
      <w:pPr>
        <w:ind w:left="6905" w:hanging="180"/>
      </w:pPr>
    </w:lvl>
  </w:abstractNum>
  <w:abstractNum w:abstractNumId="28" w15:restartNumberingAfterBreak="0">
    <w:nsid w:val="5DF00F41"/>
    <w:multiLevelType w:val="hybridMultilevel"/>
    <w:tmpl w:val="C7CC7FE8"/>
    <w:lvl w:ilvl="0" w:tplc="1BFC0B10">
      <w:numFmt w:val="bullet"/>
      <w:lvlText w:val="-"/>
      <w:lvlJc w:val="left"/>
      <w:pPr>
        <w:ind w:left="786" w:hanging="360"/>
      </w:pPr>
      <w:rPr>
        <w:rFonts w:ascii="Times New Roman" w:eastAsia="Times New Roman"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29" w15:restartNumberingAfterBreak="0">
    <w:nsid w:val="5E384876"/>
    <w:multiLevelType w:val="hybridMultilevel"/>
    <w:tmpl w:val="E5AC845E"/>
    <w:lvl w:ilvl="0" w:tplc="0402000F">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0" w15:restartNumberingAfterBreak="0">
    <w:nsid w:val="69470921"/>
    <w:multiLevelType w:val="hybridMultilevel"/>
    <w:tmpl w:val="08AE6120"/>
    <w:lvl w:ilvl="0" w:tplc="6D0CF748">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31" w15:restartNumberingAfterBreak="0">
    <w:nsid w:val="6A3A091F"/>
    <w:multiLevelType w:val="hybridMultilevel"/>
    <w:tmpl w:val="28DE4F68"/>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2" w15:restartNumberingAfterBreak="0">
    <w:nsid w:val="71B27706"/>
    <w:multiLevelType w:val="hybridMultilevel"/>
    <w:tmpl w:val="C53048C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D71CD1"/>
    <w:multiLevelType w:val="multilevel"/>
    <w:tmpl w:val="79B6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626397"/>
    <w:multiLevelType w:val="hybridMultilevel"/>
    <w:tmpl w:val="40B4B6E2"/>
    <w:lvl w:ilvl="0" w:tplc="E21AACEA">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35" w15:restartNumberingAfterBreak="0">
    <w:nsid w:val="78B934F1"/>
    <w:multiLevelType w:val="hybridMultilevel"/>
    <w:tmpl w:val="40A2DA9C"/>
    <w:lvl w:ilvl="0" w:tplc="9E303136">
      <w:start w:val="2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7C0E6908"/>
    <w:multiLevelType w:val="hybridMultilevel"/>
    <w:tmpl w:val="BB4E1DF0"/>
    <w:lvl w:ilvl="0" w:tplc="0234BE54">
      <w:start w:val="1"/>
      <w:numFmt w:val="decimal"/>
      <w:lvlText w:val="%1)"/>
      <w:lvlJc w:val="left"/>
      <w:pPr>
        <w:ind w:left="720" w:hanging="360"/>
      </w:pPr>
      <w:rPr>
        <w:rFonts w:ascii="Times New Roman" w:eastAsia="Times New Roman" w:hAnsi="Times New Roman" w:cs="Times New Roman"/>
        <w:b/>
        <w:i w:val="0"/>
        <w:sz w:val="24"/>
      </w:rPr>
    </w:lvl>
    <w:lvl w:ilvl="1" w:tplc="1C28779A">
      <w:start w:val="1"/>
      <w:numFmt w:val="decimal"/>
      <w:lvlText w:val="%2)"/>
      <w:lvlJc w:val="left"/>
      <w:pPr>
        <w:ind w:left="1440" w:hanging="360"/>
      </w:pPr>
      <w:rPr>
        <w:rFonts w:ascii="Times New Roman Bold" w:hAnsi="Times New Roman Bold" w:hint="default"/>
        <w:b/>
        <w:i w:val="0"/>
        <w:sz w:val="24"/>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7DB7332F"/>
    <w:multiLevelType w:val="hybridMultilevel"/>
    <w:tmpl w:val="673498B2"/>
    <w:lvl w:ilvl="0" w:tplc="63EA6A00">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6"/>
  </w:num>
  <w:num w:numId="2">
    <w:abstractNumId w:val="36"/>
  </w:num>
  <w:num w:numId="3">
    <w:abstractNumId w:val="0"/>
  </w:num>
  <w:num w:numId="4">
    <w:abstractNumId w:val="9"/>
  </w:num>
  <w:num w:numId="5">
    <w:abstractNumId w:val="27"/>
  </w:num>
  <w:num w:numId="6">
    <w:abstractNumId w:val="10"/>
  </w:num>
  <w:num w:numId="7">
    <w:abstractNumId w:val="8"/>
  </w:num>
  <w:num w:numId="8">
    <w:abstractNumId w:val="28"/>
  </w:num>
  <w:num w:numId="9">
    <w:abstractNumId w:val="30"/>
  </w:num>
  <w:num w:numId="10">
    <w:abstractNumId w:val="25"/>
  </w:num>
  <w:num w:numId="11">
    <w:abstractNumId w:val="15"/>
  </w:num>
  <w:num w:numId="12">
    <w:abstractNumId w:val="35"/>
  </w:num>
  <w:num w:numId="13">
    <w:abstractNumId w:val="3"/>
  </w:num>
  <w:num w:numId="14">
    <w:abstractNumId w:val="31"/>
  </w:num>
  <w:num w:numId="15">
    <w:abstractNumId w:val="33"/>
  </w:num>
  <w:num w:numId="16">
    <w:abstractNumId w:val="4"/>
  </w:num>
  <w:num w:numId="17">
    <w:abstractNumId w:val="34"/>
  </w:num>
  <w:num w:numId="18">
    <w:abstractNumId w:val="32"/>
  </w:num>
  <w:num w:numId="19">
    <w:abstractNumId w:val="5"/>
  </w:num>
  <w:num w:numId="20">
    <w:abstractNumId w:val="26"/>
  </w:num>
  <w:num w:numId="21">
    <w:abstractNumId w:val="21"/>
  </w:num>
  <w:num w:numId="22">
    <w:abstractNumId w:val="1"/>
  </w:num>
  <w:num w:numId="23">
    <w:abstractNumId w:val="2"/>
  </w:num>
  <w:num w:numId="24">
    <w:abstractNumId w:val="24"/>
  </w:num>
  <w:num w:numId="25">
    <w:abstractNumId w:val="7"/>
  </w:num>
  <w:num w:numId="26">
    <w:abstractNumId w:val="37"/>
  </w:num>
  <w:num w:numId="27">
    <w:abstractNumId w:val="18"/>
  </w:num>
  <w:num w:numId="28">
    <w:abstractNumId w:val="17"/>
  </w:num>
  <w:num w:numId="29">
    <w:abstractNumId w:val="29"/>
  </w:num>
  <w:num w:numId="30">
    <w:abstractNumId w:val="16"/>
  </w:num>
  <w:num w:numId="31">
    <w:abstractNumId w:val="19"/>
  </w:num>
  <w:num w:numId="32">
    <w:abstractNumId w:val="14"/>
  </w:num>
  <w:num w:numId="33">
    <w:abstractNumId w:val="20"/>
  </w:num>
  <w:num w:numId="34">
    <w:abstractNumId w:val="12"/>
  </w:num>
  <w:num w:numId="35">
    <w:abstractNumId w:val="23"/>
  </w:num>
  <w:num w:numId="36">
    <w:abstractNumId w:val="11"/>
  </w:num>
  <w:num w:numId="37">
    <w:abstractNumId w:val="13"/>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76"/>
    <w:rsid w:val="000040BA"/>
    <w:rsid w:val="00014F0A"/>
    <w:rsid w:val="00017690"/>
    <w:rsid w:val="000210FF"/>
    <w:rsid w:val="00030E26"/>
    <w:rsid w:val="00032097"/>
    <w:rsid w:val="00035948"/>
    <w:rsid w:val="000A4B92"/>
    <w:rsid w:val="000A5CCF"/>
    <w:rsid w:val="000B1486"/>
    <w:rsid w:val="000B6CE8"/>
    <w:rsid w:val="000D5243"/>
    <w:rsid w:val="000E61F3"/>
    <w:rsid w:val="00173C1C"/>
    <w:rsid w:val="001C33F1"/>
    <w:rsid w:val="001D38DE"/>
    <w:rsid w:val="001F1C97"/>
    <w:rsid w:val="002011EC"/>
    <w:rsid w:val="00216406"/>
    <w:rsid w:val="0023631C"/>
    <w:rsid w:val="002B0469"/>
    <w:rsid w:val="002E235C"/>
    <w:rsid w:val="002F7E03"/>
    <w:rsid w:val="00302660"/>
    <w:rsid w:val="00307953"/>
    <w:rsid w:val="003161B4"/>
    <w:rsid w:val="00316408"/>
    <w:rsid w:val="00347B98"/>
    <w:rsid w:val="003550EE"/>
    <w:rsid w:val="00377237"/>
    <w:rsid w:val="003C68F4"/>
    <w:rsid w:val="00407159"/>
    <w:rsid w:val="004310AE"/>
    <w:rsid w:val="00447F63"/>
    <w:rsid w:val="00451300"/>
    <w:rsid w:val="00463028"/>
    <w:rsid w:val="004743DB"/>
    <w:rsid w:val="00535D34"/>
    <w:rsid w:val="00560459"/>
    <w:rsid w:val="005701FF"/>
    <w:rsid w:val="00576304"/>
    <w:rsid w:val="00580A07"/>
    <w:rsid w:val="005C6DB1"/>
    <w:rsid w:val="005D3E46"/>
    <w:rsid w:val="005F5066"/>
    <w:rsid w:val="00624144"/>
    <w:rsid w:val="00644961"/>
    <w:rsid w:val="00644FB3"/>
    <w:rsid w:val="0066322F"/>
    <w:rsid w:val="0068610D"/>
    <w:rsid w:val="00697C4C"/>
    <w:rsid w:val="006C0254"/>
    <w:rsid w:val="00720BD1"/>
    <w:rsid w:val="007715FC"/>
    <w:rsid w:val="007A0053"/>
    <w:rsid w:val="007A5D89"/>
    <w:rsid w:val="007B1E1A"/>
    <w:rsid w:val="007C3076"/>
    <w:rsid w:val="007F158B"/>
    <w:rsid w:val="00824FA1"/>
    <w:rsid w:val="008336C8"/>
    <w:rsid w:val="00872E82"/>
    <w:rsid w:val="008A5A33"/>
    <w:rsid w:val="008E44AE"/>
    <w:rsid w:val="00913B82"/>
    <w:rsid w:val="009358DA"/>
    <w:rsid w:val="00935FCD"/>
    <w:rsid w:val="009912DA"/>
    <w:rsid w:val="009953B5"/>
    <w:rsid w:val="009E6E3B"/>
    <w:rsid w:val="00A04F77"/>
    <w:rsid w:val="00A0715A"/>
    <w:rsid w:val="00A35328"/>
    <w:rsid w:val="00AB3806"/>
    <w:rsid w:val="00AC337E"/>
    <w:rsid w:val="00AF6430"/>
    <w:rsid w:val="00B10C95"/>
    <w:rsid w:val="00B35CB8"/>
    <w:rsid w:val="00B468C9"/>
    <w:rsid w:val="00B8314C"/>
    <w:rsid w:val="00B97B80"/>
    <w:rsid w:val="00C07C62"/>
    <w:rsid w:val="00C664AB"/>
    <w:rsid w:val="00C94627"/>
    <w:rsid w:val="00D46608"/>
    <w:rsid w:val="00D65104"/>
    <w:rsid w:val="00D7143D"/>
    <w:rsid w:val="00D94974"/>
    <w:rsid w:val="00DC2C2D"/>
    <w:rsid w:val="00DC2DB6"/>
    <w:rsid w:val="00DC6B1C"/>
    <w:rsid w:val="00DD1E57"/>
    <w:rsid w:val="00DD4E97"/>
    <w:rsid w:val="00DE1BA1"/>
    <w:rsid w:val="00E04510"/>
    <w:rsid w:val="00E04C83"/>
    <w:rsid w:val="00E1261B"/>
    <w:rsid w:val="00E566A9"/>
    <w:rsid w:val="00E61820"/>
    <w:rsid w:val="00E73CBE"/>
    <w:rsid w:val="00EC6A7F"/>
    <w:rsid w:val="00ED5868"/>
    <w:rsid w:val="00F12E63"/>
    <w:rsid w:val="00FE658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466D36-E091-466C-ACDA-DB13A6E2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035948"/>
    <w:pPr>
      <w:keepNext/>
      <w:spacing w:after="0" w:line="360" w:lineRule="auto"/>
      <w:jc w:val="center"/>
      <w:outlineLvl w:val="2"/>
    </w:pPr>
    <w:rPr>
      <w:rFonts w:ascii="HebarU" w:eastAsia="Times New Roman" w:hAnsi="HebarU"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3076"/>
    <w:rPr>
      <w:color w:val="0563C1" w:themeColor="hyperlink"/>
      <w:u w:val="single"/>
    </w:rPr>
  </w:style>
  <w:style w:type="paragraph" w:styleId="Header">
    <w:name w:val="header"/>
    <w:basedOn w:val="Normal"/>
    <w:link w:val="HeaderChar"/>
    <w:uiPriority w:val="99"/>
    <w:unhideWhenUsed/>
    <w:rsid w:val="002B04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B0469"/>
  </w:style>
  <w:style w:type="paragraph" w:styleId="Footer">
    <w:name w:val="footer"/>
    <w:basedOn w:val="Normal"/>
    <w:link w:val="FooterChar"/>
    <w:uiPriority w:val="99"/>
    <w:unhideWhenUsed/>
    <w:rsid w:val="002B04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B0469"/>
  </w:style>
  <w:style w:type="paragraph" w:styleId="ListParagraph">
    <w:name w:val="List Paragraph"/>
    <w:basedOn w:val="Normal"/>
    <w:uiPriority w:val="34"/>
    <w:qFormat/>
    <w:rsid w:val="00DD1E57"/>
    <w:pPr>
      <w:ind w:left="720"/>
      <w:contextualSpacing/>
    </w:pPr>
  </w:style>
  <w:style w:type="character" w:styleId="FollowedHyperlink">
    <w:name w:val="FollowedHyperlink"/>
    <w:basedOn w:val="DefaultParagraphFont"/>
    <w:uiPriority w:val="99"/>
    <w:semiHidden/>
    <w:unhideWhenUsed/>
    <w:rsid w:val="00DC6B1C"/>
    <w:rPr>
      <w:color w:val="954F72" w:themeColor="followedHyperlink"/>
      <w:u w:val="single"/>
    </w:rPr>
  </w:style>
  <w:style w:type="character" w:customStyle="1" w:styleId="ui-dialog-content">
    <w:name w:val="ui-dialog-content"/>
    <w:basedOn w:val="DefaultParagraphFont"/>
    <w:rsid w:val="006C0254"/>
  </w:style>
  <w:style w:type="character" w:styleId="PageNumber">
    <w:name w:val="page number"/>
    <w:basedOn w:val="DefaultParagraphFont"/>
    <w:rsid w:val="00307953"/>
  </w:style>
  <w:style w:type="character" w:customStyle="1" w:styleId="Heading3Char">
    <w:name w:val="Heading 3 Char"/>
    <w:basedOn w:val="DefaultParagraphFont"/>
    <w:link w:val="Heading3"/>
    <w:rsid w:val="00035948"/>
    <w:rPr>
      <w:rFonts w:ascii="HebarU" w:eastAsia="Times New Roman" w:hAnsi="HebarU" w:cs="Times New Roman"/>
      <w:b/>
      <w:sz w:val="24"/>
      <w:szCs w:val="20"/>
    </w:rPr>
  </w:style>
  <w:style w:type="paragraph" w:styleId="BodyText">
    <w:name w:val="Body Text"/>
    <w:basedOn w:val="Normal"/>
    <w:link w:val="BodyTextChar"/>
    <w:rsid w:val="00035948"/>
    <w:pPr>
      <w:spacing w:after="0" w:line="240" w:lineRule="auto"/>
      <w:jc w:val="center"/>
    </w:pPr>
    <w:rPr>
      <w:rFonts w:ascii="HebarU" w:eastAsia="Times New Roman" w:hAnsi="HebarU" w:cs="Times New Roman"/>
      <w:b/>
      <w:sz w:val="24"/>
      <w:szCs w:val="20"/>
    </w:rPr>
  </w:style>
  <w:style w:type="character" w:customStyle="1" w:styleId="BodyTextChar">
    <w:name w:val="Body Text Char"/>
    <w:basedOn w:val="DefaultParagraphFont"/>
    <w:link w:val="BodyText"/>
    <w:rsid w:val="00035948"/>
    <w:rPr>
      <w:rFonts w:ascii="HebarU" w:eastAsia="Times New Roman" w:hAnsi="HebarU" w:cs="Times New Roman"/>
      <w:b/>
      <w:sz w:val="24"/>
      <w:szCs w:val="20"/>
    </w:rPr>
  </w:style>
  <w:style w:type="paragraph" w:customStyle="1" w:styleId="BodyText21">
    <w:name w:val="Body Text 21"/>
    <w:basedOn w:val="Normal"/>
    <w:rsid w:val="00035948"/>
    <w:pPr>
      <w:autoSpaceDE w:val="0"/>
      <w:autoSpaceDN w:val="0"/>
      <w:spacing w:after="0" w:line="240" w:lineRule="auto"/>
    </w:pPr>
    <w:rPr>
      <w:rFonts w:ascii="HebarU" w:eastAsia="Times New Roman" w:hAnsi="HebarU" w:cs="Times New Roman"/>
      <w:sz w:val="24"/>
      <w:szCs w:val="24"/>
    </w:rPr>
  </w:style>
  <w:style w:type="numbering" w:customStyle="1" w:styleId="NoList1">
    <w:name w:val="No List1"/>
    <w:next w:val="NoList"/>
    <w:uiPriority w:val="99"/>
    <w:semiHidden/>
    <w:unhideWhenUsed/>
    <w:rsid w:val="00C07C62"/>
  </w:style>
  <w:style w:type="paragraph" w:customStyle="1" w:styleId="BalloonText1">
    <w:name w:val="Balloon Text1"/>
    <w:basedOn w:val="Normal"/>
    <w:next w:val="BalloonText"/>
    <w:link w:val="BalloonTextChar"/>
    <w:uiPriority w:val="99"/>
    <w:semiHidden/>
    <w:unhideWhenUsed/>
    <w:rsid w:val="00C07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C07C62"/>
    <w:rPr>
      <w:rFonts w:ascii="Tahoma" w:hAnsi="Tahoma" w:cs="Tahoma"/>
      <w:sz w:val="16"/>
      <w:szCs w:val="16"/>
      <w:lang w:val="bg-BG"/>
    </w:rPr>
  </w:style>
  <w:style w:type="character" w:styleId="PlaceholderText">
    <w:name w:val="Placeholder Text"/>
    <w:basedOn w:val="DefaultParagraphFont"/>
    <w:uiPriority w:val="99"/>
    <w:semiHidden/>
    <w:rsid w:val="00C07C62"/>
    <w:rPr>
      <w:color w:val="808080"/>
    </w:rPr>
  </w:style>
  <w:style w:type="numbering" w:customStyle="1" w:styleId="1">
    <w:name w:val="Без списък1"/>
    <w:next w:val="NoList"/>
    <w:semiHidden/>
    <w:unhideWhenUsed/>
    <w:rsid w:val="00C07C62"/>
  </w:style>
  <w:style w:type="table" w:styleId="TableGrid">
    <w:name w:val="Table Grid"/>
    <w:basedOn w:val="TableNormal"/>
    <w:rsid w:val="00C07C62"/>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C07C62"/>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C07C62"/>
    <w:rPr>
      <w:rFonts w:ascii="Times New Roman" w:eastAsia="Times New Roman" w:hAnsi="Times New Roman" w:cs="Times New Roman"/>
      <w:sz w:val="20"/>
      <w:szCs w:val="20"/>
      <w:lang w:val="en-US"/>
    </w:rPr>
  </w:style>
  <w:style w:type="character" w:styleId="LineNumber">
    <w:name w:val="line number"/>
    <w:uiPriority w:val="99"/>
    <w:semiHidden/>
    <w:unhideWhenUsed/>
    <w:rsid w:val="00C07C62"/>
  </w:style>
  <w:style w:type="paragraph" w:customStyle="1" w:styleId="Title1">
    <w:name w:val="Title1"/>
    <w:basedOn w:val="Normal"/>
    <w:next w:val="Normal"/>
    <w:uiPriority w:val="10"/>
    <w:qFormat/>
    <w:rsid w:val="00C07C6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C07C62"/>
    <w:rPr>
      <w:rFonts w:ascii="Cambria" w:eastAsia="Times New Roman" w:hAnsi="Cambria" w:cs="Times New Roman"/>
      <w:color w:val="17365D"/>
      <w:spacing w:val="5"/>
      <w:kern w:val="28"/>
      <w:sz w:val="52"/>
      <w:szCs w:val="52"/>
    </w:rPr>
  </w:style>
  <w:style w:type="character" w:customStyle="1" w:styleId="SubtleReference1">
    <w:name w:val="Subtle Reference1"/>
    <w:basedOn w:val="DefaultParagraphFont"/>
    <w:uiPriority w:val="31"/>
    <w:qFormat/>
    <w:rsid w:val="00C07C62"/>
    <w:rPr>
      <w:smallCaps/>
      <w:color w:val="C0504D"/>
      <w:u w:val="single"/>
    </w:rPr>
  </w:style>
  <w:style w:type="character" w:styleId="Emphasis">
    <w:name w:val="Emphasis"/>
    <w:basedOn w:val="DefaultParagraphFont"/>
    <w:uiPriority w:val="20"/>
    <w:qFormat/>
    <w:rsid w:val="00C07C62"/>
    <w:rPr>
      <w:i/>
      <w:iCs/>
    </w:rPr>
  </w:style>
  <w:style w:type="paragraph" w:customStyle="1" w:styleId="Title2">
    <w:name w:val="Title2"/>
    <w:basedOn w:val="Normal"/>
    <w:next w:val="Normal"/>
    <w:uiPriority w:val="10"/>
    <w:qFormat/>
    <w:rsid w:val="00C07C6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har1">
    <w:name w:val="Title Char1"/>
    <w:basedOn w:val="DefaultParagraphFont"/>
    <w:uiPriority w:val="10"/>
    <w:rsid w:val="00C07C62"/>
    <w:rPr>
      <w:rFonts w:ascii="Cambria" w:eastAsia="Times New Roman" w:hAnsi="Cambria" w:cs="Times New Roman"/>
      <w:spacing w:val="-10"/>
      <w:kern w:val="28"/>
      <w:sz w:val="56"/>
      <w:szCs w:val="56"/>
    </w:rPr>
  </w:style>
  <w:style w:type="character" w:customStyle="1" w:styleId="SubtleReference2">
    <w:name w:val="Subtle Reference2"/>
    <w:basedOn w:val="DefaultParagraphFont"/>
    <w:uiPriority w:val="31"/>
    <w:qFormat/>
    <w:rsid w:val="00C07C62"/>
    <w:rPr>
      <w:smallCaps/>
      <w:color w:val="C0504D"/>
      <w:u w:val="single"/>
    </w:rPr>
  </w:style>
  <w:style w:type="paragraph" w:styleId="BalloonText">
    <w:name w:val="Balloon Text"/>
    <w:basedOn w:val="Normal"/>
    <w:link w:val="BalloonTextChar1"/>
    <w:uiPriority w:val="99"/>
    <w:semiHidden/>
    <w:unhideWhenUsed/>
    <w:rsid w:val="00C07C62"/>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07C62"/>
    <w:rPr>
      <w:rFonts w:ascii="Segoe UI" w:hAnsi="Segoe UI" w:cs="Segoe UI"/>
      <w:sz w:val="18"/>
      <w:szCs w:val="18"/>
    </w:rPr>
  </w:style>
  <w:style w:type="paragraph" w:styleId="Title">
    <w:name w:val="Title"/>
    <w:basedOn w:val="Normal"/>
    <w:next w:val="Normal"/>
    <w:link w:val="TitleChar"/>
    <w:uiPriority w:val="10"/>
    <w:qFormat/>
    <w:rsid w:val="00C07C62"/>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TitleChar2">
    <w:name w:val="Title Char2"/>
    <w:basedOn w:val="DefaultParagraphFont"/>
    <w:uiPriority w:val="10"/>
    <w:rsid w:val="00C07C62"/>
    <w:rPr>
      <w:rFonts w:asciiTheme="majorHAnsi" w:eastAsiaTheme="majorEastAsia" w:hAnsiTheme="majorHAnsi" w:cstheme="majorBidi"/>
      <w:spacing w:val="-10"/>
      <w:kern w:val="28"/>
      <w:sz w:val="56"/>
      <w:szCs w:val="56"/>
    </w:rPr>
  </w:style>
  <w:style w:type="character" w:styleId="SubtleReference">
    <w:name w:val="Subtle Reference"/>
    <w:basedOn w:val="DefaultParagraphFont"/>
    <w:uiPriority w:val="31"/>
    <w:qFormat/>
    <w:rsid w:val="00C07C62"/>
    <w:rPr>
      <w:smallCaps/>
      <w:color w:val="5A5A5A" w:themeColor="text1" w:themeTint="A5"/>
    </w:rPr>
  </w:style>
  <w:style w:type="paragraph" w:styleId="BodyTextIndent">
    <w:name w:val="Body Text Indent"/>
    <w:basedOn w:val="Normal"/>
    <w:link w:val="BodyTextIndentChar"/>
    <w:uiPriority w:val="99"/>
    <w:semiHidden/>
    <w:unhideWhenUsed/>
    <w:rsid w:val="0068610D"/>
    <w:pPr>
      <w:spacing w:after="120"/>
      <w:ind w:left="283"/>
    </w:pPr>
  </w:style>
  <w:style w:type="character" w:customStyle="1" w:styleId="BodyTextIndentChar">
    <w:name w:val="Body Text Indent Char"/>
    <w:basedOn w:val="DefaultParagraphFont"/>
    <w:link w:val="BodyTextIndent"/>
    <w:uiPriority w:val="99"/>
    <w:semiHidden/>
    <w:rsid w:val="0068610D"/>
  </w:style>
  <w:style w:type="character" w:styleId="CommentReference">
    <w:name w:val="annotation reference"/>
    <w:basedOn w:val="DefaultParagraphFont"/>
    <w:uiPriority w:val="99"/>
    <w:semiHidden/>
    <w:unhideWhenUsed/>
    <w:rsid w:val="005C6DB1"/>
    <w:rPr>
      <w:sz w:val="16"/>
      <w:szCs w:val="16"/>
    </w:rPr>
  </w:style>
  <w:style w:type="paragraph" w:styleId="CommentText">
    <w:name w:val="annotation text"/>
    <w:basedOn w:val="Normal"/>
    <w:link w:val="CommentTextChar"/>
    <w:uiPriority w:val="99"/>
    <w:semiHidden/>
    <w:unhideWhenUsed/>
    <w:rsid w:val="005C6DB1"/>
    <w:pPr>
      <w:spacing w:line="240" w:lineRule="auto"/>
    </w:pPr>
    <w:rPr>
      <w:sz w:val="20"/>
      <w:szCs w:val="20"/>
    </w:rPr>
  </w:style>
  <w:style w:type="character" w:customStyle="1" w:styleId="CommentTextChar">
    <w:name w:val="Comment Text Char"/>
    <w:basedOn w:val="DefaultParagraphFont"/>
    <w:link w:val="CommentText"/>
    <w:uiPriority w:val="99"/>
    <w:semiHidden/>
    <w:rsid w:val="005C6DB1"/>
    <w:rPr>
      <w:sz w:val="20"/>
      <w:szCs w:val="20"/>
    </w:rPr>
  </w:style>
  <w:style w:type="paragraph" w:styleId="CommentSubject">
    <w:name w:val="annotation subject"/>
    <w:basedOn w:val="CommentText"/>
    <w:next w:val="CommentText"/>
    <w:link w:val="CommentSubjectChar"/>
    <w:uiPriority w:val="99"/>
    <w:semiHidden/>
    <w:unhideWhenUsed/>
    <w:rsid w:val="005C6DB1"/>
    <w:rPr>
      <w:b/>
      <w:bCs/>
    </w:rPr>
  </w:style>
  <w:style w:type="character" w:customStyle="1" w:styleId="CommentSubjectChar">
    <w:name w:val="Comment Subject Char"/>
    <w:basedOn w:val="CommentTextChar"/>
    <w:link w:val="CommentSubject"/>
    <w:uiPriority w:val="99"/>
    <w:semiHidden/>
    <w:rsid w:val="005C6D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1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ov.bg/wps/portal/egov/dostavchitsi%20na%20uslugi/ministerstva/uslugi-82/1839" TargetMode="External"/><Relationship Id="rId13" Type="http://schemas.openxmlformats.org/officeDocument/2006/relationships/hyperlink" Target="mailto:edno_gishe@moew.government.bg" TargetMode="External"/><Relationship Id="rId3" Type="http://schemas.openxmlformats.org/officeDocument/2006/relationships/settings" Target="settings.xml"/><Relationship Id="rId7" Type="http://schemas.openxmlformats.org/officeDocument/2006/relationships/hyperlink" Target="mailto:edno_gishe@moew.government.bg" TargetMode="External"/><Relationship Id="rId12" Type="http://schemas.openxmlformats.org/officeDocument/2006/relationships/hyperlink" Target="mailto:edno_gishe@moew.government.b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gov.bg/wps/portal/egov/dostavchitsi%20na%20uslugi/ministerstva/uslugi-82/183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gov.bg/wps/portal/egov/dostavchitsi%20na%20uslugi/ministerstva/uslugi-82/1839" TargetMode="External"/><Relationship Id="rId4" Type="http://schemas.openxmlformats.org/officeDocument/2006/relationships/webSettings" Target="webSettings.xml"/><Relationship Id="rId9" Type="http://schemas.openxmlformats.org/officeDocument/2006/relationships/hyperlink" Target="mailto:edno_gishe@moew.government.b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4347</Words>
  <Characters>24783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Gyulnar Osman</dc:creator>
  <cp:keywords/>
  <dc:description/>
  <cp:lastModifiedBy>Svetla Koeva</cp:lastModifiedBy>
  <cp:revision>1</cp:revision>
  <dcterms:created xsi:type="dcterms:W3CDTF">2025-10-21T12:11:00Z</dcterms:created>
  <dcterms:modified xsi:type="dcterms:W3CDTF">2025-10-21T12:11:00Z</dcterms:modified>
</cp:coreProperties>
</file>