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54" w:rsidRPr="003D7F54" w:rsidRDefault="003D7F54" w:rsidP="003D7F54">
      <w:pPr>
        <w:spacing w:before="57" w:after="0"/>
        <w:ind w:left="5983" w:hanging="5983"/>
        <w:jc w:val="both"/>
        <w:textAlignment w:val="center"/>
        <w:rPr>
          <w:rFonts w:ascii="Verdana" w:eastAsia="Times New Roman" w:hAnsi="Verdana" w:cs="Times New Roman"/>
          <w:i w:val="0"/>
          <w:color w:val="000000"/>
          <w:lang w:val="ru-RU"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59264" behindDoc="0" locked="0" layoutInCell="1" allowOverlap="1" wp14:anchorId="7C594B75" wp14:editId="08B0D413">
            <wp:simplePos x="0" y="0"/>
            <wp:positionH relativeFrom="column">
              <wp:posOffset>3089910</wp:posOffset>
            </wp:positionH>
            <wp:positionV relativeFrom="paragraph">
              <wp:posOffset>-141605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F54">
        <w:rPr>
          <w:rFonts w:ascii="Verdana" w:eastAsia="Times New Roman" w:hAnsi="Verdana" w:cs="Times New Roman"/>
          <w:b/>
          <w:i w:val="0"/>
          <w:color w:val="000000"/>
          <w:lang w:eastAsia="bg-BG"/>
        </w:rPr>
        <w:t xml:space="preserve">                                                                                                                                    </w:t>
      </w:r>
      <w:proofErr w:type="spellStart"/>
      <w:r w:rsidRPr="003D7F54">
        <w:rPr>
          <w:rFonts w:ascii="Verdana" w:eastAsia="Times New Roman" w:hAnsi="Verdana" w:cs="Times New Roman"/>
          <w:i w:val="0"/>
          <w:color w:val="000000"/>
          <w:lang w:eastAsia="bg-BG"/>
        </w:rPr>
        <w:t>Усл</w:t>
      </w:r>
      <w:proofErr w:type="spellEnd"/>
      <w:r w:rsidRPr="003D7F54">
        <w:rPr>
          <w:rFonts w:ascii="Verdana" w:eastAsia="Times New Roman" w:hAnsi="Verdana" w:cs="Times New Roman"/>
          <w:i w:val="0"/>
          <w:color w:val="000000"/>
          <w:lang w:eastAsia="bg-BG"/>
        </w:rPr>
        <w:t>. 20</w:t>
      </w:r>
      <w:r>
        <w:rPr>
          <w:rFonts w:ascii="Verdana" w:eastAsia="Times New Roman" w:hAnsi="Verdana" w:cs="Times New Roman"/>
          <w:i w:val="0"/>
          <w:color w:val="000000"/>
          <w:lang w:val="ru-RU" w:eastAsia="bg-BG"/>
        </w:rPr>
        <w:t>54</w:t>
      </w:r>
    </w:p>
    <w:p w:rsidR="003D7F54" w:rsidRPr="003D7F54" w:rsidRDefault="003D7F54" w:rsidP="003D7F54">
      <w:pPr>
        <w:spacing w:before="57" w:after="0"/>
        <w:ind w:left="5983" w:hanging="5983"/>
        <w:jc w:val="both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bookmarkStart w:id="0" w:name="_GoBack"/>
      <w:bookmarkEnd w:id="0"/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60288" behindDoc="0" locked="0" layoutInCell="1" allowOverlap="1" wp14:anchorId="2A9B994B" wp14:editId="2E548A72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F54" w:rsidRPr="003D7F54" w:rsidRDefault="003D7F54" w:rsidP="003D7F54">
      <w:pPr>
        <w:spacing w:before="57" w:after="0"/>
        <w:ind w:left="5983" w:hanging="5983"/>
        <w:jc w:val="center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  <w:t>ОБЩИНА  БРЕЗНИК</w:t>
      </w:r>
    </w:p>
    <w:p w:rsidR="003D7F54" w:rsidRPr="003D7F54" w:rsidRDefault="003D7F54" w:rsidP="003D7F54">
      <w:pPr>
        <w:spacing w:before="57"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Вх.№ .........................</w:t>
      </w:r>
    </w:p>
    <w:p w:rsidR="003D7F54" w:rsidRPr="003D7F54" w:rsidRDefault="003D7F54" w:rsidP="003D7F54">
      <w:pPr>
        <w:spacing w:before="57" w:after="0"/>
        <w:ind w:left="5983" w:hanging="59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…………………………..20….. г. </w:t>
      </w:r>
    </w:p>
    <w:p w:rsidR="004714B4" w:rsidRPr="003D7F54" w:rsidRDefault="004714B4" w:rsidP="003D7F54">
      <w:pPr>
        <w:spacing w:before="57" w:after="0"/>
        <w:ind w:left="5983" w:hanging="5983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ДО</w:t>
      </w:r>
    </w:p>
    <w:p w:rsidR="004714B4" w:rsidRPr="003D7F54" w:rsidRDefault="004714B4" w:rsidP="003D7F54">
      <w:pPr>
        <w:spacing w:after="0"/>
        <w:ind w:left="5983" w:hanging="5983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ГЛАВНИЯ</w:t>
      </w:r>
    </w:p>
    <w:p w:rsidR="004714B4" w:rsidRPr="003D7F54" w:rsidRDefault="004714B4" w:rsidP="003D7F54">
      <w:pPr>
        <w:spacing w:after="0"/>
        <w:ind w:left="5983" w:hanging="5983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АРХИТЕКТ НА</w:t>
      </w:r>
    </w:p>
    <w:p w:rsidR="004714B4" w:rsidRPr="003D7F54" w:rsidRDefault="004714B4" w:rsidP="003D7F54">
      <w:pPr>
        <w:spacing w:after="0"/>
        <w:ind w:left="5983" w:hanging="5983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ОБЩИНА БРЕЗНИК</w:t>
      </w:r>
    </w:p>
    <w:p w:rsidR="004714B4" w:rsidRPr="003D7F54" w:rsidRDefault="004714B4" w:rsidP="003D7F54">
      <w:pPr>
        <w:spacing w:after="0"/>
        <w:ind w:left="5983" w:firstLine="537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 </w:t>
      </w:r>
    </w:p>
    <w:p w:rsidR="004714B4" w:rsidRPr="003D7F54" w:rsidRDefault="004714B4" w:rsidP="003D7F5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З А Я В Л Е Н И Е</w:t>
      </w:r>
    </w:p>
    <w:p w:rsidR="004714B4" w:rsidRPr="003D7F54" w:rsidRDefault="004714B4" w:rsidP="003D7F5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 съгласуване и одобряване на инвестиционни проекти, по които се издава разрешение за строеж</w:t>
      </w:r>
    </w:p>
    <w:p w:rsidR="004714B4" w:rsidRPr="003D7F54" w:rsidRDefault="004714B4" w:rsidP="003D7F5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- 2054)</w:t>
      </w:r>
    </w:p>
    <w:p w:rsidR="004714B4" w:rsidRPr="003D7F54" w:rsidRDefault="004714B4" w:rsidP="003D7F5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4714B4" w:rsidRPr="003D7F54" w:rsidRDefault="004714B4" w:rsidP="003D7F54">
      <w:pPr>
        <w:tabs>
          <w:tab w:val="right" w:leader="dot" w:pos="934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....................................................................................................................................</w:t>
      </w:r>
      <w:r w:rsid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,</w:t>
      </w:r>
    </w:p>
    <w:p w:rsidR="004714B4" w:rsidRPr="003D7F54" w:rsidRDefault="004714B4" w:rsidP="003D7F5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D7F54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(посочете трите имена на физическото лице или наименованието на юридическото лице)</w:t>
      </w:r>
    </w:p>
    <w:p w:rsidR="004714B4" w:rsidRPr="003D7F54" w:rsidRDefault="004714B4" w:rsidP="003D7F54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ЕГН/ЕИК ............................., </w:t>
      </w:r>
      <w:r w:rsidR="005202AC"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 за кореспонденция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или адрес на управление на юридическото лице: гр./с. ................................................</w:t>
      </w:r>
      <w:r w:rsidR="005202AC"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  <w:r w:rsidR="005202AC"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община ..................................., област ...............................,</w:t>
      </w:r>
    </w:p>
    <w:p w:rsidR="004714B4" w:rsidRPr="003D7F54" w:rsidRDefault="004714B4" w:rsidP="003D7F5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ул. (ж.к.)..................................................................</w:t>
      </w:r>
      <w:r w:rsidR="005202AC"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...., тел.: .......</w:t>
      </w:r>
      <w:r w:rsidR="005202AC"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</w:t>
      </w:r>
      <w:r w:rsid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</w:p>
    <w:p w:rsidR="004714B4" w:rsidRPr="003D7F54" w:rsidRDefault="004714B4" w:rsidP="003D7F5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електронен адрес .............</w:t>
      </w:r>
      <w:r w:rsidR="005202AC"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</w:t>
      </w:r>
    </w:p>
    <w:p w:rsidR="004714B4" w:rsidRPr="003D7F54" w:rsidRDefault="004714B4" w:rsidP="003D7F5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aps/>
          <w:color w:val="000000"/>
          <w:lang w:eastAsia="bg-BG"/>
        </w:rPr>
        <w:t>Ю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ридическото лице се представлява от ................</w:t>
      </w:r>
      <w:r w:rsidR="005202AC"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</w:p>
    <w:p w:rsidR="004714B4" w:rsidRPr="003D7F54" w:rsidRDefault="004714B4" w:rsidP="003D7F5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....................................................................................</w:t>
      </w:r>
      <w:r w:rsidR="005202AC"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</w:t>
      </w:r>
    </w:p>
    <w:p w:rsidR="004714B4" w:rsidRPr="003D7F54" w:rsidRDefault="004714B4" w:rsidP="003D7F5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D7F54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4714B4" w:rsidRPr="003D7F54" w:rsidRDefault="004714B4" w:rsidP="003D7F5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№/дата на пълномощното ...........................................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4714B4" w:rsidRPr="003D7F54" w:rsidRDefault="004714B4" w:rsidP="003D7F5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поземлен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имот с идентификатор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№ .....................,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парцел (УПИ)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№ ........................,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квартал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№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.........................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по плана на гр./с.</w:t>
      </w:r>
      <w:r w:rsidR="003D7F54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................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</w:t>
      </w:r>
      <w:r w:rsidR="003D7F54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..............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..,</w:t>
      </w:r>
      <w:r w:rsidR="003D7F54"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община ...........</w:t>
      </w:r>
      <w:r w:rsid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..., област ..................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, който се намира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на адрес ....</w:t>
      </w:r>
      <w:r w:rsidR="003D7F54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..........................................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........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.......................................................................................</w:t>
      </w:r>
      <w:r w:rsidR="003D7F54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</w:t>
      </w:r>
    </w:p>
    <w:p w:rsidR="004714B4" w:rsidRPr="003D7F54" w:rsidRDefault="004714B4" w:rsidP="003D7F54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D7F54">
        <w:rPr>
          <w:rFonts w:ascii="Verdana" w:eastAsia="Times New Roman" w:hAnsi="Verdana" w:cs="Times New Roman"/>
          <w:color w:val="000000"/>
          <w:spacing w:val="-1"/>
          <w:sz w:val="16"/>
          <w:szCs w:val="16"/>
          <w:lang w:eastAsia="bg-BG"/>
        </w:rPr>
        <w:t>(ж.к., бул., ул., сграда, №, вх., ет., ап.)</w:t>
      </w:r>
    </w:p>
    <w:p w:rsidR="004714B4" w:rsidRPr="003D7F54" w:rsidRDefault="004714B4" w:rsidP="003D7F5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Имам издадена виза за проектиране № ..................... от ............... (в случаите по </w:t>
      </w:r>
      <w:r w:rsidRPr="003D7F5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140, ал. 3 от ЗУТ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).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Желая/не желая едновременно с одобряването на инвестиционния проект да бъде издадено разрешение за строителство (</w:t>
      </w:r>
      <w:r w:rsidRPr="003D7F5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148, ал. 4 от ЗУТ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).</w:t>
      </w:r>
    </w:p>
    <w:p w:rsidR="004714B4" w:rsidRPr="003D7F54" w:rsidRDefault="004714B4" w:rsidP="003D7F54">
      <w:pPr>
        <w:spacing w:after="0" w:line="268" w:lineRule="auto"/>
        <w:ind w:firstLine="283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  <w:t>(</w:t>
      </w:r>
      <w:r w:rsidRPr="003D7F54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ненужното да се зачертае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  <w:t>)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Прилагам следните документи: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1. Документ за собственост, освен ако същият е вписан в Имотния регистър: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Документът за собственост е вписан под акт № ......., том.........................................., година .................... в Службата по вписванията ..................... (</w:t>
      </w:r>
      <w:r w:rsidRPr="003D7F54">
        <w:rPr>
          <w:rFonts w:ascii="Verdana" w:eastAsia="Times New Roman" w:hAnsi="Verdana" w:cs="Times New Roman"/>
          <w:color w:val="000000"/>
          <w:lang w:eastAsia="bg-BG"/>
        </w:rPr>
        <w:t>отбележете със знак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</w:t>
      </w:r>
      <w:r w:rsidRPr="003D7F54">
        <w:rPr>
          <w:rFonts w:ascii="Verdana" w:eastAsia="Times New Roman" w:hAnsi="Verdana" w:cs="Times New Roman"/>
          <w:color w:val="000000"/>
          <w:lang w:eastAsia="bg-BG"/>
        </w:rPr>
        <w:t>, когато документът е вписан, и попълнете данните за вписването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).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3. Копие от инвестиционния проект в обхват и със съдържание, определени с Наредбата за обхвата и съдържанието на инвестиционните проекти по </w:t>
      </w:r>
      <w:r w:rsidRPr="003D7F5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139, ал. 5 от ЗУТ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</w:t>
      </w:r>
      <w:r w:rsidRPr="003D7F5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Закона за опазване на околната среда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, </w:t>
      </w:r>
      <w:r w:rsidRPr="003D7F5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Закона за биологичното разнообразие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, </w:t>
      </w:r>
      <w:r w:rsidRPr="003D7F5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Закона за културното наследство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или по друг специален закон, и съответствие на инвестиционния проект с условията в тези актове.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lastRenderedPageBreak/>
        <w:t xml:space="preserve">5. Оценка за съответствие по </w:t>
      </w:r>
      <w:r w:rsidRPr="003D7F5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142, ал. 6 от ЗУТ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6. Разрешително за изграждане на </w:t>
      </w:r>
      <w:proofErr w:type="spellStart"/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водовземно</w:t>
      </w:r>
      <w:proofErr w:type="spellEnd"/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съоръжение за подземни води и/или разрешително за </w:t>
      </w:r>
      <w:proofErr w:type="spellStart"/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водовземане</w:t>
      </w:r>
      <w:proofErr w:type="spellEnd"/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, и/или разрешително за </w:t>
      </w:r>
      <w:proofErr w:type="spellStart"/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заустване</w:t>
      </w:r>
      <w:proofErr w:type="spellEnd"/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на отпадъчни води, издадени по реда и в случаите, предвидени в </w:t>
      </w:r>
      <w:r w:rsidRPr="003D7F5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Закона за водите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</w:t>
      </w:r>
      <w:r w:rsidRPr="003D7F5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140а от ЗУТ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4714B4" w:rsidRPr="003D7F54" w:rsidRDefault="004714B4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9. </w:t>
      </w:r>
      <w:proofErr w:type="spellStart"/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Съгласувателно</w:t>
      </w:r>
      <w:proofErr w:type="spellEnd"/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становище по реда на </w:t>
      </w:r>
      <w:r w:rsidRPr="003D7F5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Закона за културното наследство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- за недвижими културни ценности и за строежи в техните граници и охранителните им зони.</w:t>
      </w:r>
    </w:p>
    <w:p w:rsidR="005202AC" w:rsidRPr="003D7F54" w:rsidRDefault="005202AC" w:rsidP="003D7F54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Такса: </w:t>
      </w:r>
    </w:p>
    <w:p w:rsid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vertAlign w:val="superscript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1. За обекти – жилищни, промишлени и обслужващи сгради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-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0.75 лв./м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vertAlign w:val="superscript"/>
          <w:lang w:eastAsia="bg-BG"/>
        </w:rPr>
        <w:t>2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;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0.38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  <w:t xml:space="preserve">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евро/м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vertAlign w:val="superscript"/>
          <w:lang w:eastAsia="bg-BG"/>
        </w:rPr>
        <w:t>2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2. За обекти от линейната инфраструктура 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-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0,30 лв./л.м., но не по-малко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50.00 лв.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;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0,15 евро/л.м., но не по-малко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25.56 евро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3. За обекти – съоръжения на техническата инфраструктура 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-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0,30 лв./м²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;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0,15 евро/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  <w:t xml:space="preserve">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м²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по проектна площ (проекция върху терена), но не по-малко от 300.00 лв.</w:t>
      </w:r>
      <w:r w:rsidR="00CC1558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;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153.39 евро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Срок за изпълнение: 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14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дни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Прилагам документ за платена такса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Плащането е извършено по електронен път 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Лично на гише от ЦАО;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3D7F54" w:rsidRPr="003D7F54" w:rsidRDefault="003D7F5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5202AC" w:rsidRPr="003D7F54" w:rsidRDefault="005202AC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5202AC" w:rsidRPr="003D7F54" w:rsidRDefault="005202AC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Cs w:val="0"/>
          <w:color w:val="000000"/>
          <w:lang w:eastAsia="bg-BG"/>
        </w:rPr>
        <w:t>Община Брезник</w:t>
      </w:r>
    </w:p>
    <w:p w:rsidR="005202AC" w:rsidRPr="003D7F54" w:rsidRDefault="005202AC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Cs w:val="0"/>
          <w:color w:val="000000"/>
          <w:lang w:eastAsia="bg-BG"/>
        </w:rPr>
        <w:t xml:space="preserve">Банкова сметка : BG46STSA93008423552400, BIC: STSABGSF, </w:t>
      </w:r>
      <w:r w:rsidRPr="003D7F54">
        <w:rPr>
          <w:rFonts w:ascii="Verdana" w:eastAsia="Times New Roman" w:hAnsi="Verdana" w:cs="Times New Roman"/>
          <w:iCs w:val="0"/>
          <w:color w:val="000000"/>
          <w:lang w:eastAsia="bg-BG"/>
        </w:rPr>
        <w:tab/>
        <w:t>Банка ДСК ЕАД гр.Брезник</w:t>
      </w:r>
    </w:p>
    <w:p w:rsidR="004714B4" w:rsidRPr="003D7F54" w:rsidRDefault="005202AC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Cs w:val="0"/>
          <w:color w:val="000000"/>
          <w:lang w:eastAsia="bg-BG"/>
        </w:rPr>
        <w:t>вид плащане 448001- общинска такса за технически услуги</w:t>
      </w:r>
    </w:p>
    <w:p w:rsidR="005202AC" w:rsidRPr="003D7F54" w:rsidRDefault="005202AC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5202AC" w:rsidRPr="003D7F54" w:rsidRDefault="005202AC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4714B4" w:rsidRPr="003D7F54" w:rsidRDefault="004714B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                                    </w:t>
      </w:r>
      <w:r w:rsid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 </w:t>
      </w: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Заявител: ..............................</w:t>
      </w:r>
    </w:p>
    <w:p w:rsidR="004714B4" w:rsidRPr="003D7F54" w:rsidRDefault="004714B4" w:rsidP="003D7F54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                                                                  </w:t>
      </w:r>
      <w:r w:rsidR="003D7F5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</w:t>
      </w:r>
      <w:r w:rsidRPr="003D7F54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p w:rsidR="00CC1558" w:rsidRPr="00CC1558" w:rsidRDefault="00CC1558" w:rsidP="00CC1558">
      <w:pPr>
        <w:jc w:val="both"/>
        <w:rPr>
          <w:rFonts w:ascii="Verdana" w:hAnsi="Verdana"/>
          <w:lang w:val="ru-RU"/>
        </w:rPr>
      </w:pPr>
      <w:r w:rsidRPr="00CC1558">
        <w:rPr>
          <w:rFonts w:ascii="Verdana" w:hAnsi="Verdana"/>
        </w:rPr>
        <w:t>ЗАБЕЛЕЖКА: Заявлението може да бъде представено на гише, по пощата или по електронен път</w:t>
      </w:r>
    </w:p>
    <w:p w:rsidR="001F7EC2" w:rsidRPr="00CC1558" w:rsidRDefault="001F7EC2" w:rsidP="00CC1558">
      <w:pPr>
        <w:jc w:val="both"/>
        <w:rPr>
          <w:rFonts w:ascii="Verdana" w:hAnsi="Verdana"/>
          <w:lang w:val="ru-RU"/>
        </w:rPr>
      </w:pPr>
    </w:p>
    <w:sectPr w:rsidR="001F7EC2" w:rsidRPr="00CC1558" w:rsidSect="00CC1558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866"/>
    <w:multiLevelType w:val="hybridMultilevel"/>
    <w:tmpl w:val="1DD0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B4"/>
    <w:rsid w:val="001F7EC2"/>
    <w:rsid w:val="003D7F54"/>
    <w:rsid w:val="004714B4"/>
    <w:rsid w:val="005202AC"/>
    <w:rsid w:val="00BD2942"/>
    <w:rsid w:val="00C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B4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paragraph" w:styleId="a4">
    <w:name w:val="List Paragraph"/>
    <w:basedOn w:val="a"/>
    <w:uiPriority w:val="34"/>
    <w:qFormat/>
    <w:rsid w:val="003D7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B4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paragraph" w:styleId="a4">
    <w:name w:val="List Paragraph"/>
    <w:basedOn w:val="a"/>
    <w:uiPriority w:val="34"/>
    <w:qFormat/>
    <w:rsid w:val="003D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2025-06-11T12:09:00Z</dcterms:created>
  <dcterms:modified xsi:type="dcterms:W3CDTF">2025-06-11T12:09:00Z</dcterms:modified>
</cp:coreProperties>
</file>