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AA" w:rsidRDefault="00326EAA" w:rsidP="002B784B">
      <w:pPr>
        <w:rPr>
          <w:rFonts w:asciiTheme="minorHAnsi" w:eastAsia="Courier" w:hAnsiTheme="minorHAnsi" w:cs="Courier"/>
          <w:b/>
          <w:bCs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b/>
          <w:bCs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b/>
          <w:bCs/>
          <w:sz w:val="20"/>
          <w:szCs w:val="20"/>
        </w:rPr>
        <w:t xml:space="preserve"> № 5                                                             </w:t>
      </w:r>
    </w:p>
    <w:p w:rsidR="002B784B" w:rsidRPr="002B784B" w:rsidRDefault="00326EAA" w:rsidP="002B784B">
      <w:pPr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proofErr w:type="spellStart"/>
      <w:proofErr w:type="gramStart"/>
      <w:r w:rsidRPr="002B784B">
        <w:rPr>
          <w:rFonts w:ascii="Courier" w:eastAsia="Courier" w:hAnsi="Courier" w:cs="Courier"/>
          <w:b/>
          <w:sz w:val="20"/>
          <w:szCs w:val="20"/>
        </w:rPr>
        <w:t>към</w:t>
      </w:r>
      <w:proofErr w:type="spellEnd"/>
      <w:proofErr w:type="gramEnd"/>
      <w:r w:rsidRPr="002B784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2B784B">
        <w:rPr>
          <w:rFonts w:ascii="Courier" w:eastAsia="Courier" w:hAnsi="Courier" w:cs="Courier"/>
          <w:b/>
          <w:sz w:val="20"/>
          <w:szCs w:val="20"/>
        </w:rPr>
        <w:t>чл</w:t>
      </w:r>
      <w:proofErr w:type="spellEnd"/>
      <w:r w:rsidRPr="002B784B">
        <w:rPr>
          <w:rFonts w:ascii="Courier" w:eastAsia="Courier" w:hAnsi="Courier" w:cs="Courier"/>
          <w:b/>
          <w:sz w:val="20"/>
          <w:szCs w:val="20"/>
        </w:rPr>
        <w:t xml:space="preserve">. </w:t>
      </w:r>
      <w:proofErr w:type="gramStart"/>
      <w:r w:rsidRPr="002B784B">
        <w:rPr>
          <w:rFonts w:ascii="Courier" w:eastAsia="Courier" w:hAnsi="Courier" w:cs="Courier"/>
          <w:b/>
          <w:sz w:val="20"/>
          <w:szCs w:val="20"/>
        </w:rPr>
        <w:t xml:space="preserve">4, </w:t>
      </w:r>
      <w:proofErr w:type="spellStart"/>
      <w:r w:rsidRPr="002B784B">
        <w:rPr>
          <w:rFonts w:ascii="Courier" w:eastAsia="Courier" w:hAnsi="Courier" w:cs="Courier"/>
          <w:b/>
          <w:sz w:val="20"/>
          <w:szCs w:val="20"/>
        </w:rPr>
        <w:t>ал</w:t>
      </w:r>
      <w:proofErr w:type="spellEnd"/>
      <w:r w:rsidRPr="002B784B">
        <w:rPr>
          <w:rFonts w:ascii="Courier" w:eastAsia="Courier" w:hAnsi="Courier" w:cs="Courier"/>
          <w:b/>
          <w:sz w:val="20"/>
          <w:szCs w:val="20"/>
        </w:rPr>
        <w:t>.</w:t>
      </w:r>
      <w:proofErr w:type="gramEnd"/>
      <w:r w:rsidRPr="002B784B">
        <w:rPr>
          <w:rFonts w:ascii="Courier" w:eastAsia="Courier" w:hAnsi="Courier" w:cs="Courier"/>
          <w:b/>
          <w:sz w:val="20"/>
          <w:szCs w:val="20"/>
        </w:rPr>
        <w:t xml:space="preserve"> 1                                              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Ново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– ДВ,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12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2016 г.,                                                    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12.02.2016 г.,                                              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изм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.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доп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3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2018 г.,                                                  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31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2019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>г.,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                                                    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в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12.04.2019 г.,                                                   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доп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67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2019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>г.,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                                                    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в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28.08.2019 г.,                                                        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62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2022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>г.,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                                                     </w:t>
      </w:r>
    </w:p>
    <w:p w:rsidR="00326EAA" w:rsidRPr="00366212" w:rsidRDefault="00326EAA" w:rsidP="002B784B">
      <w:pPr>
        <w:rPr>
          <w:rFonts w:ascii="Courier" w:eastAsia="Courier" w:hAnsi="Courier" w:cs="Courier"/>
          <w:sz w:val="20"/>
          <w:szCs w:val="20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в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5.08.2022 г.)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                                                    </w:t>
      </w:r>
    </w:p>
    <w:p w:rsidR="002B784B" w:rsidRPr="002B784B" w:rsidRDefault="00326EAA" w:rsidP="002B784B">
      <w:pPr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r w:rsidRPr="002B784B">
        <w:rPr>
          <w:rFonts w:ascii="Courier" w:eastAsia="Courier" w:hAnsi="Courier" w:cs="Courier"/>
          <w:b/>
          <w:sz w:val="20"/>
          <w:szCs w:val="20"/>
        </w:rPr>
        <w:t xml:space="preserve">ДО                                                    </w:t>
      </w:r>
    </w:p>
    <w:p w:rsidR="002B784B" w:rsidRPr="002B784B" w:rsidRDefault="00326EAA" w:rsidP="002B784B">
      <w:pPr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r w:rsidRPr="002B784B">
        <w:rPr>
          <w:rFonts w:ascii="Courier" w:eastAsia="Courier" w:hAnsi="Courier" w:cs="Courier"/>
          <w:b/>
          <w:sz w:val="20"/>
          <w:szCs w:val="20"/>
        </w:rPr>
        <w:t xml:space="preserve">МИНИСТЪРА НА ОКОЛНАТА                                                    </w:t>
      </w:r>
    </w:p>
    <w:p w:rsidR="002B784B" w:rsidRPr="002B784B" w:rsidRDefault="00326EAA" w:rsidP="002B784B">
      <w:pPr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r w:rsidRPr="002B784B">
        <w:rPr>
          <w:rFonts w:ascii="Courier" w:eastAsia="Courier" w:hAnsi="Courier" w:cs="Courier"/>
          <w:b/>
          <w:sz w:val="20"/>
          <w:szCs w:val="20"/>
        </w:rPr>
        <w:t xml:space="preserve">СРЕДА И ВОДИТЕ                                                    </w:t>
      </w:r>
    </w:p>
    <w:p w:rsidR="002B784B" w:rsidRPr="002B784B" w:rsidRDefault="00326EAA" w:rsidP="002B784B">
      <w:pPr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proofErr w:type="spellStart"/>
      <w:proofErr w:type="gramStart"/>
      <w:r w:rsidRPr="002B784B">
        <w:rPr>
          <w:rFonts w:ascii="Courier" w:eastAsia="Courier" w:hAnsi="Courier" w:cs="Courier"/>
          <w:b/>
          <w:sz w:val="20"/>
          <w:szCs w:val="20"/>
        </w:rPr>
        <w:t>или</w:t>
      </w:r>
      <w:proofErr w:type="spellEnd"/>
      <w:proofErr w:type="gramEnd"/>
      <w:r w:rsidRPr="002B784B">
        <w:rPr>
          <w:rFonts w:ascii="Courier" w:eastAsia="Courier" w:hAnsi="Courier" w:cs="Courier"/>
          <w:b/>
          <w:sz w:val="20"/>
          <w:szCs w:val="20"/>
        </w:rPr>
        <w:t xml:space="preserve">                                                     </w:t>
      </w:r>
    </w:p>
    <w:p w:rsidR="002B784B" w:rsidRPr="002B784B" w:rsidRDefault="00326EAA" w:rsidP="002B784B">
      <w:pPr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r w:rsidRPr="002B784B">
        <w:rPr>
          <w:rFonts w:ascii="Courier" w:eastAsia="Courier" w:hAnsi="Courier" w:cs="Courier"/>
          <w:b/>
          <w:sz w:val="20"/>
          <w:szCs w:val="20"/>
        </w:rPr>
        <w:t xml:space="preserve">ДИРЕКТОРА НА РИОСВ     </w:t>
      </w:r>
    </w:p>
    <w:p w:rsidR="002B784B" w:rsidRDefault="00326EAA" w:rsidP="002B784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2B784B">
        <w:rPr>
          <w:rFonts w:ascii="Courier" w:eastAsia="Courier" w:hAnsi="Courier" w:cs="Courier"/>
          <w:b/>
          <w:sz w:val="20"/>
          <w:szCs w:val="20"/>
        </w:rPr>
        <w:t xml:space="preserve">                                               </w:t>
      </w:r>
      <w:r w:rsidR="002B784B" w:rsidRPr="002B784B">
        <w:rPr>
          <w:rFonts w:asciiTheme="minorHAnsi" w:eastAsia="Courier" w:hAnsiTheme="minorHAnsi" w:cs="Courier"/>
          <w:b/>
          <w:sz w:val="20"/>
          <w:szCs w:val="20"/>
          <w:lang w:val="bg-BG"/>
        </w:rPr>
        <w:t xml:space="preserve"> </w:t>
      </w:r>
      <w:r w:rsidRPr="002B784B">
        <w:rPr>
          <w:rFonts w:ascii="Courier" w:eastAsia="Courier" w:hAnsi="Courier" w:cs="Courier"/>
          <w:b/>
          <w:sz w:val="20"/>
          <w:szCs w:val="20"/>
        </w:rPr>
        <w:t xml:space="preserve">                                УВ</w:t>
      </w:r>
      <w:r w:rsidR="002B784B" w:rsidRPr="002B784B">
        <w:rPr>
          <w:rFonts w:ascii="Courier" w:eastAsia="Courier" w:hAnsi="Courier" w:cs="Courier"/>
          <w:b/>
          <w:sz w:val="20"/>
          <w:szCs w:val="20"/>
        </w:rPr>
        <w:t xml:space="preserve">ЕДОМЛЕНИЕ </w:t>
      </w:r>
      <w:proofErr w:type="spellStart"/>
      <w:r w:rsidRPr="002B784B">
        <w:rPr>
          <w:rFonts w:ascii="Courier" w:eastAsia="Courier" w:hAnsi="Courier" w:cs="Courier"/>
          <w:b/>
          <w:sz w:val="20"/>
          <w:szCs w:val="20"/>
        </w:rPr>
        <w:t>за</w:t>
      </w:r>
      <w:proofErr w:type="spellEnd"/>
      <w:r w:rsidRPr="002B784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2B784B">
        <w:rPr>
          <w:rFonts w:ascii="Courier" w:eastAsia="Courier" w:hAnsi="Courier" w:cs="Courier"/>
          <w:b/>
          <w:sz w:val="20"/>
          <w:szCs w:val="20"/>
        </w:rPr>
        <w:t>инвестиционно</w:t>
      </w:r>
      <w:proofErr w:type="spellEnd"/>
      <w:r w:rsidRPr="002B784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2B784B">
        <w:rPr>
          <w:rFonts w:ascii="Courier" w:eastAsia="Courier" w:hAnsi="Courier" w:cs="Courier"/>
          <w:b/>
          <w:sz w:val="20"/>
          <w:szCs w:val="20"/>
        </w:rPr>
        <w:t>предложение</w:t>
      </w:r>
      <w:proofErr w:type="spellEnd"/>
      <w:r w:rsidR="002B784B">
        <w:rPr>
          <w:rFonts w:asciiTheme="minorHAnsi" w:eastAsia="Courier" w:hAnsiTheme="minorHAnsi" w:cs="Courier"/>
          <w:b/>
          <w:sz w:val="20"/>
          <w:szCs w:val="20"/>
          <w:lang w:val="bg-BG"/>
        </w:rPr>
        <w:t xml:space="preserve"> </w:t>
      </w:r>
      <w:proofErr w:type="spellStart"/>
      <w:proofErr w:type="gramStart"/>
      <w:r w:rsidRPr="002B784B">
        <w:rPr>
          <w:rFonts w:ascii="Courier" w:eastAsia="Courier" w:hAnsi="Courier" w:cs="Courier"/>
          <w:b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..............................................................................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               </w:t>
      </w:r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proofErr w:type="gramStart"/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>име</w:t>
      </w:r>
      <w:proofErr w:type="spellEnd"/>
      <w:proofErr w:type="gramEnd"/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>адрес</w:t>
      </w:r>
      <w:proofErr w:type="spellEnd"/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>телефон</w:t>
      </w:r>
      <w:proofErr w:type="spellEnd"/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="002B784B" w:rsidRPr="002B784B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="002B784B" w:rsidRPr="002B784B"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  <w:t xml:space="preserve"> </w:t>
      </w:r>
      <w:proofErr w:type="spellStart"/>
      <w:r w:rsidRPr="002B784B">
        <w:rPr>
          <w:rFonts w:ascii="Courier" w:eastAsia="Courier" w:hAnsi="Courier" w:cs="Courier"/>
          <w:i/>
          <w:iCs/>
          <w:sz w:val="20"/>
          <w:szCs w:val="20"/>
        </w:rPr>
        <w:t>контакт</w:t>
      </w:r>
      <w:proofErr w:type="spellEnd"/>
      <w:r w:rsidRPr="002B784B">
        <w:rPr>
          <w:rFonts w:ascii="Courier" w:eastAsia="Courier" w:hAnsi="Courier" w:cs="Courier"/>
          <w:i/>
          <w:iCs/>
          <w:sz w:val="20"/>
          <w:szCs w:val="20"/>
        </w:rPr>
        <w:t>)(</w:t>
      </w:r>
      <w:proofErr w:type="spellStart"/>
      <w:proofErr w:type="gramStart"/>
      <w:r w:rsidRPr="002B784B">
        <w:rPr>
          <w:rFonts w:ascii="Courier" w:eastAsia="Courier" w:hAnsi="Courier" w:cs="Courier"/>
          <w:i/>
          <w:iCs/>
          <w:sz w:val="20"/>
          <w:szCs w:val="20"/>
        </w:rPr>
        <w:t>седалище</w:t>
      </w:r>
      <w:proofErr w:type="spellEnd"/>
      <w:proofErr w:type="gramEnd"/>
      <w:r w:rsidRPr="002B784B">
        <w:rPr>
          <w:rFonts w:ascii="Courier" w:eastAsia="Courier" w:hAnsi="Courier" w:cs="Courier"/>
          <w:i/>
          <w:iCs/>
          <w:sz w:val="20"/>
          <w:szCs w:val="20"/>
        </w:rPr>
        <w:t>)</w:t>
      </w:r>
    </w:p>
    <w:p w:rsidR="002B784B" w:rsidRPr="002B784B" w:rsidRDefault="002B784B" w:rsidP="002B784B">
      <w:pPr>
        <w:rPr>
          <w:rFonts w:asciiTheme="minorHAnsi" w:eastAsia="Courier" w:hAnsiTheme="minorHAnsi" w:cs="Courier"/>
          <w:i/>
          <w:sz w:val="20"/>
          <w:szCs w:val="20"/>
          <w:lang w:val="bg-BG"/>
        </w:rPr>
      </w:pP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Пълен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пощенски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адрес</w:t>
      </w:r>
      <w:proofErr w:type="spellEnd"/>
      <w:proofErr w:type="gramStart"/>
      <w:r w:rsidRPr="00366212">
        <w:rPr>
          <w:rFonts w:ascii="Courier" w:eastAsia="Courier" w:hAnsi="Courier" w:cs="Courier"/>
          <w:sz w:val="20"/>
          <w:szCs w:val="20"/>
        </w:rPr>
        <w:t>:  ............................................................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>........................................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Телефон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факс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поща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(е-mail):  .................................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>......................................................................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>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Управител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изпълнителен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директор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фирмата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възложител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 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Лице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контакти</w:t>
      </w:r>
      <w:proofErr w:type="spellEnd"/>
      <w:proofErr w:type="gramStart"/>
      <w:r w:rsidRPr="00366212">
        <w:rPr>
          <w:rFonts w:ascii="Courier" w:eastAsia="Courier" w:hAnsi="Courier" w:cs="Courier"/>
          <w:sz w:val="20"/>
          <w:szCs w:val="20"/>
        </w:rPr>
        <w:t>:  ..............................................................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>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>...</w:t>
      </w:r>
      <w:proofErr w:type="gramEnd"/>
    </w:p>
    <w:p w:rsidR="002B784B" w:rsidRPr="002B784B" w:rsidRDefault="002B784B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2B784B" w:rsidRPr="002B784B" w:rsidRDefault="00326EAA" w:rsidP="002B784B">
      <w:pPr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r w:rsidRPr="002B784B">
        <w:rPr>
          <w:rFonts w:ascii="Courier" w:eastAsia="Courier" w:hAnsi="Courier" w:cs="Courier"/>
          <w:b/>
          <w:sz w:val="20"/>
          <w:szCs w:val="20"/>
        </w:rPr>
        <w:t xml:space="preserve">                   УВАЖАЕМИ Г-Н/Г-ЖО МИНИСТЪР/</w:t>
      </w:r>
      <w:r w:rsidR="002B784B" w:rsidRPr="002B784B">
        <w:rPr>
          <w:rFonts w:asciiTheme="minorHAnsi" w:eastAsia="Courier" w:hAnsiTheme="minorHAnsi" w:cs="Courier"/>
          <w:b/>
          <w:sz w:val="20"/>
          <w:szCs w:val="20"/>
          <w:lang w:val="bg-BG"/>
        </w:rPr>
        <w:t xml:space="preserve"> </w:t>
      </w:r>
      <w:r w:rsidRPr="002B784B">
        <w:rPr>
          <w:rFonts w:ascii="Courier" w:eastAsia="Courier" w:hAnsi="Courier" w:cs="Courier"/>
          <w:b/>
          <w:sz w:val="20"/>
          <w:szCs w:val="20"/>
        </w:rPr>
        <w:t>ДИРЕКТОР,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Уведомяваме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че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 ............................................................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>...............................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>....</w:t>
      </w:r>
      <w:proofErr w:type="gramEnd"/>
    </w:p>
    <w:p w:rsidR="002B784B" w:rsidRDefault="002B784B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>
        <w:rPr>
          <w:rFonts w:ascii="Courier" w:eastAsia="Courier" w:hAnsi="Courier" w:cs="Courier"/>
          <w:sz w:val="20"/>
          <w:szCs w:val="20"/>
        </w:rPr>
        <w:t>има</w:t>
      </w:r>
      <w:proofErr w:type="spellEnd"/>
      <w:proofErr w:type="gramEnd"/>
      <w:r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>
        <w:rPr>
          <w:rFonts w:ascii="Courier" w:eastAsia="Courier" w:hAnsi="Courier" w:cs="Courier"/>
          <w:sz w:val="20"/>
          <w:szCs w:val="20"/>
        </w:rPr>
        <w:t>следното</w:t>
      </w:r>
      <w:proofErr w:type="spellEnd"/>
      <w:r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>
        <w:rPr>
          <w:rFonts w:ascii="Courier" w:eastAsia="Courier" w:hAnsi="Courier" w:cs="Courier"/>
          <w:sz w:val="20"/>
          <w:szCs w:val="20"/>
        </w:rPr>
        <w:t>инвестиционно</w:t>
      </w:r>
      <w:proofErr w:type="spellEnd"/>
      <w:r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  <w:proofErr w:type="spellStart"/>
      <w:r w:rsidR="00326EAA"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="00326EAA" w:rsidRPr="00366212">
        <w:rPr>
          <w:rFonts w:ascii="Courier" w:eastAsia="Courier" w:hAnsi="Courier" w:cs="Courier"/>
          <w:sz w:val="20"/>
          <w:szCs w:val="20"/>
        </w:rPr>
        <w:t>:</w:t>
      </w:r>
    </w:p>
    <w:p w:rsidR="002B784B" w:rsidRP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>.........................</w:t>
      </w:r>
      <w:r w:rsidRPr="00366212">
        <w:rPr>
          <w:rFonts w:ascii="Courier" w:eastAsia="Courier" w:hAnsi="Courier" w:cs="Courier"/>
          <w:sz w:val="20"/>
          <w:szCs w:val="20"/>
        </w:rPr>
        <w:t>.......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</w:p>
    <w:p w:rsidR="002B784B" w:rsidRDefault="002B784B" w:rsidP="002B784B">
      <w:pPr>
        <w:rPr>
          <w:rFonts w:asciiTheme="minorHAnsi" w:eastAsia="Courier" w:hAnsiTheme="minorHAnsi" w:cs="Courier"/>
          <w:sz w:val="20"/>
          <w:szCs w:val="20"/>
          <w:u w:val="single"/>
          <w:lang w:val="bg-BG"/>
        </w:rPr>
      </w:pP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u w:val="single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  <w:u w:val="single"/>
        </w:rPr>
        <w:t>Характеристика</w:t>
      </w:r>
      <w:proofErr w:type="spellEnd"/>
      <w:r w:rsidRPr="00366212">
        <w:rPr>
          <w:rFonts w:ascii="Courier" w:eastAsia="Courier" w:hAnsi="Courier" w:cs="Courier"/>
          <w:sz w:val="20"/>
          <w:szCs w:val="20"/>
          <w:u w:val="single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  <w:u w:val="single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  <w:u w:val="single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  <w:u w:val="single"/>
        </w:rPr>
        <w:t>инвестиционното</w:t>
      </w:r>
      <w:proofErr w:type="spellEnd"/>
      <w:r w:rsidRPr="00366212">
        <w:rPr>
          <w:rFonts w:ascii="Courier" w:eastAsia="Courier" w:hAnsi="Courier" w:cs="Courier"/>
          <w:sz w:val="20"/>
          <w:szCs w:val="20"/>
          <w:u w:val="single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  <w:u w:val="single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  <w:u w:val="single"/>
        </w:rPr>
        <w:t>: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1.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Резюме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предложението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2B784B" w:rsidRDefault="00326EAA" w:rsidP="002B784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посочва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характерът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инвестиционното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в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т.ч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.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дали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е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ново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инвестиционно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разширение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изменение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производствената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дейност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съгласно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№ 1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№ 2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към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Закона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опазване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околната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среда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(ЗООС)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2.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Описание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основните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процеси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капацитет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обща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използвана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площ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;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необходимост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други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свързани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основния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предмет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спомагателни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поддържащи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дейности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т.ч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ползване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съществуваща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необходимост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изграждане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техническа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инфраструктура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пътища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/улици,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газопровод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електропроводи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.),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предвидени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изкопни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работи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предполагаема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дълбочина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изкопите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ползване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взрив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3.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Връзка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други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съществуващи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одобрени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устройствен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друг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план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дейности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обхвата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въздействие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обекта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инвестиционното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предложение</w:t>
      </w:r>
      <w:proofErr w:type="gramStart"/>
      <w:r w:rsidR="002B784B">
        <w:rPr>
          <w:rFonts w:ascii="Courier" w:eastAsia="Courier" w:hAnsi="Courier" w:cs="Courier"/>
          <w:sz w:val="20"/>
          <w:szCs w:val="20"/>
        </w:rPr>
        <w:t>,</w:t>
      </w:r>
      <w:r w:rsidRPr="00366212">
        <w:rPr>
          <w:rFonts w:ascii="Courier" w:eastAsia="Courier" w:hAnsi="Courier" w:cs="Courier"/>
          <w:sz w:val="20"/>
          <w:szCs w:val="20"/>
        </w:rPr>
        <w:t>необходимост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lastRenderedPageBreak/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издаване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съгласувателни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разрешителни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документи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реда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специален</w:t>
      </w:r>
      <w:proofErr w:type="spellEnd"/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закон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орган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одобряване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разрешаване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инвестиционното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специален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закон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2B784B" w:rsidRP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4.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Местоположение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населено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място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община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квартал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поземлен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имот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като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линейни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обекти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посочват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засегнатите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общини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райони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кметства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географски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координати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правоъгълнипроекционни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UTM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координати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в 35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зона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в БГС2005,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собственост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близост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засягане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елементи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Националната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екологична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мрежа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(НЕМ),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обекти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подлежащина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здравна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защита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територии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опазване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обектите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културното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наследство,очаквано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трансгранично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въздействие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схема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нова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промяна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съществуващапътна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инфраструктура</w:t>
      </w:r>
      <w:r w:rsidRPr="00366212">
        <w:rPr>
          <w:rFonts w:ascii="Courier" w:eastAsia="Courier" w:hAnsi="Courier" w:cs="Courier"/>
          <w:sz w:val="20"/>
          <w:szCs w:val="20"/>
        </w:rPr>
        <w:t>)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5.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Природни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ресурси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предвидени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използване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време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строителството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експлоатацията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включително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предвидено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водовземане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питейни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промишлени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други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нужди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–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чрез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обществено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водоснабдяване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ВиК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друга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мрежа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) и/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водовземане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ползване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повърхностни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подземни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необходими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количества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съществуващи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съоръжения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необходимост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изграждане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нови)</w:t>
      </w: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6.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Очаквани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вещества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които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ще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бъдат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емитирани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дейността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 xml:space="preserve">, в </w:t>
      </w:r>
      <w:proofErr w:type="spellStart"/>
      <w:r w:rsidR="002B784B">
        <w:rPr>
          <w:rFonts w:ascii="Courier" w:eastAsia="Courier" w:hAnsi="Courier" w:cs="Courier"/>
          <w:sz w:val="20"/>
          <w:szCs w:val="20"/>
        </w:rPr>
        <w:t>т.ч</w:t>
      </w:r>
      <w:proofErr w:type="spellEnd"/>
      <w:r w:rsidR="002B784B">
        <w:rPr>
          <w:rFonts w:ascii="Courier" w:eastAsia="Courier" w:hAnsi="Courier" w:cs="Courier"/>
          <w:sz w:val="20"/>
          <w:szCs w:val="20"/>
        </w:rPr>
        <w:t>.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приоритетнии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опасни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които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осъществява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е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възможен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контакт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води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7.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Очаквани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общи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емисии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вредни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вещества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въздуха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замърсители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8.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Отпадъци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които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очаква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генерират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предвиждания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тяхното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третиране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9.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Отпадъчни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води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  <w:proofErr w:type="gramEnd"/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очаквано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количество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вид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формираните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отпадъчни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потоци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битови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промишлени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др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.),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сезонност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предвидени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начини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третирането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им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пречиствателна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станция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съоръжение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др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.),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отвеждане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заустване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канализационна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система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повърхностен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воден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обект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водоплътна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изгребна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яма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др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.)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326EAA" w:rsidP="002B784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10. 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Доп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– ДВ,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62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2022 г.,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5.08.2022 г.)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Опасни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химични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вещества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които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очаква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бъдат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налични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площадката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предприятието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съоръжението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кактои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капацитета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съоръженията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които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очаква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налични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  <w:proofErr w:type="gram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(в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случаите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. 99б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представя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информация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вида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количеството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опасните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вещества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които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ще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налични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предприятието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съоръжението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съгласно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№ 1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към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Наредбата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предотвратяване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големи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аварии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ограничаване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последствията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тях)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B784B" w:rsidRDefault="002B784B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І.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Моля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информирате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необходимите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действия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които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трябва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предприемем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глава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шеста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ЗООС. 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Моля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основание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93,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9, т. 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проведе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задължителна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без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извършва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преценка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</w:p>
    <w:p w:rsidR="002B784B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Моля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основание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94,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1, т. 9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проведе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процедура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</w:t>
      </w:r>
      <w:r w:rsidR="002B784B"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  <w:r w:rsidRPr="00366212">
        <w:rPr>
          <w:rFonts w:ascii="Courier" w:eastAsia="Courier" w:hAnsi="Courier" w:cs="Courier"/>
          <w:sz w:val="20"/>
          <w:szCs w:val="20"/>
        </w:rPr>
        <w:t>и/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процедурата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109,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117,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ЗООС.</w:t>
      </w:r>
      <w:proofErr w:type="gramEnd"/>
    </w:p>
    <w:p w:rsidR="002B784B" w:rsidRDefault="002B784B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2B784B" w:rsidRDefault="00326EAA" w:rsidP="002B784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ІІ.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Друга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информация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е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задължително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попълване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)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lastRenderedPageBreak/>
        <w:t>Моля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допуснато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извършването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само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 (в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случаите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91,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когато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инвестиционно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включено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№ 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№ 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към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изисква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изготвянето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насамостоятелен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план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програма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85,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1 и 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ЗООС)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поради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следните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основания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мотиви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):</w:t>
      </w:r>
    </w:p>
    <w:p w:rsidR="00E34273" w:rsidRP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E34273">
        <w:rPr>
          <w:rFonts w:asciiTheme="minorHAnsi" w:eastAsia="Courier" w:hAnsiTheme="minorHAnsi" w:cs="Courier"/>
          <w:sz w:val="20"/>
          <w:szCs w:val="20"/>
          <w:lang w:val="bg-BG"/>
        </w:rPr>
        <w:t>..................</w:t>
      </w:r>
      <w:r w:rsidRPr="00366212">
        <w:rPr>
          <w:rFonts w:ascii="Courier" w:eastAsia="Courier" w:hAnsi="Courier" w:cs="Courier"/>
          <w:sz w:val="20"/>
          <w:szCs w:val="20"/>
        </w:rPr>
        <w:t>..</w:t>
      </w:r>
      <w:r w:rsidR="00E34273"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</w:p>
    <w:p w:rsidR="00E34273" w:rsidRDefault="00E34273" w:rsidP="002B784B">
      <w:pPr>
        <w:rPr>
          <w:rFonts w:asciiTheme="minorHAnsi" w:eastAsia="Courier" w:hAnsiTheme="minorHAnsi" w:cs="Courier"/>
          <w:sz w:val="20"/>
          <w:szCs w:val="20"/>
          <w:u w:val="single"/>
          <w:lang w:val="bg-BG"/>
        </w:rPr>
      </w:pP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u w:val="single"/>
          <w:lang w:val="bg-BG"/>
        </w:rPr>
      </w:pPr>
      <w:bookmarkStart w:id="0" w:name="_GoBack"/>
      <w:bookmarkEnd w:id="0"/>
      <w:proofErr w:type="spellStart"/>
      <w:r w:rsidRPr="00366212">
        <w:rPr>
          <w:rFonts w:ascii="Courier" w:eastAsia="Courier" w:hAnsi="Courier" w:cs="Courier"/>
          <w:sz w:val="20"/>
          <w:szCs w:val="20"/>
          <w:u w:val="single"/>
        </w:rPr>
        <w:t>Прилагам</w:t>
      </w:r>
      <w:proofErr w:type="spellEnd"/>
      <w:r w:rsidRPr="00366212">
        <w:rPr>
          <w:rFonts w:ascii="Courier" w:eastAsia="Courier" w:hAnsi="Courier" w:cs="Courier"/>
          <w:sz w:val="20"/>
          <w:szCs w:val="20"/>
          <w:u w:val="single"/>
        </w:rPr>
        <w:t>: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1.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Документи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доказващи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обявяване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инвестиционното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интернет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страницата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възложителя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ако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има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такава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чрез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средствата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масово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осведомяванеили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друг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подходящ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начин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съгласно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изискванията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.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95,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ЗООС.</w:t>
      </w:r>
      <w:proofErr w:type="gramEnd"/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2.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Документи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удостоверяващи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специален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закон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нормативен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административен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акт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права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иницииране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кандидатстване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одобряване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инвестиционно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3.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Други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документи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преценка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уведомителя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3.1.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допълнителна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информация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/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документация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поясняваща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инвестиционното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;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3.2.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картен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материал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схема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снимков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материал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подходящ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мащаб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4.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– 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5. </w:t>
      </w:r>
      <w:r w:rsidRPr="00366212">
        <w:rPr>
          <w:rFonts w:ascii="Courier" w:eastAsia="Courier" w:hAnsi="Courier" w:cs="Courier"/>
          <w:noProof/>
          <w:sz w:val="20"/>
          <w:szCs w:val="20"/>
        </w:rPr>
        <w:drawing>
          <wp:inline distT="0" distB="0" distL="0" distR="0" wp14:anchorId="71984467" wp14:editId="798514C8">
            <wp:extent cx="266700" cy="238125"/>
            <wp:effectExtent l="0" t="0" r="0" b="0"/>
            <wp:docPr id="1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Желая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писмото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определяне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необходимите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действия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издаденов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форма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изпратено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посочения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адрес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6. </w:t>
      </w:r>
      <w:r w:rsidRPr="00366212">
        <w:rPr>
          <w:rFonts w:ascii="Courier" w:eastAsia="Courier" w:hAnsi="Courier" w:cs="Courier"/>
          <w:noProof/>
          <w:sz w:val="20"/>
          <w:szCs w:val="20"/>
        </w:rPr>
        <w:drawing>
          <wp:inline distT="0" distB="0" distL="0" distR="0" wp14:anchorId="017B361F" wp14:editId="6ED7E14E">
            <wp:extent cx="266700" cy="238125"/>
            <wp:effectExtent l="0" t="0" r="0" b="0"/>
            <wp:docPr id="2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Желая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получавам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кореспонденция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връзка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предоставяната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услуга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посочения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адрес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7. </w:t>
      </w:r>
      <w:r w:rsidRPr="00366212">
        <w:rPr>
          <w:rFonts w:ascii="Courier" w:eastAsia="Courier" w:hAnsi="Courier" w:cs="Courier"/>
          <w:noProof/>
          <w:sz w:val="20"/>
          <w:szCs w:val="20"/>
        </w:rPr>
        <w:drawing>
          <wp:inline distT="0" distB="0" distL="0" distR="0" wp14:anchorId="6AEB6751" wp14:editId="63E78F13">
            <wp:extent cx="266700" cy="238125"/>
            <wp:effectExtent l="0" t="0" r="0" b="0"/>
            <wp:docPr id="3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Желая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писмото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определяне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необходимите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действия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получено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чрез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лицензиран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пощенски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оператор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E34273" w:rsidRPr="00E34273" w:rsidRDefault="00E34273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 ...................</w:t>
      </w:r>
      <w:r w:rsidR="00E34273">
        <w:rPr>
          <w:rFonts w:asciiTheme="minorHAnsi" w:eastAsia="Courier" w:hAnsiTheme="minorHAnsi" w:cs="Courier"/>
          <w:sz w:val="20"/>
          <w:szCs w:val="20"/>
          <w:lang w:val="bg-BG"/>
        </w:rPr>
        <w:t>.........................</w:t>
      </w:r>
      <w:r w:rsidRPr="00366212">
        <w:rPr>
          <w:rFonts w:ascii="Courier" w:eastAsia="Courier" w:hAnsi="Courier" w:cs="Courier"/>
          <w:sz w:val="20"/>
          <w:szCs w:val="20"/>
        </w:rPr>
        <w:t xml:space="preserve">.     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               </w:t>
      </w:r>
    </w:p>
    <w:p w:rsidR="00E34273" w:rsidRDefault="00326EAA" w:rsidP="002B784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Уведомител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: ........................                                                              </w:t>
      </w:r>
      <w:r w:rsidR="00E34273">
        <w:rPr>
          <w:rFonts w:asciiTheme="minorHAnsi" w:eastAsia="Courier" w:hAnsiTheme="minorHAnsi" w:cs="Courier"/>
          <w:sz w:val="20"/>
          <w:szCs w:val="20"/>
          <w:lang w:val="bg-BG"/>
        </w:rPr>
        <w:t xml:space="preserve">                                          </w:t>
      </w:r>
    </w:p>
    <w:p w:rsidR="00326EAA" w:rsidRPr="002B784B" w:rsidRDefault="00326EAA" w:rsidP="002B784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proofErr w:type="gram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подпис</w:t>
      </w:r>
      <w:proofErr w:type="spellEnd"/>
      <w:proofErr w:type="gramEnd"/>
      <w:r w:rsidRPr="00366212">
        <w:rPr>
          <w:rFonts w:ascii="Courier" w:eastAsia="Courier" w:hAnsi="Courier" w:cs="Courier"/>
          <w:i/>
          <w:iCs/>
          <w:sz w:val="20"/>
          <w:szCs w:val="20"/>
        </w:rPr>
        <w:t>)</w:t>
      </w:r>
    </w:p>
    <w:p w:rsidR="0005367E" w:rsidRPr="00326EAA" w:rsidRDefault="0005367E" w:rsidP="002B784B"/>
    <w:sectPr w:rsidR="0005367E" w:rsidRPr="00326E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D2"/>
    <w:rsid w:val="0005367E"/>
    <w:rsid w:val="002B784B"/>
    <w:rsid w:val="00326EAA"/>
    <w:rsid w:val="00DC2ED2"/>
    <w:rsid w:val="00E3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JHadjiiski</dc:creator>
  <cp:keywords/>
  <dc:description/>
  <cp:lastModifiedBy>JHadjiiski</cp:lastModifiedBy>
  <cp:revision>3</cp:revision>
  <dcterms:created xsi:type="dcterms:W3CDTF">2022-08-17T09:58:00Z</dcterms:created>
  <dcterms:modified xsi:type="dcterms:W3CDTF">2022-08-17T10:10:00Z</dcterms:modified>
</cp:coreProperties>
</file>