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FBE" w:rsidRPr="00AC6FBE" w:rsidRDefault="00AC6FBE" w:rsidP="00AC6FBE">
      <w:pPr>
        <w:tabs>
          <w:tab w:val="right" w:leader="dot" w:pos="4394"/>
        </w:tabs>
        <w:spacing w:before="57" w:after="0" w:line="268" w:lineRule="auto"/>
        <w:ind w:left="181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bg-BG"/>
        </w:rPr>
        <w:t xml:space="preserve">                                                                         </w:t>
      </w:r>
      <w:r w:rsidRPr="00AC6FB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ДО</w:t>
      </w:r>
    </w:p>
    <w:p w:rsidR="00AC6FBE" w:rsidRPr="00AC6FBE" w:rsidRDefault="00AC6FBE" w:rsidP="00AC6FBE">
      <w:pPr>
        <w:tabs>
          <w:tab w:val="right" w:leader="dot" w:pos="4394"/>
        </w:tabs>
        <w:spacing w:after="0" w:line="268" w:lineRule="auto"/>
        <w:ind w:left="181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bg-BG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ДИРЕКТОРА НА РИОСВ 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bg-BG"/>
        </w:rPr>
        <w:t>Варна</w:t>
      </w:r>
    </w:p>
    <w:p w:rsidR="00AC6FBE" w:rsidRPr="00AC6FBE" w:rsidRDefault="00AC6FBE" w:rsidP="00AC6FBE">
      <w:pPr>
        <w:spacing w:before="113" w:after="0" w:line="268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                                                      </w:t>
      </w:r>
      <w:r w:rsidRPr="00AC6FB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И С К А Н Е</w:t>
      </w:r>
    </w:p>
    <w:p w:rsidR="00AC6FBE" w:rsidRPr="00AC6FBE" w:rsidRDefault="00AC6FBE" w:rsidP="00AC6FBE">
      <w:pPr>
        <w:spacing w:after="57" w:line="268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bg-BG"/>
        </w:rPr>
        <w:t xml:space="preserve">              </w:t>
      </w:r>
      <w:r w:rsidRPr="00AC6FB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bg-BG"/>
        </w:rPr>
        <w:t>за преценяване на необходимостта от извършване на екологична оценка (ЕО)</w:t>
      </w:r>
    </w:p>
    <w:p w:rsidR="00AC6FBE" w:rsidRPr="00AC6FBE" w:rsidRDefault="00AC6FBE" w:rsidP="00AC6FBE">
      <w:pPr>
        <w:tabs>
          <w:tab w:val="right" w:leader="dot" w:pos="4394"/>
        </w:tabs>
        <w:spacing w:before="57" w:after="0" w:line="268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6FBE">
        <w:rPr>
          <w:rFonts w:ascii="Times New Roman" w:eastAsia="Times New Roman" w:hAnsi="Times New Roman" w:cs="Times New Roman"/>
          <w:color w:val="000000"/>
          <w:sz w:val="24"/>
          <w:szCs w:val="24"/>
        </w:rPr>
        <w:t>от ........................................................................................................................................................</w:t>
      </w:r>
    </w:p>
    <w:p w:rsidR="00AC6FBE" w:rsidRPr="00AC6FBE" w:rsidRDefault="00AC6FBE" w:rsidP="00AC6FBE">
      <w:pPr>
        <w:tabs>
          <w:tab w:val="right" w:leader="dot" w:pos="4394"/>
        </w:tabs>
        <w:spacing w:after="0" w:line="268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6F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(име, фирма, длъжност)</w:t>
      </w:r>
    </w:p>
    <w:p w:rsidR="00AC6FBE" w:rsidRDefault="00AC6FBE" w:rsidP="00AC6FBE">
      <w:pPr>
        <w:tabs>
          <w:tab w:val="right" w:leader="dot" w:pos="4394"/>
        </w:tabs>
        <w:spacing w:before="113" w:after="57" w:line="268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bg-BG"/>
        </w:rPr>
      </w:pPr>
    </w:p>
    <w:p w:rsidR="00AC6FBE" w:rsidRPr="00AC6FBE" w:rsidRDefault="00AC6FBE" w:rsidP="00AC6FBE">
      <w:pPr>
        <w:tabs>
          <w:tab w:val="right" w:leader="dot" w:pos="4394"/>
        </w:tabs>
        <w:spacing w:before="113" w:after="57" w:line="268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bg-BG"/>
        </w:rPr>
        <w:t xml:space="preserve">                                            </w:t>
      </w:r>
      <w:r w:rsidRPr="00AC6F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bg-BG"/>
        </w:rPr>
        <w:t>УВАЖАЕМ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bg-BG"/>
        </w:rPr>
        <w:t xml:space="preserve">А Г-ЖО </w:t>
      </w:r>
      <w:r w:rsidRPr="00AC6F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bg-BG"/>
        </w:rPr>
        <w:t>ДИРЕКТОР,</w:t>
      </w:r>
    </w:p>
    <w:p w:rsidR="00AC6FBE" w:rsidRDefault="00AC6FBE" w:rsidP="00AC6FBE">
      <w:pPr>
        <w:tabs>
          <w:tab w:val="right" w:leader="dot" w:pos="4394"/>
        </w:tabs>
        <w:spacing w:after="0" w:line="268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AC6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Моля да ми бъде издадено решение за преценяване на необходимостта от екологична оценка </w:t>
      </w:r>
    </w:p>
    <w:p w:rsidR="00AC6FBE" w:rsidRDefault="00AC6FBE" w:rsidP="00AC6FBE">
      <w:pPr>
        <w:tabs>
          <w:tab w:val="right" w:leader="dot" w:pos="4394"/>
        </w:tabs>
        <w:spacing w:after="0" w:line="268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AC6FBE" w:rsidRPr="00AC6FBE" w:rsidRDefault="00AC6FBE" w:rsidP="00AC6FBE">
      <w:pPr>
        <w:tabs>
          <w:tab w:val="right" w:leader="dot" w:pos="4394"/>
        </w:tabs>
        <w:spacing w:after="0" w:line="268" w:lineRule="auto"/>
        <w:jc w:val="center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AC6FB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на .......................................................................................................................................................</w:t>
      </w:r>
    </w:p>
    <w:p w:rsidR="00AC6FBE" w:rsidRPr="00AC6FBE" w:rsidRDefault="00AC6FBE" w:rsidP="00AC6FBE">
      <w:pPr>
        <w:tabs>
          <w:tab w:val="right" w:leader="dot" w:pos="4394"/>
        </w:tabs>
        <w:spacing w:after="0" w:line="268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AC6F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g-BG"/>
        </w:rPr>
        <w:t>(наименование на плана/програмата)</w:t>
      </w:r>
    </w:p>
    <w:p w:rsidR="00AC6FBE" w:rsidRPr="00AC6FBE" w:rsidRDefault="00AC6FBE" w:rsidP="00AC6FBE">
      <w:pPr>
        <w:tabs>
          <w:tab w:val="right" w:leader="dot" w:pos="4394"/>
        </w:tabs>
        <w:spacing w:before="57" w:after="0" w:line="268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AC6FBE">
        <w:rPr>
          <w:rFonts w:ascii="Times New Roman" w:eastAsia="Times New Roman" w:hAnsi="Times New Roman" w:cs="Times New Roman"/>
          <w:sz w:val="24"/>
          <w:szCs w:val="24"/>
        </w:rPr>
        <w:t xml:space="preserve">І. Във връзка с това предоставям следната информация по </w:t>
      </w:r>
      <w:hyperlink w:history="1">
        <w:r w:rsidRPr="00AC6FBE">
          <w:rPr>
            <w:rFonts w:ascii="Times New Roman" w:eastAsia="Times New Roman" w:hAnsi="Times New Roman" w:cs="Times New Roman"/>
            <w:bCs/>
            <w:sz w:val="24"/>
            <w:szCs w:val="24"/>
          </w:rPr>
          <w:t>чл. 8а, ал. 1</w:t>
        </w:r>
      </w:hyperlink>
      <w:r w:rsidRPr="00AC6FBE">
        <w:rPr>
          <w:rFonts w:ascii="Times New Roman" w:eastAsia="Times New Roman" w:hAnsi="Times New Roman" w:cs="Times New Roman"/>
          <w:sz w:val="24"/>
          <w:szCs w:val="24"/>
        </w:rPr>
        <w:t xml:space="preserve"> от Наредбата за условията и реда за извършване на екологична оценка на планове и програми:</w:t>
      </w:r>
    </w:p>
    <w:p w:rsidR="00AC6FBE" w:rsidRPr="00AC6FBE" w:rsidRDefault="00AC6FBE" w:rsidP="00AC6FBE">
      <w:pPr>
        <w:tabs>
          <w:tab w:val="right" w:leader="dot" w:pos="4394"/>
        </w:tabs>
        <w:spacing w:after="0" w:line="268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AC6FBE">
        <w:rPr>
          <w:rFonts w:ascii="Times New Roman" w:eastAsia="Times New Roman" w:hAnsi="Times New Roman" w:cs="Times New Roman"/>
          <w:sz w:val="24"/>
          <w:szCs w:val="24"/>
        </w:rPr>
        <w:t>1. Информация за възложителя на плана/програмата (орган или оправомощено по закон трето лице):</w:t>
      </w:r>
    </w:p>
    <w:p w:rsidR="00AC6FBE" w:rsidRPr="00AC6FBE" w:rsidRDefault="00AC6FBE" w:rsidP="00AC6FBE">
      <w:pPr>
        <w:tabs>
          <w:tab w:val="right" w:leader="dot" w:pos="4394"/>
        </w:tabs>
        <w:spacing w:before="57" w:after="0" w:line="268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6FBE">
        <w:rPr>
          <w:rFonts w:ascii="Times New Roman" w:eastAsia="Times New Roman" w:hAnsi="Times New Roman" w:cs="Times New Roman"/>
          <w:color w:val="000000"/>
          <w:sz w:val="24"/>
          <w:szCs w:val="24"/>
        </w:rPr>
        <w:t>Име: ...................................................................................................................................................</w:t>
      </w:r>
    </w:p>
    <w:p w:rsidR="00AC6FBE" w:rsidRPr="00AC6FBE" w:rsidRDefault="00AC6FBE" w:rsidP="00AC6FBE">
      <w:pPr>
        <w:tabs>
          <w:tab w:val="right" w:leader="dot" w:pos="4394"/>
        </w:tabs>
        <w:spacing w:before="57" w:after="0" w:line="268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6FBE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AC6FBE" w:rsidRPr="00AC6FBE" w:rsidRDefault="00AC6FBE" w:rsidP="00AC6FBE">
      <w:pPr>
        <w:tabs>
          <w:tab w:val="right" w:leader="dot" w:pos="4394"/>
        </w:tabs>
        <w:spacing w:after="0" w:line="268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AC6FBE">
        <w:rPr>
          <w:rFonts w:ascii="Times New Roman" w:eastAsia="Times New Roman" w:hAnsi="Times New Roman" w:cs="Times New Roman"/>
          <w:color w:val="000000"/>
          <w:sz w:val="24"/>
          <w:szCs w:val="24"/>
        </w:rPr>
        <w:t>Пълен пощенски адрес: 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</w:p>
    <w:p w:rsidR="00AC6FBE" w:rsidRPr="00AC6FBE" w:rsidRDefault="00AC6FBE" w:rsidP="00AC6FBE">
      <w:pPr>
        <w:tabs>
          <w:tab w:val="right" w:leader="dot" w:pos="4394"/>
        </w:tabs>
        <w:spacing w:before="57" w:after="0" w:line="268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AC6FBE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</w:t>
      </w:r>
    </w:p>
    <w:p w:rsidR="00AC6FBE" w:rsidRPr="00AC6FBE" w:rsidRDefault="00AC6FBE" w:rsidP="00AC6FBE">
      <w:pPr>
        <w:tabs>
          <w:tab w:val="right" w:leader="dot" w:pos="4394"/>
        </w:tabs>
        <w:spacing w:after="0" w:line="268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6FBE">
        <w:rPr>
          <w:rFonts w:ascii="Times New Roman" w:eastAsia="Times New Roman" w:hAnsi="Times New Roman" w:cs="Times New Roman"/>
          <w:color w:val="000000"/>
          <w:sz w:val="24"/>
          <w:szCs w:val="24"/>
        </w:rPr>
        <w:t>Тел./факс/ел. поща (е-mail): 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</w:t>
      </w:r>
      <w:r w:rsidRPr="00AC6FB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C6FBE" w:rsidRPr="00AC6FBE" w:rsidRDefault="00AC6FBE" w:rsidP="00AC6FBE">
      <w:pPr>
        <w:tabs>
          <w:tab w:val="right" w:leader="dot" w:pos="4394"/>
        </w:tabs>
        <w:spacing w:before="57" w:after="0" w:line="268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AC6FBE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</w:t>
      </w:r>
    </w:p>
    <w:p w:rsidR="00AC6FBE" w:rsidRPr="00AC6FBE" w:rsidRDefault="00AC6FBE" w:rsidP="00AC6FBE">
      <w:pPr>
        <w:tabs>
          <w:tab w:val="right" w:leader="dot" w:pos="4394"/>
        </w:tabs>
        <w:spacing w:after="0" w:line="268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AC6FBE">
        <w:rPr>
          <w:rFonts w:ascii="Times New Roman" w:eastAsia="Times New Roman" w:hAnsi="Times New Roman" w:cs="Times New Roman"/>
          <w:color w:val="000000"/>
          <w:sz w:val="24"/>
          <w:szCs w:val="24"/>
        </w:rPr>
        <w:t>Лице за връзка: 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</w:t>
      </w:r>
    </w:p>
    <w:p w:rsidR="00AC6FBE" w:rsidRPr="00AC6FBE" w:rsidRDefault="00AC6FBE" w:rsidP="00AC6FBE">
      <w:pPr>
        <w:tabs>
          <w:tab w:val="right" w:leader="dot" w:pos="4394"/>
        </w:tabs>
        <w:spacing w:before="57" w:after="0" w:line="268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AC6FBE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</w:t>
      </w:r>
    </w:p>
    <w:p w:rsidR="00AC6FBE" w:rsidRPr="00AC6FBE" w:rsidRDefault="00AC6FBE" w:rsidP="00AC6FBE">
      <w:pPr>
        <w:tabs>
          <w:tab w:val="right" w:leader="dot" w:pos="4394"/>
        </w:tabs>
        <w:spacing w:after="0" w:line="268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AC6FBE">
        <w:rPr>
          <w:rFonts w:ascii="Times New Roman" w:eastAsia="Times New Roman" w:hAnsi="Times New Roman" w:cs="Times New Roman"/>
          <w:color w:val="000000"/>
          <w:sz w:val="24"/>
          <w:szCs w:val="24"/>
        </w:rPr>
        <w:t>Пълен пощенски адрес: 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</w:t>
      </w:r>
    </w:p>
    <w:p w:rsidR="00AC6FBE" w:rsidRPr="00AC6FBE" w:rsidRDefault="00AC6FBE" w:rsidP="00AC6FBE">
      <w:pPr>
        <w:tabs>
          <w:tab w:val="right" w:leader="dot" w:pos="4394"/>
        </w:tabs>
        <w:spacing w:before="57" w:after="0" w:line="268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AC6FB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</w:t>
      </w:r>
    </w:p>
    <w:p w:rsidR="00AC6FBE" w:rsidRPr="00AC6FBE" w:rsidRDefault="00AC6FBE" w:rsidP="00AC6FBE">
      <w:pPr>
        <w:tabs>
          <w:tab w:val="right" w:leader="dot" w:pos="4394"/>
        </w:tabs>
        <w:spacing w:after="0" w:line="268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AC6FB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Тел./факс/ел. поща (е-</w:t>
      </w:r>
      <w:r w:rsidRPr="00AC6FBE"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r w:rsidRPr="00AC6FB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): ...........................................................................................................</w:t>
      </w:r>
    </w:p>
    <w:p w:rsidR="00AC6FBE" w:rsidRPr="00AC6FBE" w:rsidRDefault="00AC6FBE" w:rsidP="00AC6FBE">
      <w:pPr>
        <w:tabs>
          <w:tab w:val="right" w:leader="dot" w:pos="4394"/>
        </w:tabs>
        <w:spacing w:after="0" w:line="268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AC6FBE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</w:t>
      </w:r>
    </w:p>
    <w:p w:rsidR="00AC6FBE" w:rsidRPr="00AC6FBE" w:rsidRDefault="00AC6FBE" w:rsidP="00AC6FBE">
      <w:pPr>
        <w:tabs>
          <w:tab w:val="right" w:leader="dot" w:pos="4394"/>
        </w:tabs>
        <w:spacing w:after="0" w:line="268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AC6FB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2. Обща информация за предложения план/програма</w:t>
      </w:r>
    </w:p>
    <w:p w:rsidR="00AC6FBE" w:rsidRPr="00AC6FBE" w:rsidRDefault="00AC6FBE" w:rsidP="00AC6FBE">
      <w:pPr>
        <w:tabs>
          <w:tab w:val="right" w:leader="dot" w:pos="4394"/>
        </w:tabs>
        <w:spacing w:after="0" w:line="268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6FBE">
        <w:rPr>
          <w:rFonts w:ascii="Times New Roman" w:eastAsia="Times New Roman" w:hAnsi="Times New Roman" w:cs="Times New Roman"/>
          <w:color w:val="000000"/>
          <w:sz w:val="24"/>
          <w:szCs w:val="24"/>
        </w:rPr>
        <w:t>• Основание за изготвяне на плана/програмата - нормативен или административен акт</w:t>
      </w:r>
    </w:p>
    <w:p w:rsidR="00AC6FBE" w:rsidRPr="00AC6FBE" w:rsidRDefault="00AC6FBE" w:rsidP="00AC6FBE">
      <w:pPr>
        <w:tabs>
          <w:tab w:val="right" w:leader="dot" w:pos="4394"/>
        </w:tabs>
        <w:spacing w:before="57" w:after="0" w:line="268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AC6FBE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</w:t>
      </w:r>
    </w:p>
    <w:p w:rsidR="00AC6FBE" w:rsidRPr="00AC6FBE" w:rsidRDefault="00AC6FBE" w:rsidP="00AC6FBE">
      <w:pPr>
        <w:tabs>
          <w:tab w:val="right" w:leader="dot" w:pos="4394"/>
        </w:tabs>
        <w:spacing w:before="57" w:after="0" w:line="268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AC6FBE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</w:t>
      </w:r>
    </w:p>
    <w:p w:rsidR="00AC6FBE" w:rsidRPr="00AC6FBE" w:rsidRDefault="00AC6FBE" w:rsidP="00AC6FBE">
      <w:pPr>
        <w:tabs>
          <w:tab w:val="right" w:leader="dot" w:pos="4394"/>
        </w:tabs>
        <w:spacing w:before="57" w:after="0" w:line="268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6FBE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AC6FBE" w:rsidRPr="00AC6FBE" w:rsidRDefault="00AC6FBE" w:rsidP="00AC6FBE">
      <w:pPr>
        <w:tabs>
          <w:tab w:val="right" w:leader="dot" w:pos="4394"/>
        </w:tabs>
        <w:spacing w:after="0" w:line="268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6FBE">
        <w:rPr>
          <w:rFonts w:ascii="Times New Roman" w:eastAsia="Times New Roman" w:hAnsi="Times New Roman" w:cs="Times New Roman"/>
          <w:color w:val="000000"/>
          <w:sz w:val="24"/>
          <w:szCs w:val="24"/>
        </w:rPr>
        <w:t>• Период на действие и етапи на изпълнение на плана/програмата</w:t>
      </w:r>
    </w:p>
    <w:p w:rsidR="00AC6FBE" w:rsidRPr="00AC6FBE" w:rsidRDefault="00AC6FBE" w:rsidP="00AC6FBE">
      <w:pPr>
        <w:tabs>
          <w:tab w:val="right" w:leader="dot" w:pos="4394"/>
        </w:tabs>
        <w:spacing w:before="57" w:after="0" w:line="268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6FBE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AC6FBE" w:rsidRPr="00AC6FBE" w:rsidRDefault="00AC6FBE" w:rsidP="00AC6FBE">
      <w:pPr>
        <w:tabs>
          <w:tab w:val="right" w:leader="dot" w:pos="4394"/>
        </w:tabs>
        <w:spacing w:before="57" w:after="0" w:line="268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6FBE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AC6FBE" w:rsidRPr="00AC6FBE" w:rsidRDefault="00AC6FBE" w:rsidP="00AC6FBE">
      <w:pPr>
        <w:tabs>
          <w:tab w:val="right" w:leader="dot" w:pos="4394"/>
        </w:tabs>
        <w:spacing w:before="57" w:after="0" w:line="268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6FBE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AC6FBE" w:rsidRPr="00AC6FBE" w:rsidRDefault="00AC6FBE" w:rsidP="00AC6FBE">
      <w:pPr>
        <w:tabs>
          <w:tab w:val="right" w:leader="dot" w:pos="4394"/>
        </w:tabs>
        <w:spacing w:after="0" w:line="268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6FB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Териториален обхват (</w:t>
      </w:r>
      <w:r w:rsidRPr="00AC6F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транснационален, национален, регионален, областен, общински, за по-малки територии</w:t>
      </w:r>
      <w:r w:rsidRPr="00AC6FBE">
        <w:rPr>
          <w:rFonts w:ascii="Times New Roman" w:eastAsia="Times New Roman" w:hAnsi="Times New Roman" w:cs="Times New Roman"/>
          <w:color w:val="000000"/>
          <w:sz w:val="24"/>
          <w:szCs w:val="24"/>
        </w:rPr>
        <w:t>) с посочване на съответните области и общини</w:t>
      </w:r>
    </w:p>
    <w:p w:rsidR="00AC6FBE" w:rsidRPr="00AC6FBE" w:rsidRDefault="00AC6FBE" w:rsidP="00AC6FBE">
      <w:pPr>
        <w:tabs>
          <w:tab w:val="right" w:leader="dot" w:pos="4394"/>
        </w:tabs>
        <w:spacing w:before="57" w:after="0" w:line="268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6FBE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AC6FBE" w:rsidRPr="00AC6FBE" w:rsidRDefault="00AC6FBE" w:rsidP="00AC6FBE">
      <w:pPr>
        <w:tabs>
          <w:tab w:val="right" w:leader="dot" w:pos="4394"/>
        </w:tabs>
        <w:spacing w:before="57" w:after="0" w:line="268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6FBE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AC6FBE" w:rsidRPr="00AC6FBE" w:rsidRDefault="00AC6FBE" w:rsidP="00AC6FBE">
      <w:pPr>
        <w:tabs>
          <w:tab w:val="right" w:leader="dot" w:pos="4394"/>
        </w:tabs>
        <w:spacing w:before="57" w:after="0" w:line="268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6FBE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AC6FBE" w:rsidRPr="00AC6FBE" w:rsidRDefault="00AC6FBE" w:rsidP="00AC6FBE">
      <w:pPr>
        <w:tabs>
          <w:tab w:val="right" w:leader="dot" w:pos="4394"/>
        </w:tabs>
        <w:spacing w:after="0" w:line="268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6FBE">
        <w:rPr>
          <w:rFonts w:ascii="Times New Roman" w:eastAsia="Times New Roman" w:hAnsi="Times New Roman" w:cs="Times New Roman"/>
          <w:color w:val="000000"/>
          <w:sz w:val="24"/>
          <w:szCs w:val="24"/>
        </w:rPr>
        <w:t>• Засегнати елементи от Националната екологична мрежа (НЕМ)</w:t>
      </w:r>
    </w:p>
    <w:p w:rsidR="00AC6FBE" w:rsidRPr="00AC6FBE" w:rsidRDefault="00AC6FBE" w:rsidP="00AC6FBE">
      <w:pPr>
        <w:tabs>
          <w:tab w:val="right" w:leader="dot" w:pos="4394"/>
        </w:tabs>
        <w:spacing w:before="57" w:after="0" w:line="268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6FBE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AC6FBE" w:rsidRPr="00AC6FBE" w:rsidRDefault="00AC6FBE" w:rsidP="00AC6FBE">
      <w:pPr>
        <w:tabs>
          <w:tab w:val="right" w:leader="dot" w:pos="4394"/>
        </w:tabs>
        <w:spacing w:before="57" w:after="0" w:line="268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6FBE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AC6FBE" w:rsidRPr="00AC6FBE" w:rsidRDefault="00AC6FBE" w:rsidP="00AC6FBE">
      <w:pPr>
        <w:tabs>
          <w:tab w:val="right" w:leader="dot" w:pos="4394"/>
        </w:tabs>
        <w:spacing w:before="57" w:after="0" w:line="268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6FBE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AC6FBE" w:rsidRPr="00AC6FBE" w:rsidRDefault="00AC6FBE" w:rsidP="00AC6FBE">
      <w:pPr>
        <w:tabs>
          <w:tab w:val="right" w:leader="dot" w:pos="4394"/>
        </w:tabs>
        <w:spacing w:after="0" w:line="268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6FBE">
        <w:rPr>
          <w:rFonts w:ascii="Times New Roman" w:eastAsia="Times New Roman" w:hAnsi="Times New Roman" w:cs="Times New Roman"/>
          <w:color w:val="000000"/>
          <w:sz w:val="24"/>
          <w:szCs w:val="24"/>
        </w:rPr>
        <w:t>• Основни цели на плана/програмата</w:t>
      </w:r>
    </w:p>
    <w:p w:rsidR="00AC6FBE" w:rsidRPr="00AC6FBE" w:rsidRDefault="00AC6FBE" w:rsidP="00AC6FBE">
      <w:pPr>
        <w:tabs>
          <w:tab w:val="right" w:leader="dot" w:pos="4394"/>
        </w:tabs>
        <w:spacing w:before="57" w:after="0" w:line="268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6FBE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AC6FBE" w:rsidRPr="00AC6FBE" w:rsidRDefault="00AC6FBE" w:rsidP="00AC6FBE">
      <w:pPr>
        <w:tabs>
          <w:tab w:val="right" w:leader="dot" w:pos="4394"/>
        </w:tabs>
        <w:spacing w:before="57" w:after="0" w:line="268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6FBE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AC6FBE" w:rsidRPr="00AC6FBE" w:rsidRDefault="00AC6FBE" w:rsidP="00AC6FBE">
      <w:pPr>
        <w:tabs>
          <w:tab w:val="right" w:leader="dot" w:pos="4394"/>
        </w:tabs>
        <w:spacing w:before="57" w:after="0" w:line="268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6FBE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AC6FBE" w:rsidRPr="00AC6FBE" w:rsidRDefault="00AC6FBE" w:rsidP="00AC6FBE">
      <w:pPr>
        <w:tabs>
          <w:tab w:val="right" w:leader="dot" w:pos="4394"/>
        </w:tabs>
        <w:spacing w:after="0" w:line="268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6FBE">
        <w:rPr>
          <w:rFonts w:ascii="Times New Roman" w:eastAsia="Times New Roman" w:hAnsi="Times New Roman" w:cs="Times New Roman"/>
          <w:color w:val="000000"/>
          <w:sz w:val="24"/>
          <w:szCs w:val="24"/>
        </w:rPr>
        <w:t>• Финансиране на плана/програмата (</w:t>
      </w:r>
      <w:r w:rsidRPr="00AC6F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държавен, общински бюджет или международни програми, други финансови институции</w:t>
      </w:r>
      <w:r w:rsidRPr="00AC6FB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AC6FBE" w:rsidRPr="00AC6FBE" w:rsidRDefault="00AC6FBE" w:rsidP="00AC6FBE">
      <w:pPr>
        <w:tabs>
          <w:tab w:val="right" w:leader="dot" w:pos="4394"/>
        </w:tabs>
        <w:spacing w:before="57" w:after="0" w:line="268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6FBE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AC6FBE" w:rsidRPr="00AC6FBE" w:rsidRDefault="00AC6FBE" w:rsidP="00AC6FBE">
      <w:pPr>
        <w:tabs>
          <w:tab w:val="right" w:leader="dot" w:pos="4394"/>
        </w:tabs>
        <w:spacing w:before="57" w:after="0" w:line="268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6FBE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AC6FBE" w:rsidRPr="00AC6FBE" w:rsidRDefault="00AC6FBE" w:rsidP="00AC6FBE">
      <w:pPr>
        <w:tabs>
          <w:tab w:val="right" w:leader="dot" w:pos="4394"/>
        </w:tabs>
        <w:spacing w:before="57" w:after="0" w:line="268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6FBE">
        <w:rPr>
          <w:rFonts w:ascii="Times New Roman" w:eastAsia="Times New Roman" w:hAnsi="Times New Roman" w:cs="Times New Roman"/>
          <w:color w:val="000000"/>
          <w:sz w:val="24"/>
          <w:szCs w:val="24"/>
        </w:rPr>
        <w:t>• Срокове и етапи на изготвянето на плана/програмата и наличие (нормативно регламентирано) на изискване за обществено обсъждане или други процедурна форма за участие на обществеността</w:t>
      </w:r>
    </w:p>
    <w:p w:rsidR="00AC6FBE" w:rsidRPr="00AC6FBE" w:rsidRDefault="00AC6FBE" w:rsidP="00AC6FBE">
      <w:pPr>
        <w:tabs>
          <w:tab w:val="right" w:leader="dot" w:pos="4394"/>
        </w:tabs>
        <w:spacing w:before="57" w:after="0" w:line="268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6FBE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AC6FBE" w:rsidRPr="00AC6FBE" w:rsidRDefault="00AC6FBE" w:rsidP="00AC6FBE">
      <w:pPr>
        <w:tabs>
          <w:tab w:val="right" w:leader="dot" w:pos="4394"/>
        </w:tabs>
        <w:spacing w:before="57" w:after="0" w:line="268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6FBE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AC6FBE" w:rsidRPr="00AC6FBE" w:rsidRDefault="00AC6FBE" w:rsidP="00AC6FBE">
      <w:pPr>
        <w:tabs>
          <w:tab w:val="right" w:leader="dot" w:pos="4394"/>
        </w:tabs>
        <w:spacing w:before="57" w:after="0" w:line="268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6FBE">
        <w:rPr>
          <w:rFonts w:ascii="Times New Roman" w:eastAsia="Times New Roman" w:hAnsi="Times New Roman" w:cs="Times New Roman"/>
          <w:color w:val="000000"/>
          <w:sz w:val="24"/>
          <w:szCs w:val="24"/>
        </w:rPr>
        <w:t>3. Информация за органа, отговорен за прилагането на плана/програмата</w:t>
      </w:r>
    </w:p>
    <w:p w:rsidR="00AC6FBE" w:rsidRPr="00AC6FBE" w:rsidRDefault="00AC6FBE" w:rsidP="00AC6FBE">
      <w:pPr>
        <w:tabs>
          <w:tab w:val="right" w:leader="dot" w:pos="4394"/>
        </w:tabs>
        <w:spacing w:before="57" w:after="0" w:line="268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6FBE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AC6FBE" w:rsidRPr="00AC6FBE" w:rsidRDefault="00AC6FBE" w:rsidP="00AC6FBE">
      <w:pPr>
        <w:tabs>
          <w:tab w:val="right" w:leader="dot" w:pos="4394"/>
        </w:tabs>
        <w:spacing w:before="57" w:after="0" w:line="268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6FBE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AC6FBE" w:rsidRPr="00AC6FBE" w:rsidRDefault="00AC6FBE" w:rsidP="00AC6FBE">
      <w:pPr>
        <w:tabs>
          <w:tab w:val="right" w:leader="dot" w:pos="4394"/>
        </w:tabs>
        <w:spacing w:before="57" w:after="0" w:line="268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6FBE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AC6FBE" w:rsidRPr="00AC6FBE" w:rsidRDefault="00AC6FBE" w:rsidP="00AC6FBE">
      <w:pPr>
        <w:tabs>
          <w:tab w:val="right" w:leader="dot" w:pos="4394"/>
        </w:tabs>
        <w:spacing w:before="57" w:after="0" w:line="268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6FBE">
        <w:rPr>
          <w:rFonts w:ascii="Times New Roman" w:eastAsia="Times New Roman" w:hAnsi="Times New Roman" w:cs="Times New Roman"/>
          <w:color w:val="000000"/>
          <w:sz w:val="24"/>
          <w:szCs w:val="24"/>
        </w:rPr>
        <w:t>4. Орган за приемане/одобряване/утвърждаване на плана/програмата</w:t>
      </w:r>
    </w:p>
    <w:p w:rsidR="00AC6FBE" w:rsidRPr="00AC6FBE" w:rsidRDefault="00AC6FBE" w:rsidP="00AC6FBE">
      <w:pPr>
        <w:tabs>
          <w:tab w:val="right" w:leader="dot" w:pos="4394"/>
        </w:tabs>
        <w:spacing w:before="57" w:after="0" w:line="268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6FBE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AC6FBE" w:rsidRPr="00AC6FBE" w:rsidRDefault="00AC6FBE" w:rsidP="00AC6FBE">
      <w:pPr>
        <w:tabs>
          <w:tab w:val="right" w:leader="dot" w:pos="4394"/>
        </w:tabs>
        <w:spacing w:before="57" w:after="0" w:line="268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6FBE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AC6FBE" w:rsidRPr="00AC6FBE" w:rsidRDefault="00AC6FBE" w:rsidP="00AC6FBE">
      <w:pPr>
        <w:tabs>
          <w:tab w:val="right" w:leader="dot" w:pos="4394"/>
        </w:tabs>
        <w:spacing w:before="57" w:after="0" w:line="268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6FBE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AC6FBE" w:rsidRPr="00AC6FBE" w:rsidRDefault="00AC6FBE" w:rsidP="00AC6FBE">
      <w:pPr>
        <w:tabs>
          <w:tab w:val="right" w:leader="dot" w:pos="4394"/>
        </w:tabs>
        <w:spacing w:before="57" w:after="0" w:line="268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6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ІІ. </w:t>
      </w:r>
      <w:r w:rsidRPr="00AC6F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(не е задължително за попълване)</w:t>
      </w:r>
    </w:p>
    <w:p w:rsidR="00AC6FBE" w:rsidRPr="00AC6FBE" w:rsidRDefault="00AC6FBE" w:rsidP="00AC6FBE">
      <w:pPr>
        <w:tabs>
          <w:tab w:val="right" w:leader="dot" w:pos="4394"/>
        </w:tabs>
        <w:spacing w:after="0" w:line="268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AC6FBE">
        <w:rPr>
          <w:rFonts w:ascii="Times New Roman" w:eastAsia="Times New Roman" w:hAnsi="Times New Roman" w:cs="Times New Roman"/>
          <w:sz w:val="24"/>
          <w:szCs w:val="24"/>
        </w:rPr>
        <w:t xml:space="preserve">Моля да бъде допуснато извършването само на екологична оценка (ЕО)/В случаите по </w:t>
      </w:r>
      <w:hyperlink r:id="rId5" w:tgtFrame="_self" w:history="1">
        <w:r w:rsidRPr="00AC6FBE">
          <w:rPr>
            <w:rFonts w:ascii="Times New Roman" w:eastAsia="Times New Roman" w:hAnsi="Times New Roman" w:cs="Times New Roman"/>
            <w:bCs/>
            <w:sz w:val="24"/>
            <w:szCs w:val="24"/>
          </w:rPr>
          <w:t>чл. 91, ал. 2 от Закона за опазване на околната среда</w:t>
        </w:r>
      </w:hyperlink>
      <w:r w:rsidRPr="00AC6FBE">
        <w:rPr>
          <w:rFonts w:ascii="Times New Roman" w:eastAsia="Times New Roman" w:hAnsi="Times New Roman" w:cs="Times New Roman"/>
          <w:sz w:val="24"/>
          <w:szCs w:val="24"/>
        </w:rPr>
        <w:t xml:space="preserve"> (ЗООС), когато за инвестиционно предложение, включено в </w:t>
      </w:r>
      <w:hyperlink r:id="rId6" w:tgtFrame="_self" w:history="1">
        <w:r w:rsidRPr="00AC6FBE">
          <w:rPr>
            <w:rFonts w:ascii="Times New Roman" w:eastAsia="Times New Roman" w:hAnsi="Times New Roman" w:cs="Times New Roman"/>
            <w:bCs/>
            <w:sz w:val="24"/>
            <w:szCs w:val="24"/>
          </w:rPr>
          <w:t>приложение № 1</w:t>
        </w:r>
      </w:hyperlink>
      <w:r w:rsidRPr="00AC6FBE">
        <w:rPr>
          <w:rFonts w:ascii="Times New Roman" w:eastAsia="Times New Roman" w:hAnsi="Times New Roman" w:cs="Times New Roman"/>
          <w:sz w:val="24"/>
          <w:szCs w:val="24"/>
        </w:rPr>
        <w:t xml:space="preserve"> или в </w:t>
      </w:r>
      <w:hyperlink r:id="rId7" w:tgtFrame="_self" w:history="1">
        <w:r w:rsidRPr="00AC6FBE">
          <w:rPr>
            <w:rFonts w:ascii="Times New Roman" w:eastAsia="Times New Roman" w:hAnsi="Times New Roman" w:cs="Times New Roman"/>
            <w:bCs/>
            <w:sz w:val="24"/>
            <w:szCs w:val="24"/>
          </w:rPr>
          <w:t>приложение № 2 към ЗООС</w:t>
        </w:r>
      </w:hyperlink>
      <w:r w:rsidRPr="00AC6FBE">
        <w:rPr>
          <w:rFonts w:ascii="Times New Roman" w:eastAsia="Times New Roman" w:hAnsi="Times New Roman" w:cs="Times New Roman"/>
          <w:sz w:val="24"/>
          <w:szCs w:val="24"/>
        </w:rPr>
        <w:t xml:space="preserve">, се изисква и изготвянето на самостоятелен план или програма по </w:t>
      </w:r>
      <w:hyperlink r:id="rId8" w:tgtFrame="_self" w:history="1">
        <w:r w:rsidRPr="00AC6FBE">
          <w:rPr>
            <w:rFonts w:ascii="Times New Roman" w:eastAsia="Times New Roman" w:hAnsi="Times New Roman" w:cs="Times New Roman"/>
            <w:bCs/>
            <w:sz w:val="24"/>
            <w:szCs w:val="24"/>
          </w:rPr>
          <w:t>чл. 85, ал. 1 и 2 ЗООС</w:t>
        </w:r>
      </w:hyperlink>
      <w:r w:rsidRPr="00AC6FBE">
        <w:rPr>
          <w:rFonts w:ascii="Times New Roman" w:eastAsia="Times New Roman" w:hAnsi="Times New Roman" w:cs="Times New Roman"/>
          <w:sz w:val="24"/>
          <w:szCs w:val="24"/>
        </w:rPr>
        <w:t>, поради следните основания (мотиви):</w:t>
      </w:r>
    </w:p>
    <w:p w:rsidR="00AC6FBE" w:rsidRPr="00AC6FBE" w:rsidRDefault="00AC6FBE" w:rsidP="00AC6FBE">
      <w:pPr>
        <w:tabs>
          <w:tab w:val="right" w:leader="dot" w:pos="4394"/>
        </w:tabs>
        <w:spacing w:before="57" w:after="0" w:line="268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6FBE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AC6FBE" w:rsidRPr="00AC6FBE" w:rsidRDefault="00AC6FBE" w:rsidP="00AC6FBE">
      <w:pPr>
        <w:tabs>
          <w:tab w:val="right" w:leader="dot" w:pos="4394"/>
        </w:tabs>
        <w:spacing w:before="57" w:after="0" w:line="268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6FB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</w:t>
      </w:r>
    </w:p>
    <w:p w:rsidR="00AC6FBE" w:rsidRPr="00AC6FBE" w:rsidRDefault="00AC6FBE" w:rsidP="00AC6FBE">
      <w:pPr>
        <w:tabs>
          <w:tab w:val="right" w:leader="dot" w:pos="4394"/>
        </w:tabs>
        <w:spacing w:before="57" w:after="0" w:line="268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6FBE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AC6FBE" w:rsidRPr="00AC6FBE" w:rsidRDefault="00AC6FBE" w:rsidP="00AC6FBE">
      <w:pPr>
        <w:tabs>
          <w:tab w:val="right" w:leader="dot" w:pos="4394"/>
        </w:tabs>
        <w:spacing w:before="57" w:after="0" w:line="268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6FBE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AC6FBE" w:rsidRPr="00AC6FBE" w:rsidRDefault="00AC6FBE" w:rsidP="00AC6FBE">
      <w:pPr>
        <w:tabs>
          <w:tab w:val="right" w:leader="dot" w:pos="4394"/>
        </w:tabs>
        <w:spacing w:before="57" w:after="57" w:line="268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6FBE">
        <w:rPr>
          <w:rFonts w:ascii="Times New Roman" w:eastAsia="Times New Roman" w:hAnsi="Times New Roman" w:cs="Times New Roman"/>
          <w:color w:val="000000"/>
          <w:sz w:val="24"/>
          <w:szCs w:val="24"/>
          <w:u w:val="thick"/>
        </w:rPr>
        <w:t>Приложение:</w:t>
      </w:r>
    </w:p>
    <w:p w:rsidR="00AC6FBE" w:rsidRPr="00AC6FBE" w:rsidRDefault="00AC6FBE" w:rsidP="00AC6FBE">
      <w:pPr>
        <w:tabs>
          <w:tab w:val="right" w:leader="dot" w:pos="4394"/>
        </w:tabs>
        <w:spacing w:after="0" w:line="268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AC6FBE">
        <w:rPr>
          <w:rFonts w:ascii="Times New Roman" w:eastAsia="Times New Roman" w:hAnsi="Times New Roman" w:cs="Times New Roman"/>
          <w:sz w:val="24"/>
          <w:szCs w:val="24"/>
        </w:rPr>
        <w:t xml:space="preserve">I. Информация по </w:t>
      </w:r>
      <w:hyperlink w:history="1">
        <w:r w:rsidRPr="00AC6FBE">
          <w:rPr>
            <w:rFonts w:ascii="Times New Roman" w:eastAsia="Times New Roman" w:hAnsi="Times New Roman" w:cs="Times New Roman"/>
            <w:bCs/>
            <w:sz w:val="24"/>
            <w:szCs w:val="24"/>
          </w:rPr>
          <w:t>чл. 8а, ал. 2</w:t>
        </w:r>
      </w:hyperlink>
      <w:r w:rsidRPr="00AC6FBE">
        <w:rPr>
          <w:rFonts w:ascii="Times New Roman" w:eastAsia="Times New Roman" w:hAnsi="Times New Roman" w:cs="Times New Roman"/>
          <w:sz w:val="24"/>
          <w:szCs w:val="24"/>
        </w:rPr>
        <w:t xml:space="preserve"> от Наредбата за условията и реда за извършване на екологична оценка на планове и програми:</w:t>
      </w:r>
    </w:p>
    <w:p w:rsidR="00AC6FBE" w:rsidRPr="00AC6FBE" w:rsidRDefault="00AC6FBE" w:rsidP="00AC6FBE">
      <w:pPr>
        <w:tabs>
          <w:tab w:val="right" w:leader="dot" w:pos="4394"/>
        </w:tabs>
        <w:spacing w:after="0" w:line="268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AC6FBE">
        <w:rPr>
          <w:rFonts w:ascii="Times New Roman" w:eastAsia="Times New Roman" w:hAnsi="Times New Roman" w:cs="Times New Roman"/>
          <w:sz w:val="24"/>
          <w:szCs w:val="24"/>
        </w:rPr>
        <w:t>1. Характеристика на плана/програмата относно:</w:t>
      </w:r>
    </w:p>
    <w:p w:rsidR="00AC6FBE" w:rsidRPr="00AC6FBE" w:rsidRDefault="00AC6FBE" w:rsidP="00AC6FBE">
      <w:pPr>
        <w:tabs>
          <w:tab w:val="right" w:leader="dot" w:pos="4394"/>
        </w:tabs>
        <w:spacing w:after="0" w:line="268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AC6FBE">
        <w:rPr>
          <w:rFonts w:ascii="Times New Roman" w:eastAsia="Times New Roman" w:hAnsi="Times New Roman" w:cs="Times New Roman"/>
          <w:sz w:val="24"/>
          <w:szCs w:val="24"/>
        </w:rPr>
        <w:t xml:space="preserve">а) инвестиционните предложения по </w:t>
      </w:r>
      <w:hyperlink r:id="rId9" w:tgtFrame="_self" w:history="1">
        <w:r w:rsidRPr="00AC6FBE">
          <w:rPr>
            <w:rFonts w:ascii="Times New Roman" w:eastAsia="Times New Roman" w:hAnsi="Times New Roman" w:cs="Times New Roman"/>
            <w:bCs/>
            <w:sz w:val="24"/>
            <w:szCs w:val="24"/>
          </w:rPr>
          <w:t>приложение № 1 към чл. 92, т. 1</w:t>
        </w:r>
      </w:hyperlink>
      <w:r w:rsidRPr="00AC6FB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10" w:tgtFrame="_self" w:history="1">
        <w:r w:rsidRPr="00AC6FBE">
          <w:rPr>
            <w:rFonts w:ascii="Times New Roman" w:eastAsia="Times New Roman" w:hAnsi="Times New Roman" w:cs="Times New Roman"/>
            <w:bCs/>
            <w:sz w:val="24"/>
            <w:szCs w:val="24"/>
          </w:rPr>
          <w:t>приложение № 2 към чл. 93, ал. 1, т. 1 и 2 ЗООС</w:t>
        </w:r>
      </w:hyperlink>
      <w:r w:rsidRPr="00AC6FBE">
        <w:rPr>
          <w:rFonts w:ascii="Times New Roman" w:eastAsia="Times New Roman" w:hAnsi="Times New Roman" w:cs="Times New Roman"/>
          <w:sz w:val="24"/>
          <w:szCs w:val="24"/>
        </w:rPr>
        <w:t xml:space="preserve"> и/или други инвестиционни предложения с предполагаемо значително въздействие върху околната среда, спрямо които предлаганият план/програма определя критерии, нормативи и други ръководни условия от значение за бъдещото им разрешаване или одобряване по отношение на местоположение, характер, мащабност и експлоатационни условия:</w:t>
      </w:r>
    </w:p>
    <w:p w:rsidR="00AC6FBE" w:rsidRPr="00AC6FBE" w:rsidRDefault="00AC6FBE" w:rsidP="00AC6FBE">
      <w:pPr>
        <w:tabs>
          <w:tab w:val="right" w:leader="dot" w:pos="4394"/>
        </w:tabs>
        <w:spacing w:before="57" w:after="0" w:line="268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6FBE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AC6FBE" w:rsidRPr="00AC6FBE" w:rsidRDefault="00AC6FBE" w:rsidP="00AC6FBE">
      <w:pPr>
        <w:tabs>
          <w:tab w:val="right" w:leader="dot" w:pos="4394"/>
        </w:tabs>
        <w:spacing w:before="57" w:after="0" w:line="268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6FBE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AC6FBE" w:rsidRPr="00AC6FBE" w:rsidRDefault="00AC6FBE" w:rsidP="00AC6FBE">
      <w:pPr>
        <w:tabs>
          <w:tab w:val="right" w:leader="dot" w:pos="4394"/>
        </w:tabs>
        <w:spacing w:after="0" w:line="268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6FBE">
        <w:rPr>
          <w:rFonts w:ascii="Times New Roman" w:eastAsia="Times New Roman" w:hAnsi="Times New Roman" w:cs="Times New Roman"/>
          <w:color w:val="000000"/>
          <w:sz w:val="24"/>
          <w:szCs w:val="24"/>
        </w:rPr>
        <w:t>б) мястото на предлагания план/програма в цялостния процес или йерархия на планиране и степен, до която планът/програмата влияе върху други планове и програми:</w:t>
      </w:r>
    </w:p>
    <w:p w:rsidR="00AC6FBE" w:rsidRPr="00AC6FBE" w:rsidRDefault="00AC6FBE" w:rsidP="00AC6FBE">
      <w:pPr>
        <w:tabs>
          <w:tab w:val="right" w:leader="dot" w:pos="4394"/>
        </w:tabs>
        <w:spacing w:before="57" w:after="0" w:line="268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6FBE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AC6FBE" w:rsidRPr="00AC6FBE" w:rsidRDefault="00AC6FBE" w:rsidP="00AC6FBE">
      <w:pPr>
        <w:tabs>
          <w:tab w:val="right" w:leader="dot" w:pos="4394"/>
        </w:tabs>
        <w:spacing w:before="57" w:after="0" w:line="268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6FBE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AC6FBE" w:rsidRPr="00AC6FBE" w:rsidRDefault="00AC6FBE" w:rsidP="00AC6FBE">
      <w:pPr>
        <w:tabs>
          <w:tab w:val="right" w:leader="dot" w:pos="4394"/>
        </w:tabs>
        <w:spacing w:after="0" w:line="268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6FBE">
        <w:rPr>
          <w:rFonts w:ascii="Times New Roman" w:eastAsia="Times New Roman" w:hAnsi="Times New Roman" w:cs="Times New Roman"/>
          <w:color w:val="000000"/>
          <w:sz w:val="24"/>
          <w:szCs w:val="24"/>
        </w:rPr>
        <w:t>в) значение на плана/програмата за интегрирането на екологичните съображения, особено с оглед насърчаването на устойчиво развитие:</w:t>
      </w:r>
    </w:p>
    <w:p w:rsidR="00AC6FBE" w:rsidRPr="00AC6FBE" w:rsidRDefault="00AC6FBE" w:rsidP="00AC6FBE">
      <w:pPr>
        <w:tabs>
          <w:tab w:val="right" w:leader="dot" w:pos="4394"/>
        </w:tabs>
        <w:spacing w:before="57" w:after="0" w:line="268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6FBE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AC6FBE" w:rsidRPr="00AC6FBE" w:rsidRDefault="00AC6FBE" w:rsidP="00AC6FBE">
      <w:pPr>
        <w:tabs>
          <w:tab w:val="right" w:leader="dot" w:pos="4394"/>
        </w:tabs>
        <w:spacing w:before="57" w:after="0" w:line="268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6FBE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AC6FBE" w:rsidRPr="00AC6FBE" w:rsidRDefault="00AC6FBE" w:rsidP="00AC6FBE">
      <w:pPr>
        <w:tabs>
          <w:tab w:val="right" w:leader="dot" w:pos="4394"/>
        </w:tabs>
        <w:spacing w:before="57" w:after="0" w:line="268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6FBE">
        <w:rPr>
          <w:rFonts w:ascii="Times New Roman" w:eastAsia="Times New Roman" w:hAnsi="Times New Roman" w:cs="Times New Roman"/>
          <w:color w:val="000000"/>
          <w:sz w:val="24"/>
          <w:szCs w:val="24"/>
        </w:rPr>
        <w:t>г) екологични проблеми от значение за плана/програмата:</w:t>
      </w:r>
    </w:p>
    <w:p w:rsidR="00AC6FBE" w:rsidRPr="00AC6FBE" w:rsidRDefault="00AC6FBE" w:rsidP="00AC6FBE">
      <w:pPr>
        <w:tabs>
          <w:tab w:val="right" w:leader="dot" w:pos="4394"/>
        </w:tabs>
        <w:spacing w:before="57" w:after="0" w:line="268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6FBE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AC6FBE" w:rsidRPr="00AC6FBE" w:rsidRDefault="00AC6FBE" w:rsidP="00AC6FBE">
      <w:pPr>
        <w:tabs>
          <w:tab w:val="right" w:leader="dot" w:pos="4394"/>
        </w:tabs>
        <w:spacing w:before="57" w:after="0" w:line="268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6FBE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AC6FBE" w:rsidRPr="00AC6FBE" w:rsidRDefault="00AC6FBE" w:rsidP="00AC6FBE">
      <w:pPr>
        <w:tabs>
          <w:tab w:val="right" w:leader="dot" w:pos="4394"/>
        </w:tabs>
        <w:spacing w:before="57" w:after="0" w:line="268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6FBE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AC6FBE" w:rsidRPr="00AC6FBE" w:rsidRDefault="00AC6FBE" w:rsidP="00AC6FBE">
      <w:pPr>
        <w:tabs>
          <w:tab w:val="right" w:leader="dot" w:pos="4394"/>
        </w:tabs>
        <w:spacing w:after="0" w:line="268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6FBE">
        <w:rPr>
          <w:rFonts w:ascii="Times New Roman" w:eastAsia="Times New Roman" w:hAnsi="Times New Roman" w:cs="Times New Roman"/>
          <w:color w:val="000000"/>
          <w:sz w:val="24"/>
          <w:szCs w:val="24"/>
        </w:rPr>
        <w:t>д) значение на плана/програмата за изпълнението на общностното законодателство в областта на околната среда:</w:t>
      </w:r>
    </w:p>
    <w:p w:rsidR="00AC6FBE" w:rsidRPr="00AC6FBE" w:rsidRDefault="00AC6FBE" w:rsidP="00AC6FBE">
      <w:pPr>
        <w:tabs>
          <w:tab w:val="right" w:leader="dot" w:pos="4394"/>
        </w:tabs>
        <w:spacing w:before="57" w:after="0" w:line="268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6FBE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AC6FBE" w:rsidRPr="00AC6FBE" w:rsidRDefault="00AC6FBE" w:rsidP="00AC6FBE">
      <w:pPr>
        <w:tabs>
          <w:tab w:val="right" w:leader="dot" w:pos="4394"/>
        </w:tabs>
        <w:spacing w:before="57" w:after="0" w:line="268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6FBE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AC6FBE" w:rsidRPr="00AC6FBE" w:rsidRDefault="00AC6FBE" w:rsidP="00AC6FBE">
      <w:pPr>
        <w:tabs>
          <w:tab w:val="right" w:leader="dot" w:pos="4394"/>
        </w:tabs>
        <w:spacing w:after="0" w:line="268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6FBE">
        <w:rPr>
          <w:rFonts w:ascii="Times New Roman" w:eastAsia="Times New Roman" w:hAnsi="Times New Roman" w:cs="Times New Roman"/>
          <w:color w:val="000000"/>
          <w:sz w:val="24"/>
          <w:szCs w:val="24"/>
        </w:rPr>
        <w:t>е) наличие на алтернативи:</w:t>
      </w:r>
    </w:p>
    <w:p w:rsidR="00AC6FBE" w:rsidRPr="00AC6FBE" w:rsidRDefault="00AC6FBE" w:rsidP="00AC6FBE">
      <w:pPr>
        <w:tabs>
          <w:tab w:val="right" w:leader="dot" w:pos="4394"/>
        </w:tabs>
        <w:spacing w:before="57" w:after="0" w:line="268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6FBE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AC6FBE" w:rsidRPr="00AC6FBE" w:rsidRDefault="00AC6FBE" w:rsidP="00AC6FBE">
      <w:pPr>
        <w:tabs>
          <w:tab w:val="right" w:leader="dot" w:pos="4394"/>
        </w:tabs>
        <w:spacing w:before="57" w:after="0" w:line="268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6FBE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AC6FBE" w:rsidRPr="00AC6FBE" w:rsidRDefault="00AC6FBE" w:rsidP="00AC6FBE">
      <w:pPr>
        <w:tabs>
          <w:tab w:val="right" w:leader="dot" w:pos="4394"/>
        </w:tabs>
        <w:spacing w:before="57" w:after="0" w:line="268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6FBE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AC6FBE" w:rsidRPr="00AC6FBE" w:rsidRDefault="00AC6FBE" w:rsidP="00AC6FBE">
      <w:pPr>
        <w:tabs>
          <w:tab w:val="right" w:leader="dot" w:pos="4394"/>
        </w:tabs>
        <w:spacing w:before="57" w:after="0" w:line="268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6FBE">
        <w:rPr>
          <w:rFonts w:ascii="Times New Roman" w:eastAsia="Times New Roman" w:hAnsi="Times New Roman" w:cs="Times New Roman"/>
          <w:color w:val="000000"/>
          <w:sz w:val="24"/>
          <w:szCs w:val="24"/>
        </w:rPr>
        <w:t>2. Обосновка на конкретната необходимост от изготвянето на плана/програмата:</w:t>
      </w:r>
    </w:p>
    <w:p w:rsidR="00AC6FBE" w:rsidRPr="00AC6FBE" w:rsidRDefault="00AC6FBE" w:rsidP="00AC6FBE">
      <w:pPr>
        <w:tabs>
          <w:tab w:val="right" w:leader="dot" w:pos="4394"/>
        </w:tabs>
        <w:spacing w:before="57" w:after="0" w:line="268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6FBE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AC6FBE" w:rsidRPr="00AC6FBE" w:rsidRDefault="00AC6FBE" w:rsidP="00AC6FBE">
      <w:pPr>
        <w:tabs>
          <w:tab w:val="right" w:leader="dot" w:pos="4394"/>
        </w:tabs>
        <w:spacing w:before="57" w:after="0" w:line="268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6FBE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AC6FBE" w:rsidRPr="00AC6FBE" w:rsidRDefault="00AC6FBE" w:rsidP="00AC6FBE">
      <w:pPr>
        <w:tabs>
          <w:tab w:val="right" w:leader="dot" w:pos="4394"/>
        </w:tabs>
        <w:spacing w:before="57" w:after="0" w:line="268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6FB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 Информация за планове и програми и инвестиционни предложения, свързани с предложения план/програма, включително за извършени ЕО или ОВОС:</w:t>
      </w:r>
    </w:p>
    <w:p w:rsidR="00AC6FBE" w:rsidRPr="00AC6FBE" w:rsidRDefault="00AC6FBE" w:rsidP="00AC6FBE">
      <w:pPr>
        <w:tabs>
          <w:tab w:val="right" w:leader="dot" w:pos="4394"/>
        </w:tabs>
        <w:spacing w:before="57" w:after="0" w:line="268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6FBE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AC6FBE" w:rsidRPr="00AC6FBE" w:rsidRDefault="00AC6FBE" w:rsidP="00AC6FBE">
      <w:pPr>
        <w:tabs>
          <w:tab w:val="right" w:leader="dot" w:pos="4394"/>
        </w:tabs>
        <w:spacing w:before="57" w:after="0" w:line="268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6FBE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AC6FBE" w:rsidRPr="00AC6FBE" w:rsidRDefault="00AC6FBE" w:rsidP="00AC6FBE">
      <w:pPr>
        <w:tabs>
          <w:tab w:val="right" w:leader="dot" w:pos="4394"/>
        </w:tabs>
        <w:spacing w:before="57" w:after="0" w:line="268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6FBE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AC6FBE" w:rsidRPr="00AC6FBE" w:rsidRDefault="00AC6FBE" w:rsidP="00AC6FBE">
      <w:pPr>
        <w:tabs>
          <w:tab w:val="right" w:leader="dot" w:pos="4394"/>
        </w:tabs>
        <w:spacing w:before="57" w:after="0" w:line="268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6FBE">
        <w:rPr>
          <w:rFonts w:ascii="Times New Roman" w:eastAsia="Times New Roman" w:hAnsi="Times New Roman" w:cs="Times New Roman"/>
          <w:color w:val="000000"/>
          <w:sz w:val="24"/>
          <w:szCs w:val="24"/>
        </w:rPr>
        <w:t>4. Характеристики на засегнатата територия и на очакваните въздействия върху околната среда и човешкото здраве по отношение на:</w:t>
      </w:r>
    </w:p>
    <w:p w:rsidR="00AC6FBE" w:rsidRPr="00AC6FBE" w:rsidRDefault="00AC6FBE" w:rsidP="00AC6FBE">
      <w:pPr>
        <w:tabs>
          <w:tab w:val="right" w:leader="dot" w:pos="4394"/>
        </w:tabs>
        <w:spacing w:after="0" w:line="268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6FBE">
        <w:rPr>
          <w:rFonts w:ascii="Times New Roman" w:eastAsia="Times New Roman" w:hAnsi="Times New Roman" w:cs="Times New Roman"/>
          <w:color w:val="000000"/>
          <w:sz w:val="24"/>
          <w:szCs w:val="24"/>
        </w:rPr>
        <w:t>а) вероятност, продължителност, честота, обратимост и кумулативни въздействия:</w:t>
      </w:r>
    </w:p>
    <w:p w:rsidR="00AC6FBE" w:rsidRPr="00AC6FBE" w:rsidRDefault="00AC6FBE" w:rsidP="00AC6FBE">
      <w:pPr>
        <w:tabs>
          <w:tab w:val="right" w:leader="dot" w:pos="4394"/>
        </w:tabs>
        <w:spacing w:before="57" w:after="0" w:line="268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6FBE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AC6FBE" w:rsidRPr="00AC6FBE" w:rsidRDefault="00AC6FBE" w:rsidP="00AC6FBE">
      <w:pPr>
        <w:tabs>
          <w:tab w:val="right" w:leader="dot" w:pos="4394"/>
        </w:tabs>
        <w:spacing w:before="57" w:after="0" w:line="268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6FBE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AC6FBE" w:rsidRPr="00AC6FBE" w:rsidRDefault="00AC6FBE" w:rsidP="00AC6FBE">
      <w:pPr>
        <w:tabs>
          <w:tab w:val="right" w:leader="dot" w:pos="4394"/>
        </w:tabs>
        <w:spacing w:after="0" w:line="268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6FBE">
        <w:rPr>
          <w:rFonts w:ascii="Times New Roman" w:eastAsia="Times New Roman" w:hAnsi="Times New Roman" w:cs="Times New Roman"/>
          <w:color w:val="000000"/>
          <w:sz w:val="24"/>
          <w:szCs w:val="24"/>
        </w:rPr>
        <w:t>б) потенциално трансгранично въздействие:</w:t>
      </w:r>
    </w:p>
    <w:p w:rsidR="00AC6FBE" w:rsidRPr="00AC6FBE" w:rsidRDefault="00AC6FBE" w:rsidP="00AC6FBE">
      <w:pPr>
        <w:tabs>
          <w:tab w:val="right" w:leader="dot" w:pos="4394"/>
        </w:tabs>
        <w:spacing w:before="57" w:after="0" w:line="268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6FBE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AC6FBE" w:rsidRPr="00AC6FBE" w:rsidRDefault="00AC6FBE" w:rsidP="00AC6FBE">
      <w:pPr>
        <w:tabs>
          <w:tab w:val="right" w:leader="dot" w:pos="4394"/>
        </w:tabs>
        <w:spacing w:before="57" w:after="0" w:line="268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6FBE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AC6FBE" w:rsidRPr="00AC6FBE" w:rsidRDefault="00AC6FBE" w:rsidP="00AC6FBE">
      <w:pPr>
        <w:tabs>
          <w:tab w:val="right" w:leader="dot" w:pos="4394"/>
        </w:tabs>
        <w:spacing w:after="0" w:line="268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6FBE">
        <w:rPr>
          <w:rFonts w:ascii="Times New Roman" w:eastAsia="Times New Roman" w:hAnsi="Times New Roman" w:cs="Times New Roman"/>
          <w:color w:val="000000"/>
          <w:sz w:val="24"/>
          <w:szCs w:val="24"/>
        </w:rPr>
        <w:t>в) потенциален ефект и риск за здравето на хората или околната среда, включително вследствие на аварии, размер и пространствен обхват на последствията (географски район и брой население, които е вероятно да бъдат засегнати)</w:t>
      </w:r>
    </w:p>
    <w:p w:rsidR="00AC6FBE" w:rsidRPr="00AC6FBE" w:rsidRDefault="00AC6FBE" w:rsidP="00AC6FBE">
      <w:pPr>
        <w:tabs>
          <w:tab w:val="right" w:leader="dot" w:pos="4394"/>
        </w:tabs>
        <w:spacing w:before="57" w:after="0" w:line="268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6FBE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AC6FBE" w:rsidRPr="00AC6FBE" w:rsidRDefault="00AC6FBE" w:rsidP="00AC6FBE">
      <w:pPr>
        <w:tabs>
          <w:tab w:val="right" w:leader="dot" w:pos="4394"/>
        </w:tabs>
        <w:spacing w:before="57" w:after="0" w:line="268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6FBE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:rsidR="00AC6FBE" w:rsidRPr="00AC6FBE" w:rsidRDefault="00AC6FBE" w:rsidP="00AC6FBE">
      <w:pPr>
        <w:tabs>
          <w:tab w:val="right" w:leader="dot" w:pos="4394"/>
        </w:tabs>
        <w:spacing w:after="0" w:line="268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AC6FBE">
        <w:rPr>
          <w:rFonts w:ascii="Times New Roman" w:eastAsia="Times New Roman" w:hAnsi="Times New Roman" w:cs="Times New Roman"/>
          <w:sz w:val="24"/>
          <w:szCs w:val="24"/>
        </w:rPr>
        <w:t xml:space="preserve">г) очаквани неблагоприятни въздействия, произтичащи от увеличаване на опасностите и последствията от възникване на голяма авария от съществуващи или нови предприятия/съоръжения с нисък или висок рисков потенциал, съгласувани по реда на </w:t>
      </w:r>
      <w:hyperlink r:id="rId11" w:tgtFrame="_self" w:history="1">
        <w:r w:rsidRPr="00AC6FBE">
          <w:rPr>
            <w:rFonts w:ascii="Times New Roman" w:eastAsia="Times New Roman" w:hAnsi="Times New Roman" w:cs="Times New Roman"/>
            <w:bCs/>
            <w:sz w:val="24"/>
            <w:szCs w:val="24"/>
          </w:rPr>
          <w:t>ЗООС</w:t>
        </w:r>
      </w:hyperlink>
      <w:r w:rsidRPr="00AC6FBE">
        <w:rPr>
          <w:rFonts w:ascii="Times New Roman" w:eastAsia="Times New Roman" w:hAnsi="Times New Roman" w:cs="Times New Roman"/>
          <w:sz w:val="24"/>
          <w:szCs w:val="24"/>
        </w:rPr>
        <w:t xml:space="preserve">, за случаите по </w:t>
      </w:r>
      <w:hyperlink r:id="rId12" w:tgtFrame="_self" w:history="1">
        <w:r w:rsidRPr="00AC6FBE">
          <w:rPr>
            <w:rFonts w:ascii="Times New Roman" w:eastAsia="Times New Roman" w:hAnsi="Times New Roman" w:cs="Times New Roman"/>
            <w:bCs/>
            <w:sz w:val="24"/>
            <w:szCs w:val="24"/>
          </w:rPr>
          <w:t>чл. 104, ал. 3, т. 3 ЗООС</w:t>
        </w:r>
      </w:hyperlink>
      <w:r w:rsidRPr="00AC6FB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C6FBE" w:rsidRPr="00AC6FBE" w:rsidRDefault="00AC6FBE" w:rsidP="00AC6FBE">
      <w:pPr>
        <w:tabs>
          <w:tab w:val="right" w:leader="dot" w:pos="4394"/>
        </w:tabs>
        <w:spacing w:before="57" w:after="0" w:line="268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6FBE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AC6FBE" w:rsidRPr="00AC6FBE" w:rsidRDefault="00AC6FBE" w:rsidP="00AC6FBE">
      <w:pPr>
        <w:tabs>
          <w:tab w:val="right" w:leader="dot" w:pos="4394"/>
        </w:tabs>
        <w:spacing w:before="57" w:after="0" w:line="268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6FBE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AC6FBE" w:rsidRPr="00AC6FBE" w:rsidRDefault="00AC6FBE" w:rsidP="00AC6FBE">
      <w:pPr>
        <w:tabs>
          <w:tab w:val="right" w:leader="dot" w:pos="4394"/>
        </w:tabs>
        <w:spacing w:after="0" w:line="268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6FBE">
        <w:rPr>
          <w:rFonts w:ascii="Times New Roman" w:eastAsia="Times New Roman" w:hAnsi="Times New Roman" w:cs="Times New Roman"/>
          <w:color w:val="000000"/>
          <w:sz w:val="24"/>
          <w:szCs w:val="24"/>
        </w:rPr>
        <w:t>д) ценност и уязвимост на засегнатата територия (вследствие на особени естествени характеристики или на културно-историческото наследство; превишение на стандарти за качество на околната среда или пределни стойности; интензивно земеползване):</w:t>
      </w:r>
    </w:p>
    <w:p w:rsidR="00AC6FBE" w:rsidRPr="00AC6FBE" w:rsidRDefault="00AC6FBE" w:rsidP="00AC6FBE">
      <w:pPr>
        <w:tabs>
          <w:tab w:val="right" w:leader="dot" w:pos="4394"/>
        </w:tabs>
        <w:spacing w:before="57" w:after="0" w:line="268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6FBE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AC6FBE" w:rsidRPr="00AC6FBE" w:rsidRDefault="00AC6FBE" w:rsidP="00AC6FBE">
      <w:pPr>
        <w:tabs>
          <w:tab w:val="right" w:leader="dot" w:pos="4394"/>
        </w:tabs>
        <w:spacing w:before="57" w:after="0" w:line="268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6FBE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AC6FBE" w:rsidRPr="00AC6FBE" w:rsidRDefault="00AC6FBE" w:rsidP="00AC6FBE">
      <w:pPr>
        <w:tabs>
          <w:tab w:val="right" w:leader="dot" w:pos="4394"/>
        </w:tabs>
        <w:spacing w:after="0" w:line="268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6FBE">
        <w:rPr>
          <w:rFonts w:ascii="Times New Roman" w:eastAsia="Times New Roman" w:hAnsi="Times New Roman" w:cs="Times New Roman"/>
          <w:color w:val="000000"/>
          <w:sz w:val="24"/>
          <w:szCs w:val="24"/>
        </w:rPr>
        <w:t>е) въздействие върху райони или ландшафти, които имат признат национален, общностен или международен статут на защита:</w:t>
      </w:r>
    </w:p>
    <w:p w:rsidR="00AC6FBE" w:rsidRPr="00AC6FBE" w:rsidRDefault="00AC6FBE" w:rsidP="00AC6FBE">
      <w:pPr>
        <w:tabs>
          <w:tab w:val="right" w:leader="dot" w:pos="4394"/>
        </w:tabs>
        <w:spacing w:before="57" w:after="0" w:line="268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6FBE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AC6FBE" w:rsidRPr="00AC6FBE" w:rsidRDefault="00AC6FBE" w:rsidP="00AC6FBE">
      <w:pPr>
        <w:tabs>
          <w:tab w:val="right" w:leader="dot" w:pos="4394"/>
        </w:tabs>
        <w:spacing w:before="57" w:after="0" w:line="268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6FBE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AC6FBE" w:rsidRPr="00AC6FBE" w:rsidRDefault="00AC6FBE" w:rsidP="00AC6FBE">
      <w:pPr>
        <w:tabs>
          <w:tab w:val="right" w:leader="dot" w:pos="4394"/>
        </w:tabs>
        <w:spacing w:before="57" w:after="0" w:line="268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6FBE">
        <w:rPr>
          <w:rFonts w:ascii="Times New Roman" w:eastAsia="Times New Roman" w:hAnsi="Times New Roman" w:cs="Times New Roman"/>
          <w:color w:val="000000"/>
          <w:sz w:val="24"/>
          <w:szCs w:val="24"/>
        </w:rPr>
        <w:t>5. Карта или друг актуален графичен материал на засегнатата територия и на съседните ѝ територии, таблици, схеми, снимки и други - по преценка на възложителя, приложения:</w:t>
      </w:r>
    </w:p>
    <w:p w:rsidR="00AC6FBE" w:rsidRPr="00AC6FBE" w:rsidRDefault="00AC6FBE" w:rsidP="00AC6FBE">
      <w:pPr>
        <w:tabs>
          <w:tab w:val="right" w:leader="dot" w:pos="4394"/>
        </w:tabs>
        <w:spacing w:before="57" w:after="0" w:line="268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6FBE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AC6FBE" w:rsidRPr="00AC6FBE" w:rsidRDefault="00AC6FBE" w:rsidP="00AC6FBE">
      <w:pPr>
        <w:tabs>
          <w:tab w:val="right" w:leader="dot" w:pos="4394"/>
        </w:tabs>
        <w:spacing w:before="57" w:after="0" w:line="268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6FBE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AC6FBE" w:rsidRPr="00AC6FBE" w:rsidRDefault="00AC6FBE" w:rsidP="00AC6FBE">
      <w:pPr>
        <w:tabs>
          <w:tab w:val="right" w:leader="dot" w:pos="4394"/>
        </w:tabs>
        <w:spacing w:before="57" w:after="0" w:line="268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6FBE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AC6FBE" w:rsidRPr="00AC6FBE" w:rsidRDefault="00AC6FBE" w:rsidP="00AC6FBE">
      <w:pPr>
        <w:tabs>
          <w:tab w:val="right" w:leader="dot" w:pos="4394"/>
        </w:tabs>
        <w:spacing w:before="57" w:after="0" w:line="268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6FB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6. Нормативни изисквания за провеждане на наблюдение и контрол по време на прилагане на плана или програмата, в т.ч. предложение на мерки за наблюдение и контрол по отношение на околната среда и човешкото здраве:</w:t>
      </w:r>
    </w:p>
    <w:p w:rsidR="00AC6FBE" w:rsidRPr="00AC6FBE" w:rsidRDefault="00AC6FBE" w:rsidP="00AC6FBE">
      <w:pPr>
        <w:tabs>
          <w:tab w:val="right" w:leader="dot" w:pos="4394"/>
        </w:tabs>
        <w:spacing w:before="57" w:after="0" w:line="268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6FBE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AC6FBE" w:rsidRPr="00AC6FBE" w:rsidRDefault="00AC6FBE" w:rsidP="00AC6FBE">
      <w:pPr>
        <w:tabs>
          <w:tab w:val="right" w:leader="dot" w:pos="4394"/>
        </w:tabs>
        <w:spacing w:before="57" w:after="0" w:line="268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6FBE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AC6FBE" w:rsidRPr="00AC6FBE" w:rsidRDefault="00AC6FBE" w:rsidP="00AC6FBE">
      <w:pPr>
        <w:tabs>
          <w:tab w:val="right" w:leader="dot" w:pos="4394"/>
        </w:tabs>
        <w:spacing w:before="57" w:after="0" w:line="268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6FBE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AC6FBE" w:rsidRPr="00AC6FBE" w:rsidRDefault="00AC6FBE" w:rsidP="00AC6FBE">
      <w:pPr>
        <w:tabs>
          <w:tab w:val="right" w:leader="dot" w:pos="4394"/>
        </w:tabs>
        <w:spacing w:before="57" w:after="0" w:line="268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6FBE">
        <w:rPr>
          <w:rFonts w:ascii="Times New Roman" w:eastAsia="Times New Roman" w:hAnsi="Times New Roman" w:cs="Times New Roman"/>
          <w:color w:val="000000"/>
          <w:sz w:val="24"/>
          <w:szCs w:val="24"/>
        </w:rPr>
        <w:t>7. Информация за платена такса и дата на заплащане.</w:t>
      </w:r>
    </w:p>
    <w:p w:rsidR="00AC6FBE" w:rsidRPr="00AC6FBE" w:rsidRDefault="00AC6FBE" w:rsidP="00AC6FBE">
      <w:pPr>
        <w:tabs>
          <w:tab w:val="right" w:leader="dot" w:pos="4394"/>
        </w:tabs>
        <w:spacing w:after="0" w:line="268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6FBE">
        <w:rPr>
          <w:rFonts w:ascii="Times New Roman" w:eastAsia="Times New Roman" w:hAnsi="Times New Roman" w:cs="Times New Roman"/>
          <w:color w:val="000000"/>
          <w:sz w:val="24"/>
          <w:szCs w:val="24"/>
        </w:rPr>
        <w:t>ІІ. Електронен носител - 1 бр. ........</w:t>
      </w:r>
    </w:p>
    <w:p w:rsidR="00AC6FBE" w:rsidRPr="00AC6FBE" w:rsidRDefault="00AC6FBE" w:rsidP="00AC6FBE">
      <w:pPr>
        <w:tabs>
          <w:tab w:val="right" w:leader="dot" w:pos="4394"/>
        </w:tabs>
        <w:spacing w:before="57" w:after="0" w:line="268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6FBE">
        <w:rPr>
          <w:rFonts w:ascii="Times New Roman" w:eastAsia="Times New Roman" w:hAnsi="Times New Roman" w:cs="Times New Roman"/>
          <w:color w:val="000000"/>
          <w:sz w:val="24"/>
          <w:szCs w:val="24"/>
        </w:rPr>
        <w:t>0 Желая решението да бъде издадено в електронна форма и изпратено на посочения адрес на електронна поща.</w:t>
      </w:r>
    </w:p>
    <w:p w:rsidR="00AC6FBE" w:rsidRPr="00AC6FBE" w:rsidRDefault="00AC6FBE" w:rsidP="00AC6FBE">
      <w:pPr>
        <w:tabs>
          <w:tab w:val="right" w:leader="dot" w:pos="4394"/>
        </w:tabs>
        <w:spacing w:after="0" w:line="268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6FBE">
        <w:rPr>
          <w:rFonts w:ascii="Times New Roman" w:eastAsia="Times New Roman" w:hAnsi="Times New Roman" w:cs="Times New Roman"/>
          <w:color w:val="000000"/>
          <w:sz w:val="24"/>
          <w:szCs w:val="24"/>
        </w:rPr>
        <w:t>0 Желая да получавам електронна кореспонденция във връзка с предоставяната услуга на посочения от мен адрес на електронна поща.</w:t>
      </w:r>
    </w:p>
    <w:p w:rsidR="00AC6FBE" w:rsidRDefault="00AC6FBE" w:rsidP="00AC6FBE">
      <w:pPr>
        <w:tabs>
          <w:tab w:val="right" w:leader="dot" w:pos="4394"/>
        </w:tabs>
        <w:spacing w:before="57" w:after="0" w:line="268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AC6FBE" w:rsidRDefault="00AC6FBE" w:rsidP="00AC6FBE">
      <w:pPr>
        <w:tabs>
          <w:tab w:val="right" w:leader="dot" w:pos="4394"/>
        </w:tabs>
        <w:spacing w:before="57" w:after="0" w:line="268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AC6FBE" w:rsidRDefault="00AC6FBE" w:rsidP="00AC6FBE">
      <w:pPr>
        <w:tabs>
          <w:tab w:val="right" w:leader="dot" w:pos="4394"/>
        </w:tabs>
        <w:spacing w:before="57" w:after="0" w:line="268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AC6FBE" w:rsidRDefault="00AC6FBE" w:rsidP="00AC6FBE">
      <w:pPr>
        <w:tabs>
          <w:tab w:val="right" w:leader="dot" w:pos="4394"/>
        </w:tabs>
        <w:spacing w:before="57" w:after="0" w:line="268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AC6FBE" w:rsidRDefault="00AC6FBE" w:rsidP="00AC6FBE">
      <w:pPr>
        <w:tabs>
          <w:tab w:val="right" w:leader="dot" w:pos="4394"/>
        </w:tabs>
        <w:spacing w:before="57" w:after="0" w:line="268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AC6FBE" w:rsidRPr="00AC6FBE" w:rsidRDefault="00AC6FBE" w:rsidP="00AC6FBE">
      <w:pPr>
        <w:tabs>
          <w:tab w:val="right" w:leader="dot" w:pos="4394"/>
        </w:tabs>
        <w:spacing w:before="57" w:after="0" w:line="268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6FBE">
        <w:rPr>
          <w:rFonts w:ascii="Times New Roman" w:eastAsia="Times New Roman" w:hAnsi="Times New Roman" w:cs="Times New Roman"/>
          <w:color w:val="000000"/>
          <w:sz w:val="24"/>
          <w:szCs w:val="24"/>
        </w:rPr>
        <w:t>Дата: ..................... Възложител: ...............................</w:t>
      </w:r>
    </w:p>
    <w:p w:rsidR="00AC6FBE" w:rsidRPr="00AC6FBE" w:rsidRDefault="00AC6FBE" w:rsidP="00AC6FBE">
      <w:pPr>
        <w:tabs>
          <w:tab w:val="right" w:leader="dot" w:pos="4394"/>
        </w:tabs>
        <w:spacing w:after="0" w:line="268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6FBE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(подпис/печат)</w:t>
      </w:r>
    </w:p>
    <w:p w:rsidR="009915F9" w:rsidRDefault="009915F9"/>
    <w:sectPr w:rsidR="009915F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FBE"/>
    <w:rsid w:val="009915F9"/>
    <w:rsid w:val="00AC6FBE"/>
    <w:rsid w:val="00C2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C6F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C6F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6.ciela.net/Document/LinkToDocumentReference?fromDocumentId=2135486887&amp;dbId=0&amp;refId=2704011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eb6.ciela.net/Document/LinkToDocumentReference?fromDocumentId=2135486887&amp;dbId=0&amp;refId=27040114" TargetMode="External"/><Relationship Id="rId12" Type="http://schemas.openxmlformats.org/officeDocument/2006/relationships/hyperlink" Target="https://web6.ciela.net/Document/LinkToDocumentReference?fromDocumentId=2135486887&amp;dbId=0&amp;refId=2703979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eb6.ciela.net/Document/LinkToDocumentReference?fromDocumentId=2135486887&amp;dbId=0&amp;refId=27040113" TargetMode="External"/><Relationship Id="rId11" Type="http://schemas.openxmlformats.org/officeDocument/2006/relationships/hyperlink" Target="https://web6.ciela.net/Document/LinkToDocumentReference?fromDocumentId=2135486887&amp;dbId=0&amp;refId=27039797" TargetMode="External"/><Relationship Id="rId5" Type="http://schemas.openxmlformats.org/officeDocument/2006/relationships/hyperlink" Target="https://web6.ciela.net/Document/LinkToDocumentReference?fromDocumentId=2135486887&amp;dbId=0&amp;refId=27040112" TargetMode="External"/><Relationship Id="rId10" Type="http://schemas.openxmlformats.org/officeDocument/2006/relationships/hyperlink" Target="https://web6.ciela.net/Document/LinkToDocumentReference?fromDocumentId=2135486887&amp;dbId=0&amp;refId=270397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6.ciela.net/Document/LinkToDocumentReference?fromDocumentId=2135486887&amp;dbId=0&amp;refId=2703979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2810</Words>
  <Characters>16019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ovos</dc:creator>
  <cp:lastModifiedBy>acc TS</cp:lastModifiedBy>
  <cp:revision>2</cp:revision>
  <dcterms:created xsi:type="dcterms:W3CDTF">2019-01-08T07:34:00Z</dcterms:created>
  <dcterms:modified xsi:type="dcterms:W3CDTF">2019-01-08T07:34:00Z</dcterms:modified>
</cp:coreProperties>
</file>