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ind w:left="1814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bg-BG"/>
        </w:rPr>
        <w:t xml:space="preserve">                                                                         </w:t>
      </w:r>
      <w:r w:rsidRPr="00AC6FB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ind w:left="1814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bg-BG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ДИРЕКТОРА НА РИОСВ 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bg-BG"/>
        </w:rPr>
        <w:t>Варна</w:t>
      </w:r>
    </w:p>
    <w:p w:rsidR="00AC6FBE" w:rsidRPr="00AC6FBE" w:rsidRDefault="00AC6FBE" w:rsidP="00AC6FBE">
      <w:pPr>
        <w:spacing w:before="113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                                                      </w:t>
      </w: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И С К А Н Е</w:t>
      </w:r>
    </w:p>
    <w:p w:rsidR="00AC6FBE" w:rsidRPr="00AC6FBE" w:rsidRDefault="00AC6FBE" w:rsidP="00AC6FBE">
      <w:pPr>
        <w:spacing w:after="57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bg-BG"/>
        </w:rPr>
        <w:t xml:space="preserve">              </w:t>
      </w:r>
      <w:r w:rsidRPr="00AC6FB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bg-BG"/>
        </w:rPr>
        <w:t>за преценяване на необходимостта от извършване на екологична оценка (ЕО)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от 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(име, фирма, длъжност)</w:t>
      </w:r>
    </w:p>
    <w:p w:rsidR="00AC6FBE" w:rsidRDefault="00AC6FBE" w:rsidP="00AC6FBE">
      <w:pPr>
        <w:tabs>
          <w:tab w:val="right" w:leader="dot" w:pos="4394"/>
        </w:tabs>
        <w:spacing w:before="113" w:after="57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bg-BG"/>
        </w:rPr>
      </w:pPr>
    </w:p>
    <w:p w:rsidR="00AC6FBE" w:rsidRPr="00AC6FBE" w:rsidRDefault="00AC6FBE" w:rsidP="00AC6FBE">
      <w:pPr>
        <w:tabs>
          <w:tab w:val="right" w:leader="dot" w:pos="4394"/>
        </w:tabs>
        <w:spacing w:before="113" w:after="57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bg-BG"/>
        </w:rPr>
        <w:t xml:space="preserve">                                            </w:t>
      </w:r>
      <w:r w:rsidRPr="00AC6F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bg-BG"/>
        </w:rPr>
        <w:t>УВАЖАЕМ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bg-BG"/>
        </w:rPr>
        <w:t xml:space="preserve">А Г-ЖО </w:t>
      </w:r>
      <w:r w:rsidRPr="00AC6F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bg-BG"/>
        </w:rPr>
        <w:t>ДИРЕКТОР,</w:t>
      </w:r>
    </w:p>
    <w:p w:rsidR="00AC6FBE" w:rsidRDefault="00AC6FBE" w:rsidP="00AC6FBE">
      <w:pPr>
        <w:tabs>
          <w:tab w:val="right" w:leader="dot" w:pos="4394"/>
        </w:tabs>
        <w:spacing w:after="0" w:line="26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Моля да ми бъде издадено решение за преценяване на необходимостта от екологична оценка </w:t>
      </w:r>
    </w:p>
    <w:p w:rsidR="00AC6FBE" w:rsidRDefault="00AC6FBE" w:rsidP="00AC6FBE">
      <w:pPr>
        <w:tabs>
          <w:tab w:val="right" w:leader="dot" w:pos="4394"/>
        </w:tabs>
        <w:spacing w:after="0" w:line="26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center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на 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AC6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bg-BG"/>
        </w:rPr>
        <w:t>(наименование на плана/програмата)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sz w:val="24"/>
          <w:szCs w:val="24"/>
        </w:rPr>
        <w:t xml:space="preserve">І. Във връзка с това предоставям следната информация по </w:t>
      </w:r>
      <w:hyperlink w:history="1">
        <w:r w:rsidRPr="00AC6FBE">
          <w:rPr>
            <w:rFonts w:ascii="Times New Roman" w:eastAsia="Times New Roman" w:hAnsi="Times New Roman" w:cs="Times New Roman"/>
            <w:bCs/>
            <w:sz w:val="24"/>
            <w:szCs w:val="24"/>
          </w:rPr>
          <w:t>чл. 8а, ал. 1</w:t>
        </w:r>
      </w:hyperlink>
      <w:r w:rsidRPr="00AC6FBE">
        <w:rPr>
          <w:rFonts w:ascii="Times New Roman" w:eastAsia="Times New Roman" w:hAnsi="Times New Roman" w:cs="Times New Roman"/>
          <w:sz w:val="24"/>
          <w:szCs w:val="24"/>
        </w:rPr>
        <w:t xml:space="preserve"> от Наредбата за условията и реда за извършване на екологична оценка на планове и програми: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sz w:val="24"/>
          <w:szCs w:val="24"/>
        </w:rPr>
        <w:t>1. Информация за възложителя на плана/програмата (орган или оправомощено по закон трето лице):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Име: 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Пълен пощенски адрес: 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Тел./факс/ел. поща (е-mail): 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</w:t>
      </w: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Лице за връзка: 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Пълен пощенски адрес: 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Тел./факс/ел. поща (е-</w:t>
      </w: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): 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2. Обща информация за предложения план/програма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• Основание за изготвяне на плана/програмата - нормативен или административен акт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• Период на действие и етапи на изпълнение на плана/програмата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Териториален обхват (</w:t>
      </w:r>
      <w:r w:rsidRPr="00AC6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транснационален, национален, регионален, областен, общински, за по-малки територии</w:t>
      </w: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) с посочване на съответните области и общини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• Засегнати елементи от Националната екологична мрежа (НЕМ)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• Основни цели на плана/програмата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• Финансиране на плана/програмата (</w:t>
      </w:r>
      <w:r w:rsidRPr="00AC6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държавен, общински бюджет или международни програми, други финансови институции</w:t>
      </w: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• Срокове и етапи на изготвянето на плана/програмата и наличие (нормативно регламентирано) на изискване за обществено обсъждане или други процедурна форма за участие на обществеността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3. Информация за органа, отговорен за прилагането на плана/програмата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4. Орган за приемане/одобряване/утвърждаване на плана/програмата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ІІ. </w:t>
      </w:r>
      <w:r w:rsidRPr="00AC6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(не е задължително за попълване)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sz w:val="24"/>
          <w:szCs w:val="24"/>
        </w:rPr>
        <w:t xml:space="preserve">Моля да бъде допуснато извършването само на екологична оценка (ЕО)/В случаите по </w:t>
      </w:r>
      <w:hyperlink r:id="rId5" w:tgtFrame="_self" w:history="1">
        <w:r w:rsidRPr="00AC6FBE">
          <w:rPr>
            <w:rFonts w:ascii="Times New Roman" w:eastAsia="Times New Roman" w:hAnsi="Times New Roman" w:cs="Times New Roman"/>
            <w:bCs/>
            <w:sz w:val="24"/>
            <w:szCs w:val="24"/>
          </w:rPr>
          <w:t>чл. 91, ал. 2 от Закона за опазване на околната среда</w:t>
        </w:r>
      </w:hyperlink>
      <w:r w:rsidRPr="00AC6FBE">
        <w:rPr>
          <w:rFonts w:ascii="Times New Roman" w:eastAsia="Times New Roman" w:hAnsi="Times New Roman" w:cs="Times New Roman"/>
          <w:sz w:val="24"/>
          <w:szCs w:val="24"/>
        </w:rPr>
        <w:t xml:space="preserve"> (ЗООС), когато за инвестиционно предложение, включено в </w:t>
      </w:r>
      <w:hyperlink r:id="rId6" w:tgtFrame="_self" w:history="1">
        <w:r w:rsidRPr="00AC6FBE">
          <w:rPr>
            <w:rFonts w:ascii="Times New Roman" w:eastAsia="Times New Roman" w:hAnsi="Times New Roman" w:cs="Times New Roman"/>
            <w:bCs/>
            <w:sz w:val="24"/>
            <w:szCs w:val="24"/>
          </w:rPr>
          <w:t>приложение № 1</w:t>
        </w:r>
      </w:hyperlink>
      <w:r w:rsidRPr="00AC6FBE">
        <w:rPr>
          <w:rFonts w:ascii="Times New Roman" w:eastAsia="Times New Roman" w:hAnsi="Times New Roman" w:cs="Times New Roman"/>
          <w:sz w:val="24"/>
          <w:szCs w:val="24"/>
        </w:rPr>
        <w:t xml:space="preserve"> или в </w:t>
      </w:r>
      <w:hyperlink r:id="rId7" w:tgtFrame="_self" w:history="1">
        <w:r w:rsidRPr="00AC6FBE">
          <w:rPr>
            <w:rFonts w:ascii="Times New Roman" w:eastAsia="Times New Roman" w:hAnsi="Times New Roman" w:cs="Times New Roman"/>
            <w:bCs/>
            <w:sz w:val="24"/>
            <w:szCs w:val="24"/>
          </w:rPr>
          <w:t>приложение № 2 към ЗООС</w:t>
        </w:r>
      </w:hyperlink>
      <w:r w:rsidRPr="00AC6FBE">
        <w:rPr>
          <w:rFonts w:ascii="Times New Roman" w:eastAsia="Times New Roman" w:hAnsi="Times New Roman" w:cs="Times New Roman"/>
          <w:sz w:val="24"/>
          <w:szCs w:val="24"/>
        </w:rPr>
        <w:t xml:space="preserve">, се изисква и изготвянето на самостоятелен план или програма по </w:t>
      </w:r>
      <w:hyperlink r:id="rId8" w:tgtFrame="_self" w:history="1">
        <w:r w:rsidRPr="00AC6FBE">
          <w:rPr>
            <w:rFonts w:ascii="Times New Roman" w:eastAsia="Times New Roman" w:hAnsi="Times New Roman" w:cs="Times New Roman"/>
            <w:bCs/>
            <w:sz w:val="24"/>
            <w:szCs w:val="24"/>
          </w:rPr>
          <w:t>чл. 85, ал. 1 и 2 ЗООС</w:t>
        </w:r>
      </w:hyperlink>
      <w:r w:rsidRPr="00AC6FBE">
        <w:rPr>
          <w:rFonts w:ascii="Times New Roman" w:eastAsia="Times New Roman" w:hAnsi="Times New Roman" w:cs="Times New Roman"/>
          <w:sz w:val="24"/>
          <w:szCs w:val="24"/>
        </w:rPr>
        <w:t>, поради следните основания (мотиви):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57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  <w:u w:val="thick"/>
        </w:rPr>
        <w:t>Приложение: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sz w:val="24"/>
          <w:szCs w:val="24"/>
        </w:rPr>
        <w:t xml:space="preserve">I. Информация по </w:t>
      </w:r>
      <w:hyperlink w:history="1">
        <w:r w:rsidRPr="00AC6FBE">
          <w:rPr>
            <w:rFonts w:ascii="Times New Roman" w:eastAsia="Times New Roman" w:hAnsi="Times New Roman" w:cs="Times New Roman"/>
            <w:bCs/>
            <w:sz w:val="24"/>
            <w:szCs w:val="24"/>
          </w:rPr>
          <w:t>чл. 8а, ал. 2</w:t>
        </w:r>
      </w:hyperlink>
      <w:r w:rsidRPr="00AC6FBE">
        <w:rPr>
          <w:rFonts w:ascii="Times New Roman" w:eastAsia="Times New Roman" w:hAnsi="Times New Roman" w:cs="Times New Roman"/>
          <w:sz w:val="24"/>
          <w:szCs w:val="24"/>
        </w:rPr>
        <w:t xml:space="preserve"> от Наредбата за условията и реда за извършване на екологична оценка на планове и програми: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sz w:val="24"/>
          <w:szCs w:val="24"/>
        </w:rPr>
        <w:t>1. Характеристика на плана/програмата относно: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sz w:val="24"/>
          <w:szCs w:val="24"/>
        </w:rPr>
        <w:t xml:space="preserve">а) инвестиционните предложения по </w:t>
      </w:r>
      <w:hyperlink r:id="rId9" w:tgtFrame="_self" w:history="1">
        <w:r w:rsidRPr="00AC6FBE">
          <w:rPr>
            <w:rFonts w:ascii="Times New Roman" w:eastAsia="Times New Roman" w:hAnsi="Times New Roman" w:cs="Times New Roman"/>
            <w:bCs/>
            <w:sz w:val="24"/>
            <w:szCs w:val="24"/>
          </w:rPr>
          <w:t>приложение № 1 към чл. 92, т. 1</w:t>
        </w:r>
      </w:hyperlink>
      <w:r w:rsidRPr="00AC6FB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10" w:tgtFrame="_self" w:history="1">
        <w:r w:rsidRPr="00AC6FBE">
          <w:rPr>
            <w:rFonts w:ascii="Times New Roman" w:eastAsia="Times New Roman" w:hAnsi="Times New Roman" w:cs="Times New Roman"/>
            <w:bCs/>
            <w:sz w:val="24"/>
            <w:szCs w:val="24"/>
          </w:rPr>
          <w:t>приложение № 2 към чл. 93, ал. 1, т. 1 и 2 ЗООС</w:t>
        </w:r>
      </w:hyperlink>
      <w:r w:rsidRPr="00AC6FBE">
        <w:rPr>
          <w:rFonts w:ascii="Times New Roman" w:eastAsia="Times New Roman" w:hAnsi="Times New Roman" w:cs="Times New Roman"/>
          <w:sz w:val="24"/>
          <w:szCs w:val="24"/>
        </w:rPr>
        <w:t xml:space="preserve"> и/или други инвестиционни предложения с предполагаемо значително въздействие върху околната среда, спрямо които предлаганият план/програма определя критерии, нормативи и други ръководни условия от значение за бъдещото им разрешаване или одобряване по отношение на местоположение, характер, мащабност и експлоатационни условия: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б) мястото на предлагания план/програма в цялостния процес или йерархия на планиране и степен, до която планът/програмата влияе върху други планове и програми: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в) значение на плана/програмата за интегрирането на екологичните съображения, особено с оглед насърчаването на устойчиво развитие: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г) екологични проблеми от значение за плана/програмата: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д) значение на плана/програмата за изпълнението на общностното законодателство в областта на околната среда: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е) наличие на алтернативи: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2. Обосновка на конкретната необходимост от изготвянето на плана/програмата: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Информация за планове и програми и инвестиционни предложения, свързани с предложения план/програма, включително за извършени ЕО или ОВОС: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4. Характеристики на засегнатата територия и на очакваните въздействия върху околната среда и човешкото здраве по отношение на: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а) вероятност, продължителност, честота, обратимост и кумулативни въздействия: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б) потенциално трансгранично въздействие: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в) потенциален ефект и риск за здравето на хората или околната среда, включително вследствие на аварии, размер и пространствен обхват на последствията (географски район и брой население, които е вероятно да бъдат засегнати)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sz w:val="24"/>
          <w:szCs w:val="24"/>
        </w:rPr>
        <w:t xml:space="preserve">г) очаквани неблагоприятни въздействия, произтичащи от увеличаване на опасностите и последствията от възникване на голяма авария от съществуващи или нови предприятия/съоръжения с нисък или висок рисков потенциал, съгласувани по реда на </w:t>
      </w:r>
      <w:hyperlink r:id="rId11" w:tgtFrame="_self" w:history="1">
        <w:r w:rsidRPr="00AC6FBE">
          <w:rPr>
            <w:rFonts w:ascii="Times New Roman" w:eastAsia="Times New Roman" w:hAnsi="Times New Roman" w:cs="Times New Roman"/>
            <w:bCs/>
            <w:sz w:val="24"/>
            <w:szCs w:val="24"/>
          </w:rPr>
          <w:t>ЗООС</w:t>
        </w:r>
      </w:hyperlink>
      <w:r w:rsidRPr="00AC6FBE">
        <w:rPr>
          <w:rFonts w:ascii="Times New Roman" w:eastAsia="Times New Roman" w:hAnsi="Times New Roman" w:cs="Times New Roman"/>
          <w:sz w:val="24"/>
          <w:szCs w:val="24"/>
        </w:rPr>
        <w:t xml:space="preserve">, за случаите по </w:t>
      </w:r>
      <w:hyperlink r:id="rId12" w:tgtFrame="_self" w:history="1">
        <w:r w:rsidRPr="00AC6FBE">
          <w:rPr>
            <w:rFonts w:ascii="Times New Roman" w:eastAsia="Times New Roman" w:hAnsi="Times New Roman" w:cs="Times New Roman"/>
            <w:bCs/>
            <w:sz w:val="24"/>
            <w:szCs w:val="24"/>
          </w:rPr>
          <w:t>чл. 104, ал. 3, т. 3 ЗООС</w:t>
        </w:r>
      </w:hyperlink>
      <w:r w:rsidRPr="00AC6FB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д) ценност и уязвимост на засегнатата територия (вследствие на особени естествени характеристики или на културно-историческото наследство; превишение на стандарти за качество на околната среда или пределни стойности; интензивно земеползване):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е) въздействие върху райони или ландшафти, които имат признат национален, общностен или международен статут на защита: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5. Карта или друг актуален графичен материал на засегнатата територия и на съседните ѝ територии, таблици, схеми, снимки и други - по преценка на възложителя, приложения: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 Нормативни изисквания за провеждане на наблюдение и контрол по време на прилагане на плана или програмата, в т.ч. предложение на мерки за наблюдение и контрол по отношение на околната среда и човешкото здраве: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7. Информация за платена такса и дата на заплащане.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ІІ. Електронен носител - 1 бр. ........</w:t>
      </w: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0 Желая решението да бъде издадено в електронна форма и изпратено на посочения адрес на електронна поща.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0 Желая да получавам електронна кореспонденция във връзка с предоставяната услуга на посочения от мен адрес на електронна поща.</w:t>
      </w:r>
    </w:p>
    <w:p w:rsid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:rsid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:rsid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:rsid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:rsid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:rsidR="00AC6FBE" w:rsidRPr="00AC6FBE" w:rsidRDefault="00AC6FBE" w:rsidP="00AC6FBE">
      <w:pPr>
        <w:tabs>
          <w:tab w:val="right" w:leader="dot" w:pos="4394"/>
        </w:tabs>
        <w:spacing w:before="57"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Дата: ..................... Възложител: ...............................</w:t>
      </w:r>
    </w:p>
    <w:p w:rsidR="00AC6FBE" w:rsidRPr="00AC6FBE" w:rsidRDefault="00AC6FBE" w:rsidP="00AC6FBE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6FBE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(подпис/печат)</w:t>
      </w:r>
    </w:p>
    <w:p w:rsidR="009915F9" w:rsidRDefault="009915F9"/>
    <w:sectPr w:rsidR="009915F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FBE"/>
    <w:rsid w:val="009915F9"/>
    <w:rsid w:val="00AC6FBE"/>
    <w:rsid w:val="00C2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C6F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C6F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6.ciela.net/Document/LinkToDocumentReference?fromDocumentId=2135486887&amp;dbId=0&amp;refId=2704011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6.ciela.net/Document/LinkToDocumentReference?fromDocumentId=2135486887&amp;dbId=0&amp;refId=27040114" TargetMode="External"/><Relationship Id="rId12" Type="http://schemas.openxmlformats.org/officeDocument/2006/relationships/hyperlink" Target="https://web6.ciela.net/Document/LinkToDocumentReference?fromDocumentId=2135486887&amp;dbId=0&amp;refId=2703979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eb6.ciela.net/Document/LinkToDocumentReference?fromDocumentId=2135486887&amp;dbId=0&amp;refId=27040113" TargetMode="External"/><Relationship Id="rId11" Type="http://schemas.openxmlformats.org/officeDocument/2006/relationships/hyperlink" Target="https://web6.ciela.net/Document/LinkToDocumentReference?fromDocumentId=2135486887&amp;dbId=0&amp;refId=27039797" TargetMode="External"/><Relationship Id="rId5" Type="http://schemas.openxmlformats.org/officeDocument/2006/relationships/hyperlink" Target="https://web6.ciela.net/Document/LinkToDocumentReference?fromDocumentId=2135486887&amp;dbId=0&amp;refId=27040112" TargetMode="External"/><Relationship Id="rId10" Type="http://schemas.openxmlformats.org/officeDocument/2006/relationships/hyperlink" Target="https://web6.ciela.net/Document/LinkToDocumentReference?fromDocumentId=2135486887&amp;dbId=0&amp;refId=270397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6.ciela.net/Document/LinkToDocumentReference?fromDocumentId=2135486887&amp;dbId=0&amp;refId=2703979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2810</Words>
  <Characters>16019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ovos</dc:creator>
  <cp:lastModifiedBy>acc TS</cp:lastModifiedBy>
  <cp:revision>2</cp:revision>
  <dcterms:created xsi:type="dcterms:W3CDTF">2019-01-08T07:34:00Z</dcterms:created>
  <dcterms:modified xsi:type="dcterms:W3CDTF">2019-01-08T07:34:00Z</dcterms:modified>
</cp:coreProperties>
</file>