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8A" w:rsidRPr="00BB2B29" w:rsidRDefault="0081778A" w:rsidP="00BB2B29">
      <w:pPr>
        <w:spacing w:after="0" w:line="360" w:lineRule="auto"/>
        <w:ind w:firstLine="538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b/>
          <w:sz w:val="24"/>
          <w:szCs w:val="24"/>
          <w:lang w:val="bg-BG"/>
        </w:rPr>
        <w:t>Приложение № 5а към чл. 31а, ал. 1</w:t>
      </w:r>
    </w:p>
    <w:p w:rsidR="00BB2B29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Вх. № ................</w:t>
      </w:r>
    </w:p>
    <w:p w:rsidR="00BB2B29" w:rsidRPr="00BB2B29" w:rsidRDefault="00BB2B29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Дата ..........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b/>
          <w:sz w:val="24"/>
          <w:szCs w:val="24"/>
          <w:lang w:val="bg-BG"/>
        </w:rPr>
        <w:t>ДИРЕКТОРА НА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b/>
          <w:sz w:val="24"/>
          <w:szCs w:val="24"/>
          <w:lang w:val="bg-BG"/>
        </w:rPr>
        <w:t>АГЕНЦИЯ „МИТНИЦИ“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Уведомление за промяна в обстоятелствата, при които е издаден лиценза за управление на данъчен склад  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от ................................................................................................................................................,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представляван от ......................................................................................................................,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ЕГН/ЛНЧ ...................................................................,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ЕИК ...................................................................,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ИНЛС ....................................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ИНДС ....................................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 xml:space="preserve">Адрес на данъчния склад, в който ще се извършват операциите 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Държава......... Област ......... Община ......... Населено място .............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 xml:space="preserve">Пощенски код ... Улица .......................................................... Номер ..........  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Телефон ........................... Мобилен ...................... Факс ....................................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Е-mail ................................................ Уеб адрес ..................................................................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 xml:space="preserve">Седалище и адрес на управление 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Държава......... Област ......... Община ......... Населено място .............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 xml:space="preserve">Пощенски код ... Улица .......................................................... Номер ..........  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Телефон ........................... Мобилен ...................... Факс ....................................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Е-mail ................................................ Уеб адрес ..................................................................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Адрес за кореспонденция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Държава......... Област ......... Община ......... Населено място .............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 xml:space="preserve">Пощенски код ... Улица .......................................................... Номер ..........  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Телефон ........................... Мобилен ...................... Факс ....................................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Е-mail ................................................ Уеб адрес ..................................................................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Лице за контакти: ........................................................................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Телефон ........................... Мобилен ...................... Факс ....................................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lastRenderedPageBreak/>
        <w:t>Е-mail ................................................ Уеб адрес ..................................................................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На основание чл. 52, ал. 1, т. 2 от Закона за акцизите и данъчните складове (ЗАДС) Ви уведомявам за промени в обстоятелствата, при които е издаден  Лиценз за управление на  данъчен склад № ........ / .........г., както следва: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1. Описание на операциите, които ще се извършват в данъчния склад: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 xml:space="preserve">(Описват се дейностите, които ще се извършват в склада, включително обичайните операции по чл. 65, ал. 5 от закона – кратко описание на производствения процес, извършване на операции, като маркиране, денатуриране, облепване с бандероли и др. Също така да се посочи дали съответният данъчен склад е за производство и складиране на акцизни стоки, или само за складиране на акцизни стоки) 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2. Бизнес план, който съдържа: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2.1. вида на акцизните стоки, които ще се произвеждат или складират: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 xml:space="preserve">(акцизните стоки се посочват със съответния код по КН, код на акцизния продукт, търговско наименование, количества в мерната единица по чл. 28, ал. 1 от закона, за алкохола и алкохолните напитки – алкохолен градус или градус Плато, а за цигарите – и продажна цена) 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2.2. средномесечното прогнозно количество на акцизните стоки, които ще се складират – по видове стоки и акцизни ставки: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(акцизните стоки се посочват със съответния код по КН, код на акцизния продукт, количества в мерната единица по чл. 28, ал. 1 от закона, за алкохола и алкохолните напитки – алкохолен градус или градус Плато, а за цигарите – и продажна цена)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2.3. максималното прогнозно количество на акцизните стоки, които в един и същ момент ще бъдат в движение под режим на отложено плащане – по видове стоки и акцизни ставки: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(акцизните стоки се посочват със съответния код по КН, код на акцизния продукт, количества в мерната единица по чл. 28, ал. 1 от закона, за алкохола и алкохолните напитки – алкохолен градус или градус Плато, а за цигарите – и продажна цена)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2.4. производствения капацитет за акцизни стоки и максималния складов капацитет за съхраняване на акцизни стоки – по видове стоки и акцизни ставки: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(акцизните стоки се посочват със съответния код по КН, код на акцизния продукт, количества в мерната единица по чл. 28, ал. 1 от закона, за алкохола и алкохолните напитки – алкохолен градус или градус Плато, а за цигарите – и продажна цена)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lastRenderedPageBreak/>
        <w:t>2.5. средномесечно прогнозно количество на освободените за потребление акцизни стоки – по видове стоки и акцизни ставки: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(акцизните стоки се посочват със съответния код по КН, код на акцизния продукт, количества в мерната единица по чл. 28, ал. 1 от закона, за алкохола и алкохолните напитки – алкохолен градус или градус Плато, а за цигарите – и продажна цена)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2.6. средномесечно прогнозно количество стоки в движение под режим отложено плащане на акциз – по видове стоки и акцизни ставки: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(акцизните стоки се посочват със съответния код по КН, код на акцизния продукт, количества в мерната единица по чл. 28, ал. 1 от закона, за алкохола и алкохолните напитки – алкохолен градус или градус Плато, а за цигарите – и продажна цена).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3. Годишен прогнозен обем за произвежданите и/или складираните акцизни стоки под режим отложено плащане на акциз: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(акцизните стоки се посочват със съответния код по КН, код на акцизния продукт, количества в мерната единица по чл. 28, ал. 1 от закона, за алкохола и алкохолните напитки – алкохолен градус или градус Плато, а за цигарите – и продажна цена).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4. Годишен прогнозен обем за движението на акцизни стоки под режим отложено плащане на акциз: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(акцизните стоки се посочват със съответния код по КН, код на акцизния продукт, количества в мерната единица по чл. 28, ал. 1 от закона, за алкохола и алкохолните напитки – алкохолен градус или градус Плато, а за цигарите – и продажна цена).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 xml:space="preserve">5. Описание на системите по чл. 47, ал. 1, т. 8 ЗАДС: 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(кратко описание на използваната система за отчетност (напр. софтуерен продукт), която да позволява контрола на суровините, въведените, произведените, обработваните, складираните и изведените от данъчния склад акцизни стоки въз основа на въведената, съхраняваната и обработваната информация, свързана с материалната отчетност)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 xml:space="preserve">.................................................................................................................................. 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6. Точно местонахождение, описание и предназначение на помещенията на данъчния склад: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(посочва се точният адрес на данъчния склад, броят на помещенията и тяхното предназначение)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 xml:space="preserve">................................................................................................................................. 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7. Вида на обезпечението, което ще бъде представено: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lastRenderedPageBreak/>
        <w:t>(посочва се видът на обезпечението, което ще бъде представено – с депозит в пари или с банкова гаранция)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 xml:space="preserve">................................................................................................................................. 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 xml:space="preserve">8. (Отм. - ДВ, бр. 25 от 2019 г.). 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9. Точно местонахождение на мястото/местата на директна доставка: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(посочва се точният адрес на мястото/местата, различно/и от местонахождението на данъчния склад, където ще се получават акцизните стоки, изпратени от друга държава членка при условията на директна доставка).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10. Лице, изключено от обхвата на Наредба № Н-1 от 2014 г. за специфичните изисквания и контрола, осъществяван от митническите органи върху средствата за измерване и контрол на акцизни стоки: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 xml:space="preserve">[_]Да     [_]Не 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11. Данни от декларацията за идентификация на наличните средства за измерване и контрол в точките за контрол, както следва: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а) наименование и тип на средството за измерване и контрол – ....................................;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б) фабричен номер, година на производство, производител, година на въвеждане в експлоатация- .......................................................;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в) документ за одобрен тип номер или за оценено съответствие със съществените изисквания към средството за измерване и контрол – .....................................................;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г) сертификат за калибриране – .......................................................;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д) място на монтаж на средството за измерване и контрол – ........................................;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е) метрологични характеристики: обхват на измерване, клас на точност или допустима грешка, разделителна способност и др. – .........................................................................;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ж) ред, начин и формат за предаване на данните по електронен път от средствата за измерване и контрол към автоматизираната система за отчетност на лицата – ..........................................................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 xml:space="preserve">* Информацията от т. 1 до т. 9 се попълва от лицето, подало искането за всеки данъчен склад поотделно, като се 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прилагат документите по чл. 48, ал. 2, т. 6, 7, 8, 9, 11, 12, 14, 19 и 20.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12. Други промени, непосочени по-горе: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(поле със свободен текст)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Дата:                                                                                                                Име, подпис и печат: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„Предоставените от Вас данни са защитени съгласно Закона за защита на личните данни и нормативните актове, регламентиращи защитата на информация, и се обработват само във връзка с осъществяването на установените със закон функции на Агенция „Митници“.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Адрес на Централното управление на Агенция „Митници“: София, ул. Г. С. Раковски 47.“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Съгласно чл. 48, ал. 2 от закона прилагам следните документи: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1. (изм. - ДВ, бр. 60 от 2018 г., в сила от 20.07.2018 г.) декларация за обстоятелствата по чл. 47, ал. 1, т. 3, буква „а" от закона за лицата, които не са български граждани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2. декларация по чл. 47, ал. 1, т. 3, буква „б“, че лицата, представляващи лицензирания складодържател, не са били членове на управителен или контролен орган или неограничено отговорни съдружници в дружество, прекратено поради несъстоятелност, ако са останали неудовлетворени кредитори;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3. (отм. - ДВ, бр. 13 от 2017 г., в сила от 07.02.2017 г.);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4. (отм. - ДВ, бр. 80 от 2017 г., в сила от 01.01.2018 г.);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5. (доп. - ДВ, бр. 25 от 2019 г.) лиценз, разрешение или регистрация за осъществяване на дейност, когато това се изисква по закон – заверено копие или посочване на индивидуализиращите данни на издаденото разрешение и административният орган на издаване, въз основа на които да може служебно да се събере информация;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6. (доп. - ДВ, бр. 25 от 2019 г.) документ за собственост или договор за наем на помещенията и/или площите на данъчния склад – заверено копие или посочване на индивидуализиращите данни на съответния/те документ/и, въз основа на които да може служебно да се събере информация, чрез извършване на справка в средата за междурегистров обмен;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7. актуална скица на недвижимия имот;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8. план на помещенията на данъчния склад с обозначени местоположение и предназначение на помещенията, съоръженията, включително съдовете с техния обем, както и местоположението на измервателните уреди;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9. годишните финансови отчети за предходните три години, заверени от регистриран одитор или от специализирано одиторско предприятие по смисъла на Закона за независимия финансов одит, в случай че лицето осъществява дейност повече от две години, и междинен финансов отчет, съставен към края на месеца, предхождащ месеца на подаване на искането;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10. ръководство за потребителя за използваните автоматизирани системи за отчетност;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lastRenderedPageBreak/>
        <w:t>11. технологична схема на производствения процес, разходни норми, максимални стойности на технологични загуби, техническа спецификация;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12. (отм. - ДВ, бр. 25 от 2019 г.);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13. (доп. - ДВ, бр. 80 от 2017 г., в сила от 01.01.2018 г.) декларация, че лицето не е в производство по несъстоятелност или ликвидация - само за лицата, които не са вписани в търговския регистър;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14. годишни прогнозни количества на основните суровини, които се използват при производството на акцизните стоки, и разходни норми за получаване на краен продукт;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15. анализ на финансовото състояние, потвърден от регистриран одитор или специализирано одиторско предприятие по смисъла на Закона за независимия финансов одит, в случай че лицето осъществява дейност повече от една година;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16. договор или друг документ с лицето – получател на енергийни продукти, в случаите на получаването им на мястото/местата на директна доставка, различно от местонахождението на данъчния склад;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17. план на мястото на директна доставка с обозначено местоположение на средствата за измерване и контрол на получаваните енергийни продукти;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18. други документи във връзка с уведомлението;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19. декларация за идентификация на наличните средства за измерване и контрол в точките за контрол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20. (нова - ДВ, бр. 25 от 2019 г.) копие от разрешението за въвеждане в редовна експлоатация на обекта или посочване на индивидуализиращите данни на издаденото разрешение и административният орган на издаване, въз основа на които да може служебно да се събере информация;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 xml:space="preserve">21. (нова - ДВ, бр. 25 от 2019 г.) декларации от собствениците, управителите, прокуристите, мажоритарните съдружници и/или акционерите за обстоятелствата по чл. 47, ал. 3 от закона; 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 xml:space="preserve">22. (нова - ДВ, бр. 25 от 2019 г.) документ, доказващ, че дестилационните съоръжения за производство на етилов алкохол, дестилати и спиртни напитки са придобити: 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а) от лице, регистрирано по Закона за виното и спиртните напитки, или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б) след проведена публична продан, или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в) от лице, което е извършвало дейност с дестилационните съоръжения като лицензиран складодържател, или регистрирано лице по чл. 57, ал. 1 от закона.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Предоставям следната информация относно посочване на индивидуализиращите данни на съответните документи, въз основа на които да може служебно да се събере информация по т. 5, 6 и 20, в случаи на непредставяне на копия от същите: </w:t>
      </w:r>
    </w:p>
    <w:p w:rsidR="0081778A" w:rsidRPr="00BB2B29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b/>
          <w:sz w:val="24"/>
          <w:szCs w:val="24"/>
          <w:lang w:val="bg-BG"/>
        </w:rPr>
        <w:t>Дата: ...............                                                                                                Име, подпис и печат</w:t>
      </w:r>
      <w:r w:rsidR="00BB2B29" w:rsidRPr="00BB2B29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Pr="00BB2B2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81778A" w:rsidRDefault="0081778A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2B29">
        <w:rPr>
          <w:rFonts w:ascii="Times New Roman" w:hAnsi="Times New Roman" w:cs="Times New Roman"/>
          <w:sz w:val="24"/>
          <w:szCs w:val="24"/>
          <w:lang w:val="bg-BG"/>
        </w:rPr>
        <w:t>Забележка. Отразяват се само данните и документите, които имат отношение към промяната.</w:t>
      </w:r>
    </w:p>
    <w:p w:rsidR="00BB2B29" w:rsidRDefault="00BB2B29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B2B29" w:rsidRDefault="00BB2B29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B2B29" w:rsidRDefault="00BB2B29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B2B29" w:rsidRDefault="00BB2B29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B2B29" w:rsidRDefault="00BB2B29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B2B29" w:rsidRDefault="00BB2B29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B2B29" w:rsidRDefault="00BB2B29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B2B29" w:rsidRDefault="00BB2B29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B2B29" w:rsidRDefault="00BB2B29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B2B29" w:rsidRDefault="00BB2B29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B2B29" w:rsidRDefault="00BB2B29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B2B29" w:rsidRDefault="00BB2B29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B2B29" w:rsidRDefault="00BB2B29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B2B29" w:rsidRDefault="00BB2B29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B2B29" w:rsidRDefault="00BB2B29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B2B29" w:rsidRDefault="00BB2B29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B2B29" w:rsidRDefault="00BB2B29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B2B29" w:rsidRDefault="00BB2B29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B2B29" w:rsidRDefault="00BB2B29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B2B29" w:rsidRDefault="00BB2B29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B2B29" w:rsidRDefault="00BB2B29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B2B29" w:rsidRDefault="00BB2B29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B2B29" w:rsidRDefault="00BB2B29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B2B29" w:rsidRDefault="00BB2B29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B2B29" w:rsidRDefault="00BB2B29" w:rsidP="00BB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BB2B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51"/>
    <w:rsid w:val="005B2451"/>
    <w:rsid w:val="0081778A"/>
    <w:rsid w:val="00AF109C"/>
    <w:rsid w:val="00B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0CA67"/>
  <w15:chartTrackingRefBased/>
  <w15:docId w15:val="{AC186EDF-8AD1-4378-A988-FD5D9629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2113</Words>
  <Characters>12048</Characters>
  <Application>Microsoft Office Word</Application>
  <DocSecurity>0</DocSecurity>
  <Lines>100</Lines>
  <Paragraphs>28</Paragraphs>
  <ScaleCrop>false</ScaleCrop>
  <Company/>
  <LinksUpToDate>false</LinksUpToDate>
  <CharactersWithSpaces>14133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АНЕЛИЯ С.ДАСКАЛОВА</dc:creator>
  <cp:keywords/>
  <dc:description/>
  <cp:lastModifiedBy>АНЕЛИЯ С.ДАСКАЛОВА</cp:lastModifiedBy>
  <cp:revision>4</cp:revision>
  <dcterms:created xsi:type="dcterms:W3CDTF">2023-03-30T10:25:00Z</dcterms:created>
  <dcterms:modified xsi:type="dcterms:W3CDTF">2023-03-30T10:45:00Z</dcterms:modified>
</cp:coreProperties>
</file>