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C26E66" w:rsidRPr="00C26E66" w:rsidRDefault="00C26E66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i/>
          <w:lang w:eastAsia="en-US"/>
        </w:rPr>
      </w:pPr>
      <w:r w:rsidRPr="00C26E66">
        <w:rPr>
          <w:b/>
        </w:rPr>
        <w:t xml:space="preserve">за </w:t>
      </w:r>
      <w:r w:rsidRPr="00C26E66">
        <w:rPr>
          <w:b/>
        </w:rPr>
        <w:t>издаване на разрешително за ползване на водни обекти - публична общинска собственост, с изключение на разрешителните по чл. 46, ал. 1, т. 3 от Закона за водите</w:t>
      </w:r>
      <w:r w:rsidRPr="00C26E66">
        <w:rPr>
          <w:rFonts w:eastAsia="Arial"/>
          <w:b/>
          <w:bCs/>
          <w:i/>
          <w:lang w:eastAsia="en-US"/>
        </w:rPr>
        <w:t xml:space="preserve"> </w:t>
      </w:r>
    </w:p>
    <w:p w:rsidR="00221E53" w:rsidRPr="0092051C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C26E66">
        <w:rPr>
          <w:rFonts w:eastAsia="Arial"/>
          <w:bCs/>
          <w:i/>
          <w:lang w:eastAsia="en-US"/>
        </w:rPr>
        <w:t>1993</w:t>
      </w:r>
      <w:r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2A6C6F" w:rsidRDefault="002A6C6F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</w:p>
    <w:p w:rsidR="00C26E66" w:rsidRDefault="002A6C6F" w:rsidP="00C26E66">
      <w:pPr>
        <w:spacing w:before="120"/>
        <w:ind w:firstLine="720"/>
        <w:jc w:val="both"/>
      </w:pPr>
      <w:r>
        <w:tab/>
      </w:r>
      <w:r w:rsidR="00C26E66">
        <w:rPr>
          <w:lang w:val="ru-RU"/>
        </w:rPr>
        <w:t xml:space="preserve">На основание </w:t>
      </w:r>
      <w:r w:rsidR="00C26E66">
        <w:t xml:space="preserve">чл.52, ал.1, т.3, </w:t>
      </w:r>
      <w:r w:rsidR="00C26E66">
        <w:rPr>
          <w:lang w:val="ru-RU"/>
        </w:rPr>
        <w:t>чл.46 и чл.60 от Закона за водите, моля да бъде открита процедура за издаване на разрешително за п</w:t>
      </w:r>
      <w:r w:rsidR="00C26E66">
        <w:t>олзване на</w:t>
      </w:r>
      <w:r w:rsidR="00C26E66">
        <w:rPr>
          <w:lang w:val="ru-RU"/>
        </w:rPr>
        <w:t xml:space="preserve"> повърхностен воден обект</w:t>
      </w:r>
      <w:r w:rsidR="00C26E66">
        <w:t>: …………………………………………………………………………………………………………</w:t>
      </w:r>
      <w:bookmarkStart w:id="0" w:name="_GoBack"/>
      <w:bookmarkEnd w:id="0"/>
    </w:p>
    <w:p w:rsidR="00C26E66" w:rsidRDefault="00C26E66" w:rsidP="00C26E66">
      <w:pPr>
        <w:jc w:val="center"/>
        <w:rPr>
          <w:b/>
          <w:caps/>
        </w:rPr>
      </w:pPr>
    </w:p>
    <w:p w:rsidR="00C26E66" w:rsidRDefault="00C26E66" w:rsidP="00C26E66">
      <w:pPr>
        <w:jc w:val="center"/>
        <w:rPr>
          <w:b/>
          <w:caps/>
        </w:rPr>
      </w:pPr>
      <w:r>
        <w:rPr>
          <w:b/>
          <w:caps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4589"/>
      </w:tblGrid>
      <w:tr w:rsidR="00C26E66" w:rsidRPr="00312C9B" w:rsidTr="00CC25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66" w:rsidRDefault="00C26E66" w:rsidP="00CC25A6">
            <w:pPr>
              <w:spacing w:before="60"/>
              <w:jc w:val="both"/>
              <w:rPr>
                <w:bCs/>
                <w:i/>
                <w:iCs/>
              </w:rPr>
            </w:pPr>
            <w:r>
              <w:rPr>
                <w:b/>
                <w:bCs/>
              </w:rPr>
              <w:t>Трите имена</w:t>
            </w:r>
            <w:r>
              <w:rPr>
                <w:b/>
              </w:rPr>
              <w:t xml:space="preserve"> </w:t>
            </w:r>
            <w:r>
              <w:rPr>
                <w:bCs/>
                <w:i/>
                <w:iCs/>
              </w:rPr>
              <w:t>(за физически лица)</w:t>
            </w:r>
          </w:p>
          <w:p w:rsidR="00C26E66" w:rsidRDefault="00C26E66" w:rsidP="00CC25A6">
            <w:pPr>
              <w:spacing w:before="60"/>
              <w:jc w:val="both"/>
              <w:rPr>
                <w:bCs/>
                <w:i/>
                <w:iCs/>
              </w:rPr>
            </w:pPr>
            <w:r>
              <w:rPr>
                <w:b/>
                <w:bCs/>
              </w:rPr>
              <w:t>Наименование/Фирма</w:t>
            </w:r>
            <w:r>
              <w:rPr>
                <w:bCs/>
                <w:i/>
                <w:iCs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6" w:rsidRDefault="00C26E66" w:rsidP="00CC25A6">
            <w:pPr>
              <w:spacing w:before="60"/>
              <w:jc w:val="both"/>
              <w:rPr>
                <w:bCs/>
              </w:rPr>
            </w:pPr>
          </w:p>
          <w:p w:rsidR="00C26E66" w:rsidRDefault="00C26E66" w:rsidP="00CC25A6">
            <w:pPr>
              <w:spacing w:before="60"/>
              <w:jc w:val="both"/>
              <w:rPr>
                <w:bCs/>
              </w:rPr>
            </w:pPr>
          </w:p>
          <w:p w:rsidR="00C26E66" w:rsidRDefault="00C26E66" w:rsidP="00CC25A6">
            <w:pPr>
              <w:spacing w:before="60"/>
              <w:jc w:val="both"/>
              <w:rPr>
                <w:bCs/>
              </w:rPr>
            </w:pPr>
          </w:p>
        </w:tc>
      </w:tr>
      <w:tr w:rsidR="00C26E66" w:rsidRPr="00312C9B" w:rsidTr="00CC25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66" w:rsidRDefault="00C26E66" w:rsidP="00CC25A6">
            <w:pPr>
              <w:spacing w:before="60"/>
              <w:jc w:val="both"/>
              <w:rPr>
                <w:bCs/>
                <w:i/>
                <w:iCs/>
              </w:rPr>
            </w:pPr>
            <w:r>
              <w:rPr>
                <w:b/>
                <w:bCs/>
              </w:rPr>
              <w:t>Постоянен адрес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  <w:iCs/>
              </w:rPr>
              <w:t>(за физически лица)</w:t>
            </w:r>
          </w:p>
          <w:p w:rsidR="00C26E66" w:rsidRDefault="00C26E66" w:rsidP="00CC25A6">
            <w:pPr>
              <w:spacing w:before="60"/>
              <w:jc w:val="both"/>
              <w:rPr>
                <w:bCs/>
              </w:rPr>
            </w:pPr>
            <w:r>
              <w:rPr>
                <w:b/>
                <w:bCs/>
              </w:rPr>
              <w:t>Седалище и адрес на управление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  <w:iCs/>
              </w:rPr>
              <w:t>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6" w:rsidRDefault="00C26E66" w:rsidP="00CC25A6">
            <w:pPr>
              <w:spacing w:before="60"/>
              <w:jc w:val="both"/>
              <w:rPr>
                <w:bCs/>
              </w:rPr>
            </w:pPr>
          </w:p>
        </w:tc>
      </w:tr>
      <w:tr w:rsidR="00C26E66" w:rsidRPr="00312C9B" w:rsidTr="00CC25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66" w:rsidRDefault="00C26E66" w:rsidP="00CC25A6">
            <w:pPr>
              <w:spacing w:before="60"/>
              <w:jc w:val="both"/>
              <w:rPr>
                <w:bCs/>
                <w:i/>
                <w:iCs/>
              </w:rPr>
            </w:pPr>
            <w:r>
              <w:rPr>
                <w:b/>
                <w:bCs/>
              </w:rPr>
              <w:t xml:space="preserve">ЕГН </w:t>
            </w:r>
            <w:r>
              <w:rPr>
                <w:bCs/>
                <w:i/>
                <w:iCs/>
              </w:rPr>
              <w:t>(за физически лица)</w:t>
            </w:r>
          </w:p>
          <w:p w:rsidR="00C26E66" w:rsidRDefault="00C26E66" w:rsidP="00CC25A6">
            <w:pPr>
              <w:spacing w:before="6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Единен идентификационен код </w:t>
            </w:r>
            <w:r>
              <w:rPr>
                <w:bCs/>
                <w:i/>
              </w:rPr>
              <w:t>(</w:t>
            </w:r>
            <w:r>
              <w:rPr>
                <w:bCs/>
                <w:i/>
                <w:iCs/>
              </w:rPr>
              <w:t>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6" w:rsidRDefault="00C26E66" w:rsidP="00CC25A6">
            <w:pPr>
              <w:spacing w:before="60"/>
              <w:jc w:val="both"/>
              <w:rPr>
                <w:bCs/>
              </w:rPr>
            </w:pPr>
          </w:p>
        </w:tc>
      </w:tr>
      <w:tr w:rsidR="00C26E66" w:rsidRPr="00312C9B" w:rsidTr="00CC25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66" w:rsidRDefault="00C26E66" w:rsidP="00CC25A6">
            <w:pPr>
              <w:spacing w:before="60"/>
              <w:jc w:val="both"/>
              <w:rPr>
                <w:b/>
                <w:bCs/>
                <w:i/>
                <w:iCs/>
                <w:highlight w:val="yellow"/>
              </w:rPr>
            </w:pPr>
            <w:r>
              <w:rPr>
                <w:b/>
                <w:bCs/>
              </w:rPr>
              <w:t>Адрес за кореспонденция</w:t>
            </w:r>
            <w:r>
              <w:rPr>
                <w:b/>
                <w:bCs/>
                <w:i/>
                <w:iCs/>
              </w:rPr>
              <w:t xml:space="preserve">, </w:t>
            </w:r>
            <w:r>
              <w:rPr>
                <w:b/>
                <w:bCs/>
              </w:rPr>
              <w:t>вкл. електронен адрес</w:t>
            </w:r>
            <w:r>
              <w:rPr>
                <w:bCs/>
              </w:rPr>
              <w:t xml:space="preserve">  (</w:t>
            </w:r>
            <w:r>
              <w:rPr>
                <w:bCs/>
                <w:i/>
              </w:rPr>
              <w:t>при наличие на такъв)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6" w:rsidRDefault="00C26E66" w:rsidP="00CC25A6">
            <w:pPr>
              <w:spacing w:before="60"/>
              <w:jc w:val="both"/>
              <w:rPr>
                <w:bCs/>
              </w:rPr>
            </w:pPr>
          </w:p>
        </w:tc>
      </w:tr>
      <w:tr w:rsidR="00C26E66" w:rsidRPr="00312C9B" w:rsidTr="00CC25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66" w:rsidRDefault="00C26E66" w:rsidP="00CC25A6">
            <w:pPr>
              <w:jc w:val="both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Телефон </w:t>
            </w:r>
            <w:r>
              <w:rPr>
                <w:bCs/>
                <w:i/>
                <w:lang w:eastAsia="en-US"/>
              </w:rPr>
              <w:t xml:space="preserve">(за връзка </w:t>
            </w:r>
            <w:r>
              <w:rPr>
                <w:bCs/>
                <w:i/>
              </w:rPr>
              <w:t xml:space="preserve">с физическото лице или </w:t>
            </w:r>
            <w:r>
              <w:rPr>
                <w:bCs/>
                <w:i/>
                <w:lang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6" w:rsidRDefault="00C26E66" w:rsidP="00CC25A6">
            <w:pPr>
              <w:jc w:val="both"/>
              <w:rPr>
                <w:bCs/>
                <w:spacing w:val="40"/>
              </w:rPr>
            </w:pPr>
          </w:p>
        </w:tc>
      </w:tr>
      <w:tr w:rsidR="00C26E66" w:rsidRPr="00312C9B" w:rsidTr="00CC25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66" w:rsidRDefault="00C26E66" w:rsidP="00CC25A6">
            <w:pPr>
              <w:jc w:val="both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Факс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i/>
                <w:lang w:eastAsia="en-US"/>
              </w:rPr>
              <w:t xml:space="preserve">(за връзка с </w:t>
            </w:r>
            <w:r>
              <w:rPr>
                <w:bCs/>
                <w:i/>
              </w:rPr>
              <w:t xml:space="preserve">физическото лице или с </w:t>
            </w:r>
            <w:r>
              <w:rPr>
                <w:bCs/>
                <w:i/>
                <w:lang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6" w:rsidRDefault="00C26E66" w:rsidP="00CC25A6">
            <w:pPr>
              <w:jc w:val="both"/>
              <w:rPr>
                <w:bCs/>
                <w:spacing w:val="40"/>
              </w:rPr>
            </w:pPr>
          </w:p>
        </w:tc>
      </w:tr>
    </w:tbl>
    <w:p w:rsidR="00C26E66" w:rsidRPr="006C4DD9" w:rsidRDefault="00C26E66" w:rsidP="00C26E66">
      <w:pPr>
        <w:rPr>
          <w:rFonts w:ascii="Arial Narrow" w:hAnsi="Arial Narrow"/>
          <w:b/>
          <w:caps/>
        </w:rPr>
      </w:pPr>
    </w:p>
    <w:p w:rsidR="00C26E66" w:rsidRDefault="00C26E66" w:rsidP="00C26E66">
      <w:pPr>
        <w:jc w:val="center"/>
        <w:rPr>
          <w:b/>
          <w:spacing w:val="40"/>
        </w:rPr>
      </w:pPr>
      <w:r>
        <w:rPr>
          <w:b/>
          <w:caps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2"/>
        <w:gridCol w:w="4617"/>
      </w:tblGrid>
      <w:tr w:rsidR="00C26E66" w:rsidTr="00CC25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E66" w:rsidRDefault="00C26E66" w:rsidP="00CC25A6">
            <w:pPr>
              <w:rPr>
                <w:b/>
                <w:bCs/>
              </w:rPr>
            </w:pPr>
            <w:r>
              <w:rPr>
                <w:b/>
                <w:bCs/>
              </w:rPr>
              <w:t>Цел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E66" w:rsidRDefault="00C26E66" w:rsidP="00CC25A6">
            <w:pPr>
              <w:rPr>
                <w:rFonts w:ascii="Arial Narrow" w:hAnsi="Arial Narrow"/>
                <w:bCs/>
                <w:spacing w:val="40"/>
              </w:rPr>
            </w:pPr>
          </w:p>
        </w:tc>
      </w:tr>
      <w:tr w:rsidR="00C26E66" w:rsidRPr="00312C9B" w:rsidTr="00CC25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66" w:rsidRDefault="00C26E66" w:rsidP="00CC25A6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</w:rPr>
              <w:t>Воден обект и код на водното тяло - предмет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6" w:rsidRDefault="00C26E66" w:rsidP="00CC25A6">
            <w:pPr>
              <w:jc w:val="both"/>
              <w:rPr>
                <w:rFonts w:ascii="Arial Narrow" w:hAnsi="Arial Narrow"/>
                <w:bCs/>
                <w:spacing w:val="40"/>
              </w:rPr>
            </w:pPr>
          </w:p>
        </w:tc>
      </w:tr>
      <w:tr w:rsidR="00C26E66" w:rsidRPr="00312C9B" w:rsidTr="00CC25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66" w:rsidRDefault="00C26E66" w:rsidP="00CC25A6">
            <w:pPr>
              <w:jc w:val="both"/>
              <w:rPr>
                <w:bCs/>
                <w:highlight w:val="yellow"/>
              </w:rPr>
            </w:pPr>
            <w:r>
              <w:rPr>
                <w:b/>
                <w:bCs/>
                <w:szCs w:val="16"/>
              </w:rPr>
              <w:t>Места на използването</w:t>
            </w:r>
            <w:r>
              <w:rPr>
                <w:bCs/>
                <w:szCs w:val="16"/>
              </w:rPr>
              <w:t xml:space="preserve">, потребление и заустване, включително </w:t>
            </w:r>
            <w:r>
              <w:rPr>
                <w:bCs/>
              </w:rPr>
              <w:t>надморска височина,</w:t>
            </w:r>
            <w:r>
              <w:rPr>
                <w:bCs/>
                <w:szCs w:val="16"/>
              </w:rPr>
              <w:t xml:space="preserve"> координати на съоръженията и площта за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6" w:rsidRDefault="00C26E66" w:rsidP="00CC25A6">
            <w:pPr>
              <w:jc w:val="both"/>
              <w:rPr>
                <w:rFonts w:ascii="Arial Narrow" w:hAnsi="Arial Narrow"/>
                <w:bCs/>
                <w:spacing w:val="40"/>
                <w:highlight w:val="yellow"/>
              </w:rPr>
            </w:pPr>
          </w:p>
        </w:tc>
      </w:tr>
      <w:tr w:rsidR="00C26E66" w:rsidRPr="00312C9B" w:rsidTr="00CC25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66" w:rsidRDefault="00C26E66" w:rsidP="00CC25A6">
            <w:pPr>
              <w:jc w:val="both"/>
              <w:rPr>
                <w:bCs/>
              </w:rPr>
            </w:pPr>
            <w:r>
              <w:rPr>
                <w:b/>
                <w:bCs/>
              </w:rPr>
              <w:t>Местност, административно-териториална и териториална единица</w:t>
            </w:r>
            <w:r>
              <w:rPr>
                <w:bCs/>
              </w:rPr>
              <w:t>, код по единния класификатор на административно-териториалните и териториалните единици - за мястото на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6" w:rsidRDefault="00C26E66" w:rsidP="00CC25A6">
            <w:pPr>
              <w:jc w:val="both"/>
              <w:rPr>
                <w:rFonts w:ascii="Arial Narrow" w:hAnsi="Arial Narrow"/>
                <w:bCs/>
                <w:spacing w:val="40"/>
              </w:rPr>
            </w:pPr>
          </w:p>
        </w:tc>
      </w:tr>
      <w:tr w:rsidR="00C26E66" w:rsidTr="00CC25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66" w:rsidRDefault="00C26E66" w:rsidP="00CC25A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Параметрите на исканото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6" w:rsidRDefault="00C26E66" w:rsidP="00CC25A6">
            <w:pPr>
              <w:jc w:val="both"/>
              <w:rPr>
                <w:rFonts w:ascii="Arial Narrow" w:hAnsi="Arial Narrow"/>
                <w:bCs/>
                <w:spacing w:val="40"/>
              </w:rPr>
            </w:pPr>
          </w:p>
        </w:tc>
      </w:tr>
      <w:tr w:rsidR="00C26E66" w:rsidRPr="00312C9B" w:rsidTr="00CC25A6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66" w:rsidRDefault="00C26E66" w:rsidP="00CC25A6">
            <w:pPr>
              <w:jc w:val="both"/>
            </w:pPr>
            <w:r>
              <w:rPr>
                <w:b/>
              </w:rPr>
              <w:t>К</w:t>
            </w:r>
            <w:r>
              <w:rPr>
                <w:b/>
                <w:lang w:val="x-none"/>
              </w:rPr>
              <w:t>опие или само се посочва номерът на действащ</w:t>
            </w:r>
            <w:r>
              <w:rPr>
                <w:lang w:val="x-none"/>
              </w:rPr>
              <w:t xml:space="preserve"> (влязъл в сила или подлежащ на предварително изпълнение, както и незагубил правно действие) </w:t>
            </w:r>
            <w:r>
              <w:rPr>
                <w:b/>
                <w:lang w:val="x-none"/>
              </w:rPr>
              <w:t>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>
              <w:rPr>
                <w:lang w:val="ru-RU"/>
              </w:rPr>
              <w:t xml:space="preserve"> </w:t>
            </w:r>
            <w:r>
              <w:rPr>
                <w:i/>
                <w:lang w:val="ru-RU"/>
              </w:rPr>
              <w:t xml:space="preserve">(в т.ч. </w:t>
            </w:r>
            <w:r>
              <w:rPr>
                <w:i/>
              </w:rPr>
              <w:t>писмо</w:t>
            </w:r>
            <w:r>
              <w:rPr>
                <w:i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>
              <w:rPr>
                <w:i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>
              <w:rPr>
                <w:i/>
                <w:lang w:val="ru-RU"/>
              </w:rPr>
              <w:t>).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6" w:rsidRDefault="00C26E66" w:rsidP="00CC25A6">
            <w:pPr>
              <w:jc w:val="both"/>
              <w:rPr>
                <w:rFonts w:ascii="Arial Narrow" w:hAnsi="Arial Narrow"/>
                <w:bCs/>
                <w:spacing w:val="40"/>
              </w:rPr>
            </w:pPr>
          </w:p>
        </w:tc>
      </w:tr>
    </w:tbl>
    <w:p w:rsidR="00C26E66" w:rsidRPr="006C4DD9" w:rsidRDefault="00C26E66" w:rsidP="00C26E66">
      <w:pPr>
        <w:jc w:val="both"/>
        <w:rPr>
          <w:rFonts w:ascii="Arial Narrow" w:hAnsi="Arial Narrow"/>
          <w:b/>
          <w:bCs/>
          <w:caps/>
          <w:highlight w:val="yellow"/>
        </w:rPr>
      </w:pPr>
    </w:p>
    <w:p w:rsidR="00C26E66" w:rsidRDefault="00C26E66" w:rsidP="00C26E66">
      <w:pPr>
        <w:jc w:val="center"/>
        <w:rPr>
          <w:b/>
          <w:bCs/>
          <w:caps/>
          <w:highlight w:val="yellow"/>
        </w:rPr>
      </w:pPr>
      <w:r>
        <w:rPr>
          <w:b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8"/>
        <w:gridCol w:w="8551"/>
      </w:tblGrid>
      <w:tr w:rsidR="00C26E66" w:rsidRPr="00312C9B" w:rsidTr="00CC25A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Заверен документ за платена такса за издаване на разрешителното;</w:t>
            </w:r>
          </w:p>
        </w:tc>
      </w:tr>
      <w:tr w:rsidR="00C26E66" w:rsidRPr="00312C9B" w:rsidTr="00CC25A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</w:pPr>
            <w:r>
              <w:t xml:space="preserve">Актуална скица или карта за имотите, в които ще се извършва дейността, заверена от съответния компетентен орган; </w:t>
            </w:r>
          </w:p>
        </w:tc>
      </w:tr>
      <w:tr w:rsidR="00C26E66" w:rsidRPr="00312C9B" w:rsidTr="00CC25A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</w:rPr>
            </w:pPr>
            <w:r>
              <w:rPr>
                <w:rFonts w:ascii="Arial" w:hAnsi="Arial" w:cs="Arial"/>
                <w:sz w:val="40"/>
                <w:szCs w:val="40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6" w:rsidRDefault="00C26E66" w:rsidP="00CC25A6">
            <w:pPr>
              <w:spacing w:before="120"/>
              <w:jc w:val="both"/>
              <w:rPr>
                <w:i/>
                <w:iCs/>
              </w:rPr>
            </w:pPr>
            <w:r>
              <w:t>Документ, удостоверяващ съгласието на собственика на съоръженията, или договор със собственика на съоръженията за предоставяне на услугата „водоподаване“ – когато водовземането или ползването на водния обект е свързано с ползване на съществуващи съоръжения;</w:t>
            </w:r>
          </w:p>
        </w:tc>
      </w:tr>
      <w:tr w:rsidR="00C26E66" w:rsidRPr="00312C9B" w:rsidTr="00CC25A6">
        <w:trPr>
          <w:trHeight w:val="1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highlight w:val="yellow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6" w:rsidRDefault="00C26E66" w:rsidP="00CC25A6">
            <w:pPr>
              <w:jc w:val="both"/>
              <w:rPr>
                <w:color w:val="000000"/>
              </w:rPr>
            </w:pPr>
            <w:r>
              <w:rPr>
                <w:b/>
              </w:rPr>
              <w:t xml:space="preserve">В зависимост от заявената цел на ползване се представят допълнително следните документи по чл.60, </w:t>
            </w:r>
            <w:r>
              <w:rPr>
                <w:b/>
                <w:lang w:val="ru-RU"/>
              </w:rPr>
              <w:t xml:space="preserve">ал.4, т.1, 3, 5, 6 </w:t>
            </w:r>
            <w:r>
              <w:rPr>
                <w:b/>
              </w:rPr>
              <w:t>от ЗВ, както и чл.31, чл.32, чл.33, чл.35 от Наредбата за ползването на повърхностните води ( ДВ, бр.100 от 16.12.2016 г.):</w:t>
            </w:r>
          </w:p>
        </w:tc>
      </w:tr>
      <w:tr w:rsidR="00C26E66" w:rsidRPr="00312C9B" w:rsidTr="00CC25A6">
        <w:trPr>
          <w:trHeight w:val="261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□</w:t>
            </w: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6" w:rsidRDefault="00C26E66" w:rsidP="00CC25A6">
            <w:pPr>
              <w:jc w:val="both"/>
              <w:rPr>
                <w:b/>
                <w:color w:val="000000"/>
                <w:u w:val="single"/>
              </w:rPr>
            </w:pPr>
            <w:r>
              <w:rPr>
                <w:b/>
                <w:u w:val="single"/>
              </w:rPr>
              <w:t xml:space="preserve">За цел </w:t>
            </w:r>
            <w:r>
              <w:rPr>
                <w:b/>
                <w:color w:val="000000"/>
                <w:u w:val="single"/>
              </w:rPr>
              <w:t>изграждане на нови и реконструкция или модернизация на съществуващи системи и съоръжения</w:t>
            </w:r>
          </w:p>
          <w:p w:rsidR="00C26E66" w:rsidRDefault="00C26E66" w:rsidP="00C26E66">
            <w:pPr>
              <w:numPr>
                <w:ilvl w:val="0"/>
                <w:numId w:val="24"/>
              </w:numPr>
              <w:jc w:val="both"/>
              <w:rPr>
                <w:u w:val="single"/>
              </w:rPr>
            </w:pPr>
            <w:r>
              <w:t>инвестиционен проект съгласно изискванията на Закона за устройство на територията;</w:t>
            </w:r>
          </w:p>
          <w:p w:rsidR="00C26E66" w:rsidRDefault="00C26E66" w:rsidP="00C26E66">
            <w:pPr>
              <w:numPr>
                <w:ilvl w:val="0"/>
                <w:numId w:val="24"/>
              </w:numPr>
              <w:jc w:val="both"/>
              <w:rPr>
                <w:u w:val="single"/>
              </w:rPr>
            </w:pPr>
            <w:r>
              <w:rPr>
                <w:color w:val="000000"/>
              </w:rPr>
              <w:t>хидроложка част и хидравлично оразмеряване;</w:t>
            </w:r>
          </w:p>
          <w:p w:rsidR="00C26E66" w:rsidRDefault="00C26E66" w:rsidP="00C26E66">
            <w:pPr>
              <w:numPr>
                <w:ilvl w:val="0"/>
                <w:numId w:val="24"/>
              </w:numPr>
              <w:jc w:val="both"/>
              <w:rPr>
                <w:b/>
              </w:rPr>
            </w:pPr>
            <w:r>
              <w:t>о</w:t>
            </w:r>
            <w:r w:rsidRPr="00312C9B">
              <w:rPr>
                <w:lang w:val="ru-RU"/>
              </w:rPr>
              <w:t xml:space="preserve">босновки, изчисления и доказателства за изпълнение на изискванията по </w:t>
            </w:r>
            <w:hyperlink r:id="rId8" w:history="1">
              <w:r w:rsidRPr="00312C9B">
                <w:rPr>
                  <w:rStyle w:val="a9"/>
                  <w:lang w:val="ru-RU"/>
                </w:rPr>
                <w:t>чл. 156е, ал. 2</w:t>
              </w:r>
            </w:hyperlink>
            <w:r>
              <w:t xml:space="preserve"> от Закона за водите, в случаите к</w:t>
            </w:r>
            <w:r w:rsidRPr="00312C9B">
              <w:rPr>
                <w:lang w:val="ru-RU"/>
              </w:rPr>
              <w:t>огато чрез изземването на наносни отложения се изменят физичните характеристики на повърхностно водно тяло.</w:t>
            </w:r>
          </w:p>
        </w:tc>
      </w:tr>
      <w:tr w:rsidR="00C26E66" w:rsidRPr="00312C9B" w:rsidTr="00CC25A6">
        <w:trPr>
          <w:trHeight w:val="46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lastRenderedPageBreak/>
              <w:t>□</w:t>
            </w: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6" w:rsidRDefault="00C26E66" w:rsidP="00CC25A6">
            <w:pPr>
              <w:jc w:val="both"/>
              <w:rPr>
                <w:b/>
                <w:u w:val="single"/>
              </w:rPr>
            </w:pPr>
            <w:r>
              <w:rPr>
                <w:b/>
                <w:color w:val="000000"/>
                <w:u w:val="single"/>
              </w:rPr>
              <w:t>За цел плаващи съоръжения в язовири</w:t>
            </w:r>
          </w:p>
          <w:p w:rsidR="00C26E66" w:rsidRDefault="00C26E66" w:rsidP="00C26E66">
            <w:pPr>
              <w:numPr>
                <w:ilvl w:val="0"/>
                <w:numId w:val="25"/>
              </w:numPr>
              <w:jc w:val="both"/>
            </w:pPr>
            <w:r>
              <w:rPr>
                <w:color w:val="000000"/>
              </w:rPr>
              <w:t xml:space="preserve">проект, одобрен от Изпълнителна агенция „Морска администрация“, за изграждане на съоръжението и за дейността му, който включва: характеристика на инвестиционното предложение; схема за преместване на съоръжението при промяна на установеното водно ниво; предварителен договор с ВиК оператор за транспортиране на отпадъчните води и с фирма, притежаваща разрешение или регистрационен документ за извършване на дейности с отпадъци по Закона за управление на отпадъците, за извозване на образуваните отпадъци и/или проект за пречистване на отпадъчните води, когато такива се формират от извършваната дейност на плаващото съоръжение; </w:t>
            </w:r>
          </w:p>
          <w:p w:rsidR="00C26E66" w:rsidRDefault="00C26E66" w:rsidP="00C26E66">
            <w:pPr>
              <w:numPr>
                <w:ilvl w:val="0"/>
                <w:numId w:val="25"/>
              </w:numPr>
              <w:jc w:val="both"/>
            </w:pPr>
            <w:r>
              <w:t>документ за регистрация и годност на плаващото съоръжение от Изпълнителна агенция „Морска администрация“;</w:t>
            </w:r>
          </w:p>
          <w:p w:rsidR="00C26E66" w:rsidRDefault="00C26E66" w:rsidP="00C26E66">
            <w:pPr>
              <w:numPr>
                <w:ilvl w:val="0"/>
                <w:numId w:val="25"/>
              </w:numPr>
              <w:jc w:val="both"/>
            </w:pPr>
            <w:r>
              <w:t>договор с водолазна фирма за годишно обслужване на закотвящите съоръжения.</w:t>
            </w:r>
          </w:p>
          <w:p w:rsidR="00C26E66" w:rsidRDefault="00C26E66" w:rsidP="00C26E66">
            <w:pPr>
              <w:numPr>
                <w:ilvl w:val="0"/>
                <w:numId w:val="25"/>
              </w:numPr>
              <w:jc w:val="both"/>
            </w:pPr>
            <w:r>
              <w:rPr>
                <w:color w:val="000000"/>
              </w:rPr>
              <w:t>одобрен авариен план за целия период на строителство.</w:t>
            </w:r>
          </w:p>
          <w:p w:rsidR="00C26E66" w:rsidRDefault="00C26E66" w:rsidP="00CC25A6">
            <w:pPr>
              <w:ind w:left="720"/>
              <w:jc w:val="both"/>
              <w:rPr>
                <w:rFonts w:ascii="Arial Narrow" w:hAnsi="Arial Narrow"/>
                <w:u w:val="single"/>
              </w:rPr>
            </w:pPr>
          </w:p>
        </w:tc>
      </w:tr>
      <w:tr w:rsidR="00C26E66" w:rsidRPr="00312C9B" w:rsidTr="00CC25A6">
        <w:trPr>
          <w:trHeight w:val="79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□</w:t>
            </w: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6" w:rsidRDefault="00C26E66" w:rsidP="00CC25A6">
            <w:pPr>
              <w:spacing w:line="266" w:lineRule="auto"/>
              <w:jc w:val="both"/>
              <w:textAlignment w:val="center"/>
              <w:rPr>
                <w:b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За цел аквакултури и свързаните с тях дейности, чрез </w:t>
            </w:r>
            <w:r>
              <w:rPr>
                <w:b/>
                <w:u w:val="single"/>
              </w:rPr>
              <w:t>използване на съоръжения за осъществяване на дейността</w:t>
            </w:r>
          </w:p>
          <w:p w:rsidR="00C26E66" w:rsidRDefault="00C26E66" w:rsidP="00C26E66">
            <w:pPr>
              <w:numPr>
                <w:ilvl w:val="0"/>
                <w:numId w:val="26"/>
              </w:numPr>
              <w:spacing w:line="266" w:lineRule="auto"/>
              <w:jc w:val="both"/>
              <w:textAlignment w:val="center"/>
            </w:pPr>
            <w:r>
              <w:t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технически параметри и оборудване на съоръженията за използване на водния обект, когато се използват плаващи (садки) и потопяеми съоръжения; обосновка на необходимата производствена и експлоатационна площ;</w:t>
            </w:r>
          </w:p>
          <w:p w:rsidR="00C26E66" w:rsidRDefault="00C26E66" w:rsidP="00C26E66">
            <w:pPr>
              <w:numPr>
                <w:ilvl w:val="0"/>
                <w:numId w:val="26"/>
              </w:numPr>
              <w:spacing w:line="266" w:lineRule="auto"/>
              <w:jc w:val="both"/>
              <w:textAlignment w:val="center"/>
            </w:pPr>
            <w:r>
              <w:t>съгласувателно становище от Изпълнителната агенция по рибарство и аквакултури относно зоните за стопански риболов и зоните за рибовъдство в големи язовири - когато язовирът не е зониран;</w:t>
            </w:r>
          </w:p>
          <w:p w:rsidR="00C26E66" w:rsidRDefault="00C26E66" w:rsidP="00C26E66">
            <w:pPr>
              <w:numPr>
                <w:ilvl w:val="0"/>
                <w:numId w:val="26"/>
              </w:numPr>
              <w:jc w:val="both"/>
            </w:pPr>
            <w:r>
              <w:t>одобрен от общинския експертен технически съвет проект за промяна на предназначението на язовира, съгласно чл. 60, ал. 4, т. 5, буква „г“ от Закона за водите;</w:t>
            </w:r>
          </w:p>
          <w:p w:rsidR="00C26E66" w:rsidRDefault="00C26E66" w:rsidP="00C26E66">
            <w:pPr>
              <w:numPr>
                <w:ilvl w:val="0"/>
                <w:numId w:val="26"/>
              </w:numPr>
              <w:spacing w:line="266" w:lineRule="auto"/>
              <w:jc w:val="both"/>
              <w:textAlignment w:val="center"/>
            </w:pPr>
            <w: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C26E66" w:rsidRDefault="00C26E66" w:rsidP="00C26E66">
            <w:pPr>
              <w:numPr>
                <w:ilvl w:val="0"/>
                <w:numId w:val="26"/>
              </w:numPr>
              <w:spacing w:line="266" w:lineRule="auto"/>
              <w:jc w:val="both"/>
              <w:textAlignment w:val="center"/>
            </w:pPr>
            <w: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(обн., ДВ, бр. 81 от 14.10.2016 г.)</w:t>
            </w:r>
          </w:p>
          <w:p w:rsidR="00C26E66" w:rsidRDefault="00C26E66" w:rsidP="00CC25A6">
            <w:pPr>
              <w:ind w:left="720"/>
              <w:jc w:val="both"/>
              <w:rPr>
                <w:b/>
                <w:color w:val="000000"/>
                <w:u w:val="single"/>
              </w:rPr>
            </w:pPr>
          </w:p>
        </w:tc>
      </w:tr>
      <w:tr w:rsidR="00C26E66" w:rsidRPr="00312C9B" w:rsidTr="00CC25A6">
        <w:trPr>
          <w:trHeight w:val="44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lastRenderedPageBreak/>
              <w:t>□</w:t>
            </w: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6" w:rsidRDefault="00C26E66" w:rsidP="00CC25A6">
            <w:pPr>
              <w:spacing w:line="266" w:lineRule="auto"/>
              <w:jc w:val="both"/>
              <w:textAlignment w:val="center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За цел аквакултури и свързаните с тях дейности без използване на съоръжения за осъществяване на дейността</w:t>
            </w:r>
          </w:p>
          <w:p w:rsidR="00C26E66" w:rsidRDefault="00C26E66" w:rsidP="00C26E66">
            <w:pPr>
              <w:numPr>
                <w:ilvl w:val="0"/>
                <w:numId w:val="26"/>
              </w:numPr>
              <w:spacing w:line="266" w:lineRule="auto"/>
              <w:jc w:val="both"/>
              <w:textAlignment w:val="center"/>
            </w:pPr>
            <w:r>
              <w:t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технически параметри и оборудване на съоръженията за използване на водния обект, когато се използват плаващи (садки) и потопяеми съоръжения; обосновка на необходимата производствена и експлоатационна площ;</w:t>
            </w:r>
          </w:p>
          <w:p w:rsidR="00C26E66" w:rsidRDefault="00C26E66" w:rsidP="00C26E66">
            <w:pPr>
              <w:numPr>
                <w:ilvl w:val="0"/>
                <w:numId w:val="26"/>
              </w:numPr>
              <w:spacing w:line="266" w:lineRule="auto"/>
              <w:jc w:val="both"/>
              <w:textAlignment w:val="center"/>
            </w:pPr>
            <w:r>
              <w:t xml:space="preserve">одобрен от общинския експертен технически съвет проект за промяна на предназначението на язовира, съгласно чл. 60, ал. 4, т. 5, буква „г“ от Закона за водите; </w:t>
            </w:r>
          </w:p>
          <w:p w:rsidR="00C26E66" w:rsidRDefault="00C26E66" w:rsidP="00C26E66">
            <w:pPr>
              <w:numPr>
                <w:ilvl w:val="0"/>
                <w:numId w:val="26"/>
              </w:numPr>
              <w:spacing w:line="266" w:lineRule="auto"/>
              <w:jc w:val="both"/>
              <w:textAlignment w:val="center"/>
            </w:pPr>
            <w: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C26E66" w:rsidRDefault="00C26E66" w:rsidP="00C26E66">
            <w:pPr>
              <w:numPr>
                <w:ilvl w:val="0"/>
                <w:numId w:val="26"/>
              </w:numPr>
              <w:jc w:val="both"/>
              <w:rPr>
                <w:b/>
                <w:color w:val="000000"/>
                <w:u w:val="single"/>
              </w:rPr>
            </w:pPr>
            <w: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(обн., ДВ, бр. 81 от 14.10.2016 г.)</w:t>
            </w:r>
          </w:p>
        </w:tc>
      </w:tr>
      <w:tr w:rsidR="00C26E66" w:rsidRPr="00312C9B" w:rsidTr="00CC25A6">
        <w:trPr>
          <w:trHeight w:val="45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  <w:r>
              <w:rPr>
                <w:rFonts w:ascii="Arial" w:hAnsi="Arial" w:cs="Arial"/>
                <w:sz w:val="40"/>
                <w:szCs w:val="40"/>
              </w:rPr>
              <w:t>□</w:t>
            </w: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C26E66" w:rsidRDefault="00C26E66" w:rsidP="00CC25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E66" w:rsidRDefault="00C26E66" w:rsidP="00CC25A6">
            <w:pPr>
              <w:jc w:val="both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>За цел изземване на наносни отложения от принадлежащите земи на водохранилищата</w:t>
            </w:r>
          </w:p>
          <w:p w:rsidR="00C26E66" w:rsidRDefault="00C26E66" w:rsidP="00C26E66">
            <w:pPr>
              <w:numPr>
                <w:ilvl w:val="0"/>
                <w:numId w:val="27"/>
              </w:numPr>
              <w:jc w:val="both"/>
              <w:rPr>
                <w:color w:val="000000"/>
              </w:rPr>
            </w:pPr>
            <w:r>
              <w:rPr>
                <w:color w:val="000000"/>
              </w:rPr>
              <w:t>технически проект за изземването, който съдържа: надлъжен профил на заявения участък/участъци; напречни профили; обем на наличните наносни отложения; обем от наносни отложения, заявени за изземване; схема на опорната геодезична мрежа с основен репер; транспортна схема за извозване на иззетия материал, одобрена от общината; място за депониране на иззетия материал, което трябва да е извън границите на водния обект; схема на заявения участък, от който ще се изземват наносни отложения; мерки за недопускане на потенциални срутища и свлачища в язовира и бреговата ивица;</w:t>
            </w:r>
          </w:p>
          <w:p w:rsidR="00C26E66" w:rsidRDefault="00C26E66" w:rsidP="00C26E66">
            <w:pPr>
              <w:numPr>
                <w:ilvl w:val="0"/>
                <w:numId w:val="27"/>
              </w:numPr>
              <w:jc w:val="both"/>
            </w:pPr>
            <w:r>
              <w:t>о</w:t>
            </w:r>
            <w:r w:rsidRPr="00312C9B">
              <w:rPr>
                <w:lang w:val="ru-RU"/>
              </w:rPr>
              <w:t xml:space="preserve">босновки, изчисления и доказателства за изпълнение на изискванията по </w:t>
            </w:r>
            <w:hyperlink r:id="rId9" w:history="1">
              <w:r w:rsidRPr="00312C9B">
                <w:rPr>
                  <w:rStyle w:val="a9"/>
                  <w:lang w:val="ru-RU"/>
                </w:rPr>
                <w:t>чл. 156е, ал. 2</w:t>
              </w:r>
            </w:hyperlink>
            <w:r>
              <w:t xml:space="preserve"> от Закона за водите, в случаите к</w:t>
            </w:r>
            <w:r w:rsidRPr="00312C9B">
              <w:rPr>
                <w:lang w:val="ru-RU"/>
              </w:rPr>
              <w:t>огато чрез изземването на наносни отложения се изменят физичните характеристики на повърхностно водно тяло.</w:t>
            </w:r>
          </w:p>
        </w:tc>
      </w:tr>
    </w:tbl>
    <w:p w:rsidR="00C26E66" w:rsidRDefault="00C26E66" w:rsidP="00C26E66">
      <w:pPr>
        <w:jc w:val="both"/>
      </w:pPr>
      <w:r>
        <w:rPr>
          <w:b/>
          <w:u w:val="single"/>
        </w:rPr>
        <w:t>Забележка:</w:t>
      </w:r>
      <w:r>
        <w:t xml:space="preserve"> </w:t>
      </w:r>
    </w:p>
    <w:p w:rsidR="00C26E66" w:rsidRDefault="00C26E66" w:rsidP="00C26E66">
      <w:pPr>
        <w:jc w:val="both"/>
      </w:pPr>
      <w:r>
        <w:t>1. Заявлението се подава от името и се подписва лично от лице с представителна власт по регистрацията на юридическо лице/търговеца.</w:t>
      </w:r>
    </w:p>
    <w:p w:rsidR="00C26E66" w:rsidRPr="00312C9B" w:rsidRDefault="00C26E66" w:rsidP="00C26E66">
      <w:pPr>
        <w:jc w:val="both"/>
        <w:rPr>
          <w:lang w:val="ru-RU"/>
        </w:rPr>
      </w:pPr>
      <w: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C26E66" w:rsidRDefault="00C26E66" w:rsidP="00C26E66">
      <w:pPr>
        <w:jc w:val="both"/>
        <w:rPr>
          <w:color w:val="000000"/>
        </w:rPr>
      </w:pPr>
      <w:r w:rsidRPr="00312C9B">
        <w:rPr>
          <w:lang w:val="ru-RU"/>
        </w:rPr>
        <w:t xml:space="preserve">3. </w:t>
      </w:r>
      <w:r>
        <w:rPr>
          <w:color w:val="000000"/>
        </w:rPr>
        <w:t>Предварителните (прединвестиционните) проучвания, техническите проекти за добив, сравнителните оценки на енергийните ползи и на вредите за околната среда, сравнителните оценки на ползите от дейността и на вредите за околната среда и геодезическите измервания се изготвят от лица, кои</w:t>
      </w:r>
      <w:r>
        <w:rPr>
          <w:color w:val="000000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>
        <w:rPr>
          <w:color w:val="000000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C26E66" w:rsidRDefault="00C26E66" w:rsidP="00C26E66">
      <w:pPr>
        <w:jc w:val="both"/>
        <w:rPr>
          <w:color w:val="000000"/>
        </w:rPr>
      </w:pPr>
    </w:p>
    <w:p w:rsidR="00C26E66" w:rsidRDefault="00C26E66" w:rsidP="00C26E66">
      <w:pPr>
        <w:jc w:val="both"/>
        <w:rPr>
          <w:color w:val="000000"/>
        </w:rPr>
      </w:pPr>
    </w:p>
    <w:p w:rsidR="00C26E66" w:rsidRPr="00312C9B" w:rsidRDefault="00C26E66" w:rsidP="00C26E66">
      <w:pPr>
        <w:jc w:val="both"/>
        <w:rPr>
          <w:b/>
          <w:caps/>
          <w:lang w:val="ru-RU"/>
        </w:rPr>
      </w:pPr>
    </w:p>
    <w:p w:rsidR="00C26E66" w:rsidRPr="00312C9B" w:rsidRDefault="00C26E66" w:rsidP="00C26E66">
      <w:pPr>
        <w:jc w:val="both"/>
        <w:rPr>
          <w:caps/>
          <w:lang w:val="ru-RU"/>
        </w:rPr>
      </w:pPr>
      <w:r>
        <w:rPr>
          <w:b/>
          <w:caps/>
        </w:rPr>
        <w:t>дата:</w:t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  <w:t>Заявител</w:t>
      </w:r>
      <w:r>
        <w:rPr>
          <w:caps/>
        </w:rPr>
        <w:t xml:space="preserve">: </w:t>
      </w:r>
    </w:p>
    <w:p w:rsidR="00C26E66" w:rsidRPr="00312C9B" w:rsidRDefault="00C26E66" w:rsidP="00C26E66">
      <w:pPr>
        <w:jc w:val="center"/>
        <w:rPr>
          <w:caps/>
          <w:lang w:val="ru-RU"/>
        </w:rPr>
      </w:pPr>
      <w:r>
        <w:rPr>
          <w:i/>
        </w:rPr>
        <w:t xml:space="preserve">                                                                                        /име, подпис/   </w:t>
      </w:r>
      <w:r>
        <w:t xml:space="preserve"> </w:t>
      </w:r>
    </w:p>
    <w:p w:rsidR="00C26E66" w:rsidRPr="00312C9B" w:rsidRDefault="00C26E66" w:rsidP="00C26E66">
      <w:pPr>
        <w:rPr>
          <w:lang w:val="ru-RU"/>
        </w:rPr>
      </w:pPr>
    </w:p>
    <w:p w:rsidR="00B70235" w:rsidRPr="00437C31" w:rsidRDefault="00B70235" w:rsidP="00C26E66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C8B" w:rsidRDefault="002A6C8B" w:rsidP="004729D7">
      <w:r>
        <w:separator/>
      </w:r>
    </w:p>
  </w:endnote>
  <w:endnote w:type="continuationSeparator" w:id="0">
    <w:p w:rsidR="002A6C8B" w:rsidRDefault="002A6C8B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C8B" w:rsidRDefault="002A6C8B" w:rsidP="004729D7">
      <w:r>
        <w:separator/>
      </w:r>
    </w:p>
  </w:footnote>
  <w:footnote w:type="continuationSeparator" w:id="0">
    <w:p w:rsidR="002A6C8B" w:rsidRDefault="002A6C8B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833AB"/>
    <w:multiLevelType w:val="multilevel"/>
    <w:tmpl w:val="ED3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CB5A3C"/>
    <w:multiLevelType w:val="multilevel"/>
    <w:tmpl w:val="D0A6F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343C7F"/>
    <w:multiLevelType w:val="multilevel"/>
    <w:tmpl w:val="42F6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C96758"/>
    <w:multiLevelType w:val="multilevel"/>
    <w:tmpl w:val="C4A4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DB13F8"/>
    <w:multiLevelType w:val="hybridMultilevel"/>
    <w:tmpl w:val="B07AD7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9177E"/>
    <w:multiLevelType w:val="hybridMultilevel"/>
    <w:tmpl w:val="E02A57D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37A67"/>
    <w:multiLevelType w:val="hybridMultilevel"/>
    <w:tmpl w:val="0256F5E2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4A747A73"/>
    <w:multiLevelType w:val="hybridMultilevel"/>
    <w:tmpl w:val="C208402E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9D7119"/>
    <w:multiLevelType w:val="multilevel"/>
    <w:tmpl w:val="4778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F61836"/>
    <w:multiLevelType w:val="hybridMultilevel"/>
    <w:tmpl w:val="2DE2A0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C424F"/>
    <w:multiLevelType w:val="multilevel"/>
    <w:tmpl w:val="07468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B27706"/>
    <w:multiLevelType w:val="hybridMultilevel"/>
    <w:tmpl w:val="891A4F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BB7EE4"/>
    <w:multiLevelType w:val="hybridMultilevel"/>
    <w:tmpl w:val="9A901D8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40A08"/>
    <w:multiLevelType w:val="hybridMultilevel"/>
    <w:tmpl w:val="2D846E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20"/>
  </w:num>
  <w:num w:numId="4">
    <w:abstractNumId w:val="15"/>
  </w:num>
  <w:num w:numId="5">
    <w:abstractNumId w:val="22"/>
  </w:num>
  <w:num w:numId="6">
    <w:abstractNumId w:val="0"/>
  </w:num>
  <w:num w:numId="7">
    <w:abstractNumId w:val="9"/>
  </w:num>
  <w:num w:numId="8">
    <w:abstractNumId w:val="14"/>
  </w:num>
  <w:num w:numId="9">
    <w:abstractNumId w:val="7"/>
  </w:num>
  <w:num w:numId="10">
    <w:abstractNumId w:val="4"/>
  </w:num>
  <w:num w:numId="11">
    <w:abstractNumId w:val="2"/>
  </w:num>
  <w:num w:numId="12">
    <w:abstractNumId w:val="6"/>
  </w:num>
  <w:num w:numId="13">
    <w:abstractNumId w:val="26"/>
  </w:num>
  <w:num w:numId="14">
    <w:abstractNumId w:val="10"/>
  </w:num>
  <w:num w:numId="15">
    <w:abstractNumId w:val="19"/>
  </w:num>
  <w:num w:numId="16">
    <w:abstractNumId w:val="11"/>
  </w:num>
  <w:num w:numId="17">
    <w:abstractNumId w:val="21"/>
  </w:num>
  <w:num w:numId="18">
    <w:abstractNumId w:val="8"/>
  </w:num>
  <w:num w:numId="19">
    <w:abstractNumId w:val="18"/>
  </w:num>
  <w:num w:numId="20">
    <w:abstractNumId w:val="13"/>
  </w:num>
  <w:num w:numId="21">
    <w:abstractNumId w:val="25"/>
  </w:num>
  <w:num w:numId="22">
    <w:abstractNumId w:val="5"/>
  </w:num>
  <w:num w:numId="23">
    <w:abstractNumId w:val="12"/>
  </w:num>
  <w:num w:numId="24">
    <w:abstractNumId w:val="24"/>
  </w:num>
  <w:num w:numId="25">
    <w:abstractNumId w:val="3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D14"/>
    <w:rsid w:val="000F5885"/>
    <w:rsid w:val="001268DE"/>
    <w:rsid w:val="00193C5B"/>
    <w:rsid w:val="001D0BE4"/>
    <w:rsid w:val="001F6752"/>
    <w:rsid w:val="00215056"/>
    <w:rsid w:val="00221E53"/>
    <w:rsid w:val="00222470"/>
    <w:rsid w:val="002376D9"/>
    <w:rsid w:val="00256331"/>
    <w:rsid w:val="00274A7E"/>
    <w:rsid w:val="002A6C6F"/>
    <w:rsid w:val="002A6C8B"/>
    <w:rsid w:val="002C79C0"/>
    <w:rsid w:val="002F4911"/>
    <w:rsid w:val="00301CDE"/>
    <w:rsid w:val="00326CFE"/>
    <w:rsid w:val="00333436"/>
    <w:rsid w:val="00360A22"/>
    <w:rsid w:val="00361F23"/>
    <w:rsid w:val="003C0C4A"/>
    <w:rsid w:val="003D1A26"/>
    <w:rsid w:val="003D279F"/>
    <w:rsid w:val="004005D2"/>
    <w:rsid w:val="00422C34"/>
    <w:rsid w:val="00437C31"/>
    <w:rsid w:val="004569F1"/>
    <w:rsid w:val="004729D7"/>
    <w:rsid w:val="0048101A"/>
    <w:rsid w:val="00481848"/>
    <w:rsid w:val="0048731D"/>
    <w:rsid w:val="004875D3"/>
    <w:rsid w:val="004A34D7"/>
    <w:rsid w:val="004A6469"/>
    <w:rsid w:val="004D06C6"/>
    <w:rsid w:val="004D2D9C"/>
    <w:rsid w:val="004F31C4"/>
    <w:rsid w:val="005072FF"/>
    <w:rsid w:val="00524799"/>
    <w:rsid w:val="005B66A9"/>
    <w:rsid w:val="006170E8"/>
    <w:rsid w:val="006223BB"/>
    <w:rsid w:val="006466DA"/>
    <w:rsid w:val="00663F61"/>
    <w:rsid w:val="00677160"/>
    <w:rsid w:val="0071278B"/>
    <w:rsid w:val="00747507"/>
    <w:rsid w:val="00780261"/>
    <w:rsid w:val="00781794"/>
    <w:rsid w:val="007946D6"/>
    <w:rsid w:val="007B078C"/>
    <w:rsid w:val="007E491F"/>
    <w:rsid w:val="00807890"/>
    <w:rsid w:val="00823FDB"/>
    <w:rsid w:val="00830A50"/>
    <w:rsid w:val="00850687"/>
    <w:rsid w:val="00864732"/>
    <w:rsid w:val="008667EC"/>
    <w:rsid w:val="008B63A2"/>
    <w:rsid w:val="00917C02"/>
    <w:rsid w:val="0092051C"/>
    <w:rsid w:val="00922F34"/>
    <w:rsid w:val="00923D01"/>
    <w:rsid w:val="00950330"/>
    <w:rsid w:val="00953A85"/>
    <w:rsid w:val="0096113F"/>
    <w:rsid w:val="00961209"/>
    <w:rsid w:val="00973F0A"/>
    <w:rsid w:val="009B46E7"/>
    <w:rsid w:val="009C1C9B"/>
    <w:rsid w:val="009C4132"/>
    <w:rsid w:val="00A10F0B"/>
    <w:rsid w:val="00A64F06"/>
    <w:rsid w:val="00AF1731"/>
    <w:rsid w:val="00B70235"/>
    <w:rsid w:val="00C04479"/>
    <w:rsid w:val="00C112ED"/>
    <w:rsid w:val="00C17689"/>
    <w:rsid w:val="00C21D88"/>
    <w:rsid w:val="00C26E66"/>
    <w:rsid w:val="00C6115F"/>
    <w:rsid w:val="00C652FF"/>
    <w:rsid w:val="00C92BFD"/>
    <w:rsid w:val="00CB2E61"/>
    <w:rsid w:val="00CE1881"/>
    <w:rsid w:val="00D03DA2"/>
    <w:rsid w:val="00D07083"/>
    <w:rsid w:val="00D308DE"/>
    <w:rsid w:val="00D31FB9"/>
    <w:rsid w:val="00D60E05"/>
    <w:rsid w:val="00DA3268"/>
    <w:rsid w:val="00DC5206"/>
    <w:rsid w:val="00DD1583"/>
    <w:rsid w:val="00DD2732"/>
    <w:rsid w:val="00DE1D2C"/>
    <w:rsid w:val="00E12CC7"/>
    <w:rsid w:val="00E17B0D"/>
    <w:rsid w:val="00E25D8D"/>
    <w:rsid w:val="00E507E9"/>
    <w:rsid w:val="00EC2442"/>
    <w:rsid w:val="00F05D0B"/>
    <w:rsid w:val="00F415C1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41DEB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styleId="aa">
    <w:name w:val="Emphasis"/>
    <w:basedOn w:val="a0"/>
    <w:uiPriority w:val="20"/>
    <w:qFormat/>
    <w:rsid w:val="00C112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|4703|8|156&#1077;|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apis://NORM|4703|8|156&#1077;|/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D79E3-32DC-4267-8130-189CC1352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5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dcterms:created xsi:type="dcterms:W3CDTF">2025-11-11T06:33:00Z</dcterms:created>
  <dcterms:modified xsi:type="dcterms:W3CDTF">2026-01-30T09:38:00Z</dcterms:modified>
</cp:coreProperties>
</file>