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314F50">
        <w:rPr>
          <w:rFonts w:ascii="Times New Roman" w:eastAsiaTheme="minorHAnsi" w:hAnsi="Times New Roman"/>
          <w:b/>
          <w:bCs/>
          <w:sz w:val="20"/>
          <w:szCs w:val="20"/>
          <w:lang w:val="en-US"/>
        </w:rPr>
        <w:t>.4</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C4476E" w:rsidRDefault="00C4476E" w:rsidP="00C4476E">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Инструкции за </w:t>
      </w:r>
      <w:r>
        <w:rPr>
          <w:rFonts w:ascii="Times New Roman" w:hAnsi="Times New Roman"/>
          <w:sz w:val="20"/>
          <w:szCs w:val="20"/>
          <w:lang w:val="bg-BG"/>
        </w:rPr>
        <w:t xml:space="preserve">попълване </w:t>
      </w:r>
    </w:p>
    <w:p w:rsidR="00C4476E" w:rsidRDefault="00C4476E" w:rsidP="00C4476E">
      <w:pPr>
        <w:spacing w:before="120" w:after="120" w:line="240" w:lineRule="auto"/>
        <w:rPr>
          <w:rFonts w:ascii="Times New Roman" w:hAnsi="Times New Roman"/>
          <w:sz w:val="20"/>
          <w:szCs w:val="20"/>
          <w:lang w:val="bg-BG"/>
        </w:rPr>
      </w:pPr>
      <w:r w:rsidRPr="001D772F">
        <w:rPr>
          <w:rFonts w:ascii="Times New Roman" w:hAnsi="Times New Roman"/>
          <w:sz w:val="20"/>
          <w:szCs w:val="20"/>
          <w:lang w:val="bg-BG"/>
        </w:rPr>
        <w:t>Досие за съответствие с оценката на експлоатационния риск (SORA</w:t>
      </w:r>
      <w:r w:rsidR="00E53F8D" w:rsidRPr="00E53F8D">
        <w:t xml:space="preserve"> </w:t>
      </w:r>
      <w:r w:rsidR="00E53F8D" w:rsidRPr="00E53F8D">
        <w:rPr>
          <w:rFonts w:ascii="Times New Roman" w:hAnsi="Times New Roman"/>
          <w:sz w:val="20"/>
          <w:szCs w:val="20"/>
          <w:lang w:val="bg-BG"/>
        </w:rPr>
        <w:t>V2.0</w:t>
      </w:r>
      <w:r w:rsidRPr="001D772F">
        <w:rPr>
          <w:rFonts w:ascii="Times New Roman" w:hAnsi="Times New Roman"/>
          <w:sz w:val="20"/>
          <w:szCs w:val="20"/>
          <w:lang w:val="bg-BG"/>
        </w:rPr>
        <w:t>)</w:t>
      </w:r>
      <w:r>
        <w:rPr>
          <w:rFonts w:ascii="Times New Roman" w:hAnsi="Times New Roman"/>
          <w:sz w:val="20"/>
          <w:szCs w:val="20"/>
          <w:lang w:val="bg-BG"/>
        </w:rPr>
        <w:t xml:space="preserve"> се състои от три части: стратегически мерки за смекчаване на наземния риск, </w:t>
      </w:r>
      <w:r w:rsidRPr="00053BC0">
        <w:rPr>
          <w:rFonts w:ascii="Times New Roman" w:hAnsi="Times New Roman"/>
          <w:sz w:val="20"/>
          <w:szCs w:val="20"/>
          <w:lang w:val="bg-BG"/>
        </w:rPr>
        <w:t xml:space="preserve">изискванията за тактическо смекчаване </w:t>
      </w:r>
      <w:r>
        <w:rPr>
          <w:rFonts w:ascii="Times New Roman" w:hAnsi="Times New Roman"/>
          <w:sz w:val="20"/>
          <w:szCs w:val="20"/>
          <w:lang w:val="bg-BG"/>
        </w:rPr>
        <w:t>на въздушния риск и осигуряване постигането на ц</w:t>
      </w:r>
      <w:r w:rsidRPr="00127858">
        <w:rPr>
          <w:rFonts w:ascii="Times New Roman" w:hAnsi="Times New Roman"/>
          <w:sz w:val="20"/>
          <w:szCs w:val="20"/>
          <w:lang w:val="bg-BG"/>
        </w:rPr>
        <w:t>елите за експлоатационна безопасност</w:t>
      </w:r>
      <w:r>
        <w:rPr>
          <w:rFonts w:ascii="Times New Roman" w:hAnsi="Times New Roman"/>
          <w:sz w:val="20"/>
          <w:szCs w:val="20"/>
          <w:lang w:val="bg-BG"/>
        </w:rPr>
        <w:t>.</w:t>
      </w:r>
    </w:p>
    <w:p w:rsidR="00C4476E" w:rsidRPr="00053BC0" w:rsidRDefault="00C4476E" w:rsidP="00C4476E">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 xml:space="preserve">се състои от определените по време на оценката мерки за смекчаване на наземния риск (ако е приложимо). </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„Мерки, използвани за модифициране на присъщия наземен риск“ се отбелязва</w:t>
      </w:r>
      <w:r>
        <w:rPr>
          <w:rFonts w:ascii="Times New Roman" w:hAnsi="Times New Roman"/>
          <w:sz w:val="20"/>
          <w:szCs w:val="20"/>
          <w:lang w:val="bg-BG"/>
        </w:rPr>
        <w:t>т</w:t>
      </w:r>
      <w:r w:rsidRPr="00394975">
        <w:rPr>
          <w:rFonts w:ascii="Times New Roman" w:hAnsi="Times New Roman"/>
          <w:sz w:val="20"/>
          <w:szCs w:val="20"/>
          <w:lang w:val="bg-BG"/>
        </w:rPr>
        <w:t xml:space="preserve"> номерът и наименованието на </w:t>
      </w:r>
      <w:r>
        <w:rPr>
          <w:rFonts w:ascii="Times New Roman" w:hAnsi="Times New Roman"/>
          <w:sz w:val="20"/>
          <w:szCs w:val="20"/>
          <w:lang w:val="bg-BG"/>
        </w:rPr>
        <w:t>мярката</w:t>
      </w:r>
      <w:r w:rsidRPr="00394975">
        <w:rPr>
          <w:rFonts w:ascii="Times New Roman" w:hAnsi="Times New Roman"/>
          <w:sz w:val="20"/>
          <w:szCs w:val="20"/>
          <w:lang w:val="bg-BG"/>
        </w:rPr>
        <w:t>.</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394975">
        <w:rPr>
          <w:rFonts w:ascii="Times New Roman" w:hAnsi="Times New Roman"/>
          <w:sz w:val="20"/>
          <w:szCs w:val="20"/>
          <w:lang w:val="bg-BG"/>
        </w:rPr>
        <w:t>Ниво на стабилност</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стабилност (</w:t>
      </w:r>
      <w:proofErr w:type="spellStart"/>
      <w:r w:rsidRPr="00394975">
        <w:rPr>
          <w:rFonts w:ascii="Times New Roman" w:hAnsi="Times New Roman"/>
          <w:sz w:val="20"/>
          <w:szCs w:val="20"/>
          <w:lang w:val="bg-BG"/>
        </w:rPr>
        <w:t>low</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Pr="00394975">
        <w:rPr>
          <w:rFonts w:ascii="Times New Roman" w:hAnsi="Times New Roman"/>
          <w:sz w:val="20"/>
          <w:szCs w:val="20"/>
          <w:lang w:val="bg-BG"/>
        </w:rPr>
        <w:t>)</w:t>
      </w:r>
      <w:r>
        <w:rPr>
          <w:rFonts w:ascii="Times New Roman" w:hAnsi="Times New Roman"/>
          <w:sz w:val="20"/>
          <w:szCs w:val="20"/>
          <w:lang w:val="bg-BG"/>
        </w:rPr>
        <w:t>.</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C4476E"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C4476E" w:rsidRPr="00EA4E64" w:rsidRDefault="00C4476E" w:rsidP="00C4476E">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 М1 е представен </w:t>
      </w:r>
      <w:r w:rsidRPr="00807B9D">
        <w:rPr>
          <w:rFonts w:ascii="Times New Roman" w:hAnsi="Times New Roman"/>
          <w:i/>
          <w:iCs/>
          <w:sz w:val="20"/>
          <w:szCs w:val="20"/>
          <w:lang w:val="bg-BG"/>
        </w:rPr>
        <w:t>в курсив</w:t>
      </w:r>
      <w:r>
        <w:rPr>
          <w:rFonts w:ascii="Times New Roman" w:hAnsi="Times New Roman"/>
          <w:i/>
          <w:iCs/>
          <w:sz w:val="20"/>
          <w:szCs w:val="20"/>
          <w:lang w:val="bg-BG"/>
        </w:rPr>
        <w:t xml:space="preserve"> </w:t>
      </w:r>
      <w:r w:rsidRPr="00EA4E64">
        <w:rPr>
          <w:rFonts w:ascii="Times New Roman" w:hAnsi="Times New Roman"/>
          <w:i/>
          <w:iCs/>
          <w:sz w:val="20"/>
          <w:szCs w:val="20"/>
          <w:lang w:val="bg-BG"/>
        </w:rPr>
        <w:t>пример</w:t>
      </w:r>
      <w:r w:rsidRPr="00807B9D">
        <w:t xml:space="preserve"> </w:t>
      </w:r>
      <w:r>
        <w:rPr>
          <w:rFonts w:ascii="Times New Roman" w:hAnsi="Times New Roman"/>
          <w:i/>
          <w:iCs/>
          <w:sz w:val="20"/>
          <w:szCs w:val="20"/>
          <w:lang w:val="bg-BG"/>
        </w:rPr>
        <w:t>за ниско ниво,</w:t>
      </w:r>
      <w:r w:rsidRPr="00EA4E64">
        <w:rPr>
          <w:rFonts w:ascii="Times New Roman" w:hAnsi="Times New Roman"/>
          <w:i/>
          <w:iCs/>
          <w:sz w:val="20"/>
          <w:szCs w:val="20"/>
          <w:lang w:val="bg-BG"/>
        </w:rPr>
        <w:t xml:space="preserve"> 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C4476E" w:rsidRDefault="00C4476E" w:rsidP="00C4476E">
      <w:pPr>
        <w:spacing w:before="120" w:after="120" w:line="240" w:lineRule="auto"/>
        <w:rPr>
          <w:rFonts w:ascii="Times New Roman" w:hAnsi="Times New Roman"/>
          <w:sz w:val="20"/>
          <w:szCs w:val="20"/>
          <w:lang w:val="bg-BG"/>
        </w:rPr>
      </w:pPr>
    </w:p>
    <w:p w:rsidR="00C4476E" w:rsidRPr="00EA4E64" w:rsidRDefault="00C4476E" w:rsidP="00C4476E">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Част II</w:t>
      </w:r>
      <w:r w:rsidRPr="00EA4E64">
        <w:rPr>
          <w:rFonts w:ascii="Times New Roman" w:hAnsi="Times New Roman"/>
          <w:sz w:val="20"/>
          <w:szCs w:val="20"/>
          <w:lang w:val="bg-BG"/>
        </w:rPr>
        <w:t xml:space="preserve"> отразява изискванията за тактическо смекчаване на въздушния риск (ако е приложимо)</w:t>
      </w:r>
      <w:r>
        <w:rPr>
          <w:rFonts w:ascii="Times New Roman" w:hAnsi="Times New Roman"/>
          <w:sz w:val="20"/>
          <w:szCs w:val="20"/>
          <w:lang w:val="bg-BG"/>
        </w:rPr>
        <w:t>.</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w:t>
      </w:r>
      <w:r w:rsidRPr="00B3101E">
        <w:rPr>
          <w:rFonts w:ascii="Times New Roman" w:hAnsi="Times New Roman"/>
          <w:sz w:val="20"/>
          <w:szCs w:val="20"/>
          <w:lang w:val="bg-BG"/>
        </w:rPr>
        <w:t>Функция</w:t>
      </w:r>
      <w:r w:rsidRPr="00394975">
        <w:rPr>
          <w:rFonts w:ascii="Times New Roman" w:hAnsi="Times New Roman"/>
          <w:sz w:val="20"/>
          <w:szCs w:val="20"/>
          <w:lang w:val="bg-BG"/>
        </w:rPr>
        <w:t>“ се отбелязв</w:t>
      </w:r>
      <w:r>
        <w:rPr>
          <w:rFonts w:ascii="Times New Roman" w:hAnsi="Times New Roman"/>
          <w:sz w:val="20"/>
          <w:szCs w:val="20"/>
          <w:lang w:val="bg-BG"/>
        </w:rPr>
        <w:t>а видът на съответната функция</w:t>
      </w:r>
      <w:r w:rsidRPr="00394975">
        <w:rPr>
          <w:rFonts w:ascii="Times New Roman" w:hAnsi="Times New Roman"/>
          <w:sz w:val="20"/>
          <w:szCs w:val="20"/>
          <w:lang w:val="bg-BG"/>
        </w:rPr>
        <w:t>.</w:t>
      </w:r>
    </w:p>
    <w:p w:rsidR="00C4476E"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B3101E">
        <w:rPr>
          <w:rFonts w:ascii="Times New Roman" w:hAnsi="Times New Roman"/>
          <w:sz w:val="20"/>
          <w:szCs w:val="20"/>
          <w:lang w:val="bg-BG"/>
        </w:rPr>
        <w:t>TMPR ново</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w:t>
      </w:r>
      <w:r w:rsidRPr="007106D3">
        <w:rPr>
          <w:rFonts w:ascii="Times New Roman" w:hAnsi="Times New Roman"/>
          <w:sz w:val="20"/>
          <w:szCs w:val="20"/>
          <w:lang w:val="bg-BG"/>
        </w:rPr>
        <w:t xml:space="preserve">изискванията за тактическо смекчаване </w:t>
      </w:r>
      <w:r w:rsidRPr="00394975">
        <w:rPr>
          <w:rFonts w:ascii="Times New Roman" w:hAnsi="Times New Roman"/>
          <w:sz w:val="20"/>
          <w:szCs w:val="20"/>
          <w:lang w:val="bg-BG"/>
        </w:rPr>
        <w:t>(</w:t>
      </w:r>
      <w:r w:rsidRPr="007106D3">
        <w:rPr>
          <w:rFonts w:ascii="Times New Roman" w:hAnsi="Times New Roman"/>
          <w:sz w:val="20"/>
          <w:szCs w:val="20"/>
          <w:lang w:val="bg-BG"/>
        </w:rPr>
        <w:t>VLOS</w:t>
      </w:r>
      <w:r>
        <w:rPr>
          <w:rFonts w:ascii="Times New Roman" w:hAnsi="Times New Roman"/>
          <w:sz w:val="20"/>
          <w:szCs w:val="20"/>
          <w:lang w:val="bg-BG"/>
        </w:rPr>
        <w:t>/</w:t>
      </w:r>
      <w:proofErr w:type="spellStart"/>
      <w:r w:rsidRPr="007106D3">
        <w:rPr>
          <w:rFonts w:ascii="Times New Roman" w:hAnsi="Times New Roman"/>
          <w:sz w:val="20"/>
          <w:szCs w:val="20"/>
          <w:lang w:val="bg-BG"/>
        </w:rPr>
        <w:t>No</w:t>
      </w:r>
      <w:proofErr w:type="spellEnd"/>
      <w:r>
        <w:rPr>
          <w:rFonts w:ascii="Times New Roman" w:hAnsi="Times New Roman"/>
          <w:sz w:val="20"/>
          <w:szCs w:val="20"/>
          <w:lang w:val="bg-BG"/>
        </w:rPr>
        <w:t xml:space="preserve"> </w:t>
      </w:r>
      <w:proofErr w:type="spellStart"/>
      <w:r w:rsidRPr="007106D3">
        <w:rPr>
          <w:rFonts w:ascii="Times New Roman" w:hAnsi="Times New Roman"/>
          <w:sz w:val="20"/>
          <w:szCs w:val="20"/>
          <w:lang w:val="bg-BG"/>
        </w:rPr>
        <w:t>Requirement</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(ARC-a)</w:t>
      </w:r>
      <w:r>
        <w:rPr>
          <w:rFonts w:ascii="Times New Roman" w:hAnsi="Times New Roman"/>
          <w:sz w:val="20"/>
          <w:szCs w:val="20"/>
          <w:lang w:val="bg-BG"/>
        </w:rPr>
        <w:t>/</w:t>
      </w:r>
      <w:proofErr w:type="spellStart"/>
      <w:r w:rsidRPr="00394975">
        <w:rPr>
          <w:rFonts w:ascii="Times New Roman" w:hAnsi="Times New Roman"/>
          <w:sz w:val="20"/>
          <w:szCs w:val="20"/>
          <w:lang w:val="bg-BG"/>
        </w:rPr>
        <w:t>low</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b</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c</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d</w:t>
      </w:r>
      <w:r w:rsidRPr="007106D3">
        <w:rPr>
          <w:rFonts w:ascii="Times New Roman" w:hAnsi="Times New Roman"/>
          <w:sz w:val="20"/>
          <w:szCs w:val="20"/>
          <w:lang w:val="bg-BG"/>
        </w:rPr>
        <w:t>)</w:t>
      </w:r>
      <w:r w:rsidRPr="00394975">
        <w:rPr>
          <w:rFonts w:ascii="Times New Roman" w:hAnsi="Times New Roman"/>
          <w:sz w:val="20"/>
          <w:szCs w:val="20"/>
          <w:lang w:val="bg-BG"/>
        </w:rPr>
        <w:t>)</w:t>
      </w:r>
      <w:r>
        <w:rPr>
          <w:rFonts w:ascii="Times New Roman" w:hAnsi="Times New Roman"/>
          <w:sz w:val="20"/>
          <w:szCs w:val="20"/>
          <w:lang w:val="bg-BG"/>
        </w:rPr>
        <w:t>.</w:t>
      </w:r>
    </w:p>
    <w:p w:rsidR="00C4476E" w:rsidRPr="00B73DBF" w:rsidRDefault="00C4476E" w:rsidP="00C4476E">
      <w:pPr>
        <w:spacing w:before="120" w:after="120" w:line="240" w:lineRule="auto"/>
        <w:rPr>
          <w:rFonts w:ascii="Times New Roman" w:hAnsi="Times New Roman"/>
          <w:sz w:val="20"/>
          <w:szCs w:val="20"/>
          <w:lang w:val="bg-BG"/>
        </w:rPr>
      </w:pPr>
      <w:r w:rsidRPr="00B73DBF">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C4476E" w:rsidRPr="00394975"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C4476E" w:rsidRDefault="00C4476E" w:rsidP="00C4476E">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C4476E" w:rsidRPr="00EA4E64" w:rsidRDefault="00C4476E" w:rsidP="00C4476E">
      <w:pPr>
        <w:spacing w:before="120" w:after="120" w:line="240" w:lineRule="auto"/>
        <w:rPr>
          <w:rFonts w:ascii="Times New Roman" w:hAnsi="Times New Roman"/>
          <w:i/>
          <w:iCs/>
          <w:sz w:val="20"/>
          <w:szCs w:val="20"/>
          <w:lang w:val="bg-BG"/>
        </w:rPr>
      </w:pPr>
      <w:bookmarkStart w:id="0" w:name="_Hlk84240696"/>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w:t>
      </w:r>
      <w:r>
        <w:rPr>
          <w:rFonts w:ascii="Times New Roman" w:hAnsi="Times New Roman"/>
          <w:i/>
          <w:iCs/>
          <w:sz w:val="20"/>
          <w:szCs w:val="20"/>
          <w:lang w:val="bg-BG"/>
        </w:rPr>
        <w:t>функция</w:t>
      </w:r>
      <w:r w:rsidRPr="00EA4E64">
        <w:rPr>
          <w:rFonts w:ascii="Times New Roman" w:hAnsi="Times New Roman"/>
          <w:i/>
          <w:iCs/>
          <w:sz w:val="20"/>
          <w:szCs w:val="20"/>
          <w:lang w:val="bg-BG"/>
        </w:rPr>
        <w:t xml:space="preserve"> </w:t>
      </w:r>
      <w:r w:rsidRPr="007106D3">
        <w:rPr>
          <w:rFonts w:ascii="Times New Roman" w:hAnsi="Times New Roman"/>
          <w:i/>
          <w:iCs/>
          <w:sz w:val="20"/>
          <w:szCs w:val="20"/>
          <w:lang w:val="bg-BG"/>
        </w:rPr>
        <w:t>Откриване</w:t>
      </w:r>
      <w:r w:rsidRPr="00EA4E64">
        <w:rPr>
          <w:rFonts w:ascii="Times New Roman" w:hAnsi="Times New Roman"/>
          <w:i/>
          <w:iCs/>
          <w:sz w:val="20"/>
          <w:szCs w:val="20"/>
          <w:lang w:val="bg-BG"/>
        </w:rPr>
        <w:t xml:space="preserve"> е представен </w:t>
      </w:r>
      <w:r>
        <w:rPr>
          <w:rFonts w:ascii="Times New Roman" w:hAnsi="Times New Roman"/>
          <w:i/>
          <w:iCs/>
          <w:sz w:val="20"/>
          <w:szCs w:val="20"/>
          <w:lang w:val="bg-BG"/>
        </w:rPr>
        <w:t xml:space="preserve">в курсив </w:t>
      </w:r>
      <w:r w:rsidRPr="00EA4E64">
        <w:rPr>
          <w:rFonts w:ascii="Times New Roman" w:hAnsi="Times New Roman"/>
          <w:i/>
          <w:iCs/>
          <w:sz w:val="20"/>
          <w:szCs w:val="20"/>
          <w:lang w:val="bg-BG"/>
        </w:rPr>
        <w:t>пример</w:t>
      </w:r>
      <w:r>
        <w:rPr>
          <w:rFonts w:ascii="Times New Roman" w:hAnsi="Times New Roman"/>
          <w:i/>
          <w:iCs/>
          <w:sz w:val="20"/>
          <w:szCs w:val="20"/>
          <w:lang w:val="bg-BG"/>
        </w:rPr>
        <w:t xml:space="preserve"> за </w:t>
      </w:r>
      <w:r w:rsidR="00292976" w:rsidRPr="001A38AF">
        <w:rPr>
          <w:rFonts w:ascii="Times New Roman" w:hAnsi="Times New Roman"/>
          <w:i/>
          <w:iCs/>
          <w:sz w:val="20"/>
          <w:szCs w:val="20"/>
          <w:lang w:val="en-US"/>
        </w:rPr>
        <w:t>Low</w:t>
      </w:r>
      <w:r w:rsidR="00292976">
        <w:rPr>
          <w:rFonts w:ascii="Times New Roman" w:hAnsi="Times New Roman"/>
          <w:i/>
          <w:iCs/>
          <w:sz w:val="20"/>
          <w:szCs w:val="20"/>
          <w:lang w:val="en-US"/>
        </w:rPr>
        <w:t xml:space="preserve"> </w:t>
      </w:r>
      <w:r w:rsidR="00292976" w:rsidRPr="001A38AF">
        <w:rPr>
          <w:rFonts w:ascii="Times New Roman" w:hAnsi="Times New Roman"/>
          <w:i/>
          <w:iCs/>
          <w:sz w:val="20"/>
          <w:szCs w:val="20"/>
          <w:lang w:val="en-US"/>
        </w:rPr>
        <w:t>(ARC-b)</w:t>
      </w:r>
      <w:r w:rsidR="00292976">
        <w:rPr>
          <w:rFonts w:ascii="Times New Roman" w:hAnsi="Times New Roman"/>
          <w:i/>
          <w:iCs/>
          <w:sz w:val="20"/>
          <w:szCs w:val="20"/>
          <w:lang w:val="bg-BG"/>
        </w:rPr>
        <w:t xml:space="preserve"> </w:t>
      </w:r>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bookmarkEnd w:id="0"/>
    <w:p w:rsidR="00C4476E" w:rsidRDefault="00C4476E" w:rsidP="00C4476E">
      <w:pPr>
        <w:spacing w:before="120" w:after="120" w:line="240" w:lineRule="auto"/>
        <w:rPr>
          <w:rFonts w:ascii="Times New Roman" w:hAnsi="Times New Roman"/>
          <w:sz w:val="20"/>
          <w:szCs w:val="20"/>
          <w:lang w:val="bg-BG"/>
        </w:rPr>
      </w:pPr>
    </w:p>
    <w:p w:rsidR="00C4476E" w:rsidRDefault="00C4476E" w:rsidP="00C4476E">
      <w:pPr>
        <w:spacing w:before="120" w:after="120" w:line="240" w:lineRule="auto"/>
        <w:rPr>
          <w:rFonts w:ascii="Times New Roman" w:hAnsi="Times New Roman"/>
          <w:sz w:val="20"/>
          <w:szCs w:val="20"/>
          <w:lang w:val="bg-BG"/>
        </w:rPr>
      </w:pPr>
      <w:bookmarkStart w:id="1" w:name="_Hlk84242174"/>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w:t>
      </w:r>
      <w:r w:rsidRPr="00394975">
        <w:rPr>
          <w:rFonts w:ascii="Times New Roman" w:hAnsi="Times New Roman"/>
          <w:sz w:val="20"/>
          <w:szCs w:val="20"/>
          <w:lang w:val="bg-BG"/>
        </w:rPr>
        <w:t xml:space="preserve">за експлоатационна безопасност (OSO) </w:t>
      </w:r>
      <w:r>
        <w:rPr>
          <w:rFonts w:ascii="Times New Roman" w:hAnsi="Times New Roman"/>
          <w:sz w:val="20"/>
          <w:szCs w:val="20"/>
          <w:lang w:val="bg-BG"/>
        </w:rPr>
        <w:t xml:space="preserve">и тяхното ниво. </w:t>
      </w:r>
    </w:p>
    <w:bookmarkEnd w:id="1"/>
    <w:p w:rsidR="00C4476E" w:rsidRPr="00053AF2" w:rsidRDefault="00C4476E" w:rsidP="00C4476E">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След приключване на процедурата за оценка на </w:t>
      </w:r>
      <w:r>
        <w:rPr>
          <w:rFonts w:ascii="Times New Roman" w:hAnsi="Times New Roman"/>
          <w:sz w:val="20"/>
          <w:szCs w:val="20"/>
          <w:lang w:val="bg-BG"/>
        </w:rPr>
        <w:t xml:space="preserve">експлоатационния </w:t>
      </w:r>
      <w:r w:rsidRPr="00053AF2">
        <w:rPr>
          <w:rFonts w:ascii="Times New Roman" w:hAnsi="Times New Roman"/>
          <w:sz w:val="20"/>
          <w:szCs w:val="20"/>
          <w:lang w:val="bg-BG"/>
        </w:rPr>
        <w:t xml:space="preserve">риск за операции в </w:t>
      </w:r>
      <w:r>
        <w:rPr>
          <w:rFonts w:ascii="Times New Roman" w:hAnsi="Times New Roman"/>
          <w:sz w:val="20"/>
          <w:szCs w:val="20"/>
          <w:lang w:val="bg-BG"/>
        </w:rPr>
        <w:t>специфична</w:t>
      </w:r>
      <w:r w:rsidRPr="00053AF2">
        <w:rPr>
          <w:rFonts w:ascii="Times New Roman" w:hAnsi="Times New Roman"/>
          <w:sz w:val="20"/>
          <w:szCs w:val="20"/>
          <w:lang w:val="bg-BG"/>
        </w:rPr>
        <w:t xml:space="preserve"> категория, операторът определя SAIL</w:t>
      </w:r>
      <w:r>
        <w:rPr>
          <w:rFonts w:ascii="Times New Roman" w:hAnsi="Times New Roman"/>
          <w:sz w:val="20"/>
          <w:szCs w:val="20"/>
          <w:lang w:val="bg-BG"/>
        </w:rPr>
        <w:t xml:space="preserve"> </w:t>
      </w:r>
      <w:r w:rsidRPr="00053AF2">
        <w:rPr>
          <w:rFonts w:ascii="Times New Roman" w:hAnsi="Times New Roman"/>
          <w:sz w:val="20"/>
          <w:szCs w:val="20"/>
          <w:lang w:val="bg-BG"/>
        </w:rPr>
        <w:t xml:space="preserve">за планираната операция. SAIL е функция от крайното ниво на </w:t>
      </w:r>
      <w:r>
        <w:rPr>
          <w:rFonts w:ascii="Times New Roman" w:hAnsi="Times New Roman"/>
          <w:sz w:val="20"/>
          <w:szCs w:val="20"/>
          <w:lang w:val="bg-BG"/>
        </w:rPr>
        <w:t xml:space="preserve">наземния </w:t>
      </w:r>
      <w:r w:rsidRPr="00053AF2">
        <w:rPr>
          <w:rFonts w:ascii="Times New Roman" w:hAnsi="Times New Roman"/>
          <w:sz w:val="20"/>
          <w:szCs w:val="20"/>
          <w:lang w:val="bg-BG"/>
        </w:rPr>
        <w:t xml:space="preserve">риск и остатъчното ниво на </w:t>
      </w:r>
      <w:r>
        <w:rPr>
          <w:rFonts w:ascii="Times New Roman" w:hAnsi="Times New Roman"/>
          <w:sz w:val="20"/>
          <w:szCs w:val="20"/>
          <w:lang w:val="bg-BG"/>
        </w:rPr>
        <w:t xml:space="preserve">въздушния </w:t>
      </w:r>
      <w:r w:rsidRPr="00053AF2">
        <w:rPr>
          <w:rFonts w:ascii="Times New Roman" w:hAnsi="Times New Roman"/>
          <w:sz w:val="20"/>
          <w:szCs w:val="20"/>
          <w:lang w:val="bg-BG"/>
        </w:rPr>
        <w:t>риск. В зависимост от SAIL се определят и нивата на стабилност при постигане на целите за планираната експлоатация.</w:t>
      </w:r>
    </w:p>
    <w:p w:rsidR="00C4476E" w:rsidRPr="00053AF2" w:rsidRDefault="00C4476E" w:rsidP="00C4476E">
      <w:pPr>
        <w:spacing w:before="120" w:after="120" w:line="240" w:lineRule="auto"/>
        <w:rPr>
          <w:rFonts w:ascii="Times New Roman" w:hAnsi="Times New Roman"/>
          <w:sz w:val="20"/>
          <w:szCs w:val="20"/>
          <w:lang w:val="bg-BG"/>
        </w:rPr>
      </w:pPr>
      <w:bookmarkStart w:id="2" w:name="_Hlk83721237"/>
      <w:r>
        <w:rPr>
          <w:rFonts w:ascii="Times New Roman" w:hAnsi="Times New Roman"/>
          <w:sz w:val="20"/>
          <w:szCs w:val="20"/>
          <w:lang w:val="bg-BG"/>
        </w:rPr>
        <w:t>В колона „Цел</w:t>
      </w:r>
      <w:r w:rsidRPr="00053AF2">
        <w:rPr>
          <w:rFonts w:ascii="Times New Roman" w:hAnsi="Times New Roman"/>
          <w:sz w:val="20"/>
          <w:szCs w:val="20"/>
          <w:lang w:val="bg-BG"/>
        </w:rPr>
        <w:t xml:space="preserve"> за експлоатационна безопасност</w:t>
      </w:r>
      <w:r>
        <w:rPr>
          <w:rFonts w:ascii="Times New Roman" w:hAnsi="Times New Roman"/>
          <w:sz w:val="20"/>
          <w:szCs w:val="20"/>
          <w:lang w:val="bg-BG"/>
        </w:rPr>
        <w:t>“</w:t>
      </w:r>
      <w:r w:rsidRPr="00053AF2">
        <w:rPr>
          <w:rFonts w:ascii="Times New Roman" w:hAnsi="Times New Roman"/>
          <w:sz w:val="20"/>
          <w:szCs w:val="20"/>
          <w:lang w:val="bg-BG"/>
        </w:rPr>
        <w:t xml:space="preserve"> </w:t>
      </w:r>
      <w:r>
        <w:rPr>
          <w:rFonts w:ascii="Times New Roman" w:hAnsi="Times New Roman"/>
          <w:sz w:val="20"/>
          <w:szCs w:val="20"/>
          <w:lang w:val="bg-BG"/>
        </w:rPr>
        <w:t xml:space="preserve">се отбелязва номерът и наименованието на </w:t>
      </w:r>
      <w:r w:rsidRPr="00053AF2">
        <w:rPr>
          <w:rFonts w:ascii="Times New Roman" w:hAnsi="Times New Roman"/>
          <w:sz w:val="20"/>
          <w:szCs w:val="20"/>
          <w:lang w:val="bg-BG"/>
        </w:rPr>
        <w:t>целта за експлоатационна безопасност.</w:t>
      </w:r>
    </w:p>
    <w:p w:rsidR="00C4476E" w:rsidRPr="00325C75" w:rsidRDefault="00C4476E" w:rsidP="00C4476E">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SAIL </w:t>
      </w:r>
      <w:r>
        <w:rPr>
          <w:rFonts w:ascii="Times New Roman" w:hAnsi="Times New Roman"/>
          <w:sz w:val="20"/>
          <w:szCs w:val="20"/>
          <w:lang w:val="bg-BG"/>
        </w:rPr>
        <w:t xml:space="preserve">се отбелязва </w:t>
      </w:r>
      <w:r>
        <w:rPr>
          <w:rFonts w:ascii="Times New Roman" w:hAnsi="Times New Roman"/>
          <w:sz w:val="20"/>
          <w:szCs w:val="20"/>
          <w:lang w:val="en-US"/>
        </w:rPr>
        <w:t xml:space="preserve">SAIL (I-VI) </w:t>
      </w:r>
      <w:r>
        <w:rPr>
          <w:rFonts w:ascii="Times New Roman" w:hAnsi="Times New Roman"/>
          <w:sz w:val="20"/>
          <w:szCs w:val="20"/>
          <w:lang w:val="bg-BG"/>
        </w:rPr>
        <w:t>и нивото на стабилност (</w:t>
      </w:r>
      <w:r>
        <w:rPr>
          <w:rFonts w:ascii="Times New Roman" w:hAnsi="Times New Roman"/>
          <w:sz w:val="20"/>
          <w:szCs w:val="20"/>
          <w:lang w:val="en-US"/>
        </w:rPr>
        <w:t>low/medium/high)</w:t>
      </w:r>
      <w:r>
        <w:rPr>
          <w:rFonts w:ascii="Times New Roman" w:hAnsi="Times New Roman"/>
          <w:sz w:val="20"/>
          <w:szCs w:val="20"/>
          <w:lang w:val="bg-BG"/>
        </w:rPr>
        <w:t>.</w:t>
      </w:r>
    </w:p>
    <w:p w:rsidR="00C4476E" w:rsidRPr="00053AF2" w:rsidRDefault="00C4476E" w:rsidP="00C4476E">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w:t>
      </w:r>
      <w:r w:rsidRPr="00CC6360">
        <w:rPr>
          <w:rFonts w:ascii="Times New Roman" w:hAnsi="Times New Roman"/>
          <w:sz w:val="20"/>
          <w:szCs w:val="20"/>
          <w:lang w:val="bg-BG"/>
        </w:rPr>
        <w:t>Критерии в методологията SORA</w:t>
      </w:r>
      <w:r>
        <w:rPr>
          <w:rFonts w:ascii="Times New Roman" w:hAnsi="Times New Roman"/>
          <w:sz w:val="20"/>
          <w:szCs w:val="20"/>
          <w:lang w:val="bg-BG"/>
        </w:rPr>
        <w:t>“ се описват</w:t>
      </w:r>
      <w:r w:rsidRPr="00053AF2">
        <w:rPr>
          <w:rFonts w:ascii="Times New Roman" w:hAnsi="Times New Roman"/>
          <w:sz w:val="20"/>
          <w:szCs w:val="20"/>
          <w:lang w:val="bg-BG"/>
        </w:rPr>
        <w:t xml:space="preserve"> критериите, които трябва да бъдат изпълнени, за да се докаже необходимото ниво на </w:t>
      </w:r>
      <w:r>
        <w:rPr>
          <w:rFonts w:ascii="Times New Roman" w:hAnsi="Times New Roman"/>
          <w:sz w:val="20"/>
          <w:szCs w:val="20"/>
          <w:lang w:val="bg-BG"/>
        </w:rPr>
        <w:t>интегритет и ново на осигуряване.</w:t>
      </w:r>
    </w:p>
    <w:p w:rsidR="00C4476E" w:rsidRPr="00053AF2" w:rsidRDefault="00C4476E" w:rsidP="00C4476E">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w:t>
      </w:r>
      <w:r>
        <w:rPr>
          <w:rFonts w:ascii="Times New Roman" w:hAnsi="Times New Roman"/>
          <w:sz w:val="20"/>
          <w:szCs w:val="20"/>
          <w:lang w:val="bg-BG"/>
        </w:rPr>
        <w:t>Изпълнение на съответствието</w:t>
      </w:r>
      <w:r w:rsidRPr="00053AF2">
        <w:rPr>
          <w:rFonts w:ascii="Times New Roman" w:hAnsi="Times New Roman"/>
          <w:sz w:val="20"/>
          <w:szCs w:val="20"/>
          <w:lang w:val="bg-BG"/>
        </w:rPr>
        <w:t>“,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w:t>
      </w:r>
      <w:r>
        <w:rPr>
          <w:rFonts w:ascii="Times New Roman" w:hAnsi="Times New Roman"/>
          <w:sz w:val="20"/>
          <w:szCs w:val="20"/>
          <w:lang w:val="bg-BG"/>
        </w:rPr>
        <w:t xml:space="preserve"> или кандидатът декларира съответствието. </w:t>
      </w:r>
    </w:p>
    <w:p w:rsidR="00C4476E" w:rsidRPr="00053AF2" w:rsidRDefault="00C4476E" w:rsidP="00C4476E">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w:t>
      </w:r>
      <w:r w:rsidRPr="001D772F">
        <w:rPr>
          <w:rFonts w:ascii="Times New Roman" w:hAnsi="Times New Roman"/>
          <w:sz w:val="20"/>
          <w:szCs w:val="20"/>
          <w:lang w:val="bg-BG"/>
        </w:rPr>
        <w:t>Попълва се от ГД ГВА</w:t>
      </w:r>
      <w:r>
        <w:rPr>
          <w:rFonts w:ascii="Times New Roman" w:hAnsi="Times New Roman"/>
          <w:sz w:val="20"/>
          <w:szCs w:val="20"/>
          <w:lang w:val="bg-BG"/>
        </w:rPr>
        <w:t xml:space="preserve">“ не се попълва от заявителя. </w:t>
      </w:r>
    </w:p>
    <w:bookmarkEnd w:id="2"/>
    <w:p w:rsidR="00C4476E" w:rsidRPr="00EA4E64" w:rsidRDefault="00C4476E" w:rsidP="00C4476E">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OSO #1&amp;#3 </w:t>
      </w:r>
      <w:r>
        <w:rPr>
          <w:rFonts w:ascii="Times New Roman" w:hAnsi="Times New Roman"/>
          <w:i/>
          <w:iCs/>
          <w:sz w:val="20"/>
          <w:szCs w:val="20"/>
          <w:lang w:val="bg-BG"/>
        </w:rPr>
        <w:t xml:space="preserve">са </w:t>
      </w:r>
      <w:r w:rsidRPr="00EA4E64">
        <w:rPr>
          <w:rFonts w:ascii="Times New Roman" w:hAnsi="Times New Roman"/>
          <w:i/>
          <w:iCs/>
          <w:sz w:val="20"/>
          <w:szCs w:val="20"/>
          <w:lang w:val="bg-BG"/>
        </w:rPr>
        <w:t>представен</w:t>
      </w:r>
      <w:r>
        <w:rPr>
          <w:rFonts w:ascii="Times New Roman" w:hAnsi="Times New Roman"/>
          <w:i/>
          <w:iCs/>
          <w:sz w:val="20"/>
          <w:szCs w:val="20"/>
          <w:lang w:val="bg-BG"/>
        </w:rPr>
        <w:t>и</w:t>
      </w:r>
      <w:r w:rsidRPr="00EA4E64">
        <w:rPr>
          <w:rFonts w:ascii="Times New Roman" w:hAnsi="Times New Roman"/>
          <w:i/>
          <w:iCs/>
          <w:sz w:val="20"/>
          <w:szCs w:val="20"/>
          <w:lang w:val="bg-BG"/>
        </w:rPr>
        <w:t xml:space="preserve"> пример</w:t>
      </w:r>
      <w:r>
        <w:rPr>
          <w:rFonts w:ascii="Times New Roman" w:hAnsi="Times New Roman"/>
          <w:i/>
          <w:iCs/>
          <w:sz w:val="20"/>
          <w:szCs w:val="20"/>
          <w:lang w:val="bg-BG"/>
        </w:rPr>
        <w:t>и</w:t>
      </w:r>
      <w:r w:rsidRPr="00EA4E64">
        <w:rPr>
          <w:rFonts w:ascii="Times New Roman" w:hAnsi="Times New Roman"/>
          <w:i/>
          <w:iCs/>
          <w:sz w:val="20"/>
          <w:szCs w:val="20"/>
          <w:lang w:val="bg-BG"/>
        </w:rPr>
        <w:t xml:space="preserve"> </w:t>
      </w:r>
      <w:bookmarkStart w:id="3" w:name="_Hlk84333503"/>
      <w:r>
        <w:rPr>
          <w:rFonts w:ascii="Times New Roman" w:hAnsi="Times New Roman"/>
          <w:i/>
          <w:iCs/>
          <w:sz w:val="20"/>
          <w:szCs w:val="20"/>
          <w:lang w:val="bg-BG"/>
        </w:rPr>
        <w:t xml:space="preserve">в курсив </w:t>
      </w:r>
      <w:bookmarkEnd w:id="3"/>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053AF2" w:rsidRDefault="00053AF2" w:rsidP="00053AF2">
      <w:pPr>
        <w:spacing w:after="0" w:line="240" w:lineRule="auto"/>
        <w:rPr>
          <w:rFonts w:ascii="Times New Roman" w:hAnsi="Times New Roman"/>
          <w:sz w:val="20"/>
          <w:szCs w:val="20"/>
          <w:lang w:val="bg-BG"/>
        </w:rPr>
      </w:pP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325C75" w:rsidRDefault="00325C75" w:rsidP="00BD5F4C">
      <w:pPr>
        <w:spacing w:after="0" w:line="240" w:lineRule="auto"/>
        <w:rPr>
          <w:rFonts w:ascii="Times New Roman" w:hAnsi="Times New Roman"/>
          <w:b/>
          <w:bCs/>
          <w:sz w:val="24"/>
          <w:szCs w:val="24"/>
          <w:lang w:val="en-US"/>
        </w:rPr>
      </w:pPr>
      <w:r w:rsidRPr="00325C75">
        <w:rPr>
          <w:rFonts w:ascii="Times New Roman" w:hAnsi="Times New Roman"/>
          <w:b/>
          <w:bCs/>
          <w:sz w:val="24"/>
          <w:szCs w:val="24"/>
          <w:lang w:val="bg-BG"/>
        </w:rPr>
        <w:t xml:space="preserve">Част </w:t>
      </w:r>
      <w:r w:rsidRPr="00325C75">
        <w:rPr>
          <w:rFonts w:ascii="Times New Roman" w:hAnsi="Times New Roman"/>
          <w:b/>
          <w:bCs/>
          <w:sz w:val="24"/>
          <w:szCs w:val="24"/>
          <w:lang w:val="en-US"/>
        </w:rPr>
        <w:t xml:space="preserve">I </w:t>
      </w:r>
      <w:r w:rsidRPr="00325C75">
        <w:rPr>
          <w:rFonts w:ascii="Times New Roman" w:hAnsi="Times New Roman"/>
          <w:b/>
          <w:bCs/>
          <w:sz w:val="24"/>
          <w:szCs w:val="24"/>
          <w:lang w:val="bg-BG"/>
        </w:rPr>
        <w:t>Мерки, използвани за модифициране на присъщия наземен риск</w:t>
      </w:r>
    </w:p>
    <w:tbl>
      <w:tblPr>
        <w:tblStyle w:val="TableGrid"/>
        <w:tblW w:w="14737" w:type="dxa"/>
        <w:tblLayout w:type="fixed"/>
        <w:tblCellMar>
          <w:top w:w="113" w:type="dxa"/>
          <w:bottom w:w="113"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53BC0">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53BC0">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53BC0">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rPr>
          <w:trHeight w:val="971"/>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087D12" w:rsidRDefault="00325C75">
      <w:pPr>
        <w:spacing w:after="160" w:line="259" w:lineRule="auto"/>
        <w:jc w:val="left"/>
        <w:rPr>
          <w:rFonts w:ascii="Times New Roman" w:hAnsi="Times New Roman"/>
          <w:b/>
          <w:bCs/>
          <w:sz w:val="24"/>
          <w:szCs w:val="24"/>
          <w:lang w:val="bg-BG"/>
        </w:rPr>
      </w:pPr>
      <w:r w:rsidRPr="00087D12">
        <w:rPr>
          <w:rFonts w:ascii="Times New Roman" w:hAnsi="Times New Roman"/>
          <w:b/>
          <w:bCs/>
          <w:sz w:val="24"/>
          <w:szCs w:val="24"/>
          <w:lang w:val="bg-BG"/>
        </w:rPr>
        <w:t xml:space="preserve">Част II </w:t>
      </w:r>
      <w:r w:rsidR="007216AF" w:rsidRPr="00087D12">
        <w:rPr>
          <w:rFonts w:ascii="Times New Roman" w:hAnsi="Times New Roman"/>
          <w:b/>
          <w:bCs/>
          <w:sz w:val="24"/>
          <w:szCs w:val="24"/>
          <w:lang w:val="bg-BG"/>
        </w:rPr>
        <w:t xml:space="preserve">Изисквания </w:t>
      </w:r>
      <w:r w:rsidRPr="00087D12">
        <w:rPr>
          <w:rFonts w:ascii="Times New Roman" w:hAnsi="Times New Roman"/>
          <w:b/>
          <w:bCs/>
          <w:sz w:val="24"/>
          <w:szCs w:val="24"/>
          <w:lang w:val="bg-BG"/>
        </w:rPr>
        <w:t>за тактическо смекчаване на въздушния риск (ако е приложимо).</w:t>
      </w:r>
    </w:p>
    <w:tbl>
      <w:tblPr>
        <w:tblStyle w:val="TableGrid"/>
        <w:tblW w:w="15168" w:type="dxa"/>
        <w:tblInd w:w="-572" w:type="dxa"/>
        <w:tblLayout w:type="fixed"/>
        <w:tblCellMar>
          <w:top w:w="57" w:type="dxa"/>
          <w:bottom w:w="57" w:type="dxa"/>
        </w:tblCellMar>
        <w:tblLook w:val="04A0" w:firstRow="1" w:lastRow="0" w:firstColumn="1" w:lastColumn="0" w:noHBand="0" w:noVBand="1"/>
      </w:tblPr>
      <w:tblGrid>
        <w:gridCol w:w="1555"/>
        <w:gridCol w:w="1418"/>
        <w:gridCol w:w="1560"/>
        <w:gridCol w:w="3831"/>
        <w:gridCol w:w="2262"/>
        <w:gridCol w:w="13"/>
        <w:gridCol w:w="2403"/>
        <w:gridCol w:w="2126"/>
      </w:tblGrid>
      <w:tr w:rsidR="00292976" w:rsidRPr="00BD2C5C" w:rsidTr="00375760">
        <w:tc>
          <w:tcPr>
            <w:tcW w:w="2973" w:type="dxa"/>
            <w:gridSpan w:val="2"/>
            <w:shd w:val="clear" w:color="auto" w:fill="F4B083" w:themeFill="accent2" w:themeFillTint="99"/>
            <w:vAlign w:val="center"/>
          </w:tcPr>
          <w:p w:rsidR="00292976" w:rsidRPr="00B3101E" w:rsidRDefault="00292976"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shd w:val="clear" w:color="auto" w:fill="9CC2E5" w:themeFill="accent1" w:themeFillTint="99"/>
            <w:vAlign w:val="center"/>
          </w:tcPr>
          <w:p w:rsidR="00292976" w:rsidRPr="00053BC0" w:rsidRDefault="00292976" w:rsidP="00375760">
            <w:pPr>
              <w:spacing w:after="0" w:line="240" w:lineRule="auto"/>
              <w:jc w:val="center"/>
              <w:rPr>
                <w:rFonts w:ascii="Times New Roman" w:hAnsi="Times New Roman"/>
                <w:b/>
                <w:sz w:val="24"/>
                <w:szCs w:val="24"/>
                <w:lang w:val="bg-BG"/>
              </w:rPr>
            </w:pPr>
            <w:r w:rsidRPr="00B3101E">
              <w:rPr>
                <w:rFonts w:ascii="Times New Roman" w:hAnsi="Times New Roman"/>
                <w:b/>
                <w:sz w:val="24"/>
                <w:szCs w:val="24"/>
                <w:lang w:val="bg-BG"/>
              </w:rPr>
              <w:t xml:space="preserve">TMPR </w:t>
            </w:r>
            <w:r>
              <w:rPr>
                <w:rFonts w:ascii="Times New Roman" w:hAnsi="Times New Roman"/>
                <w:b/>
                <w:sz w:val="24"/>
                <w:szCs w:val="24"/>
                <w:lang w:val="bg-BG"/>
              </w:rPr>
              <w:t>ново/</w:t>
            </w:r>
          </w:p>
          <w:p w:rsidR="00292976" w:rsidRPr="00053BC0" w:rsidRDefault="00292976" w:rsidP="00375760">
            <w:pPr>
              <w:spacing w:after="0" w:line="240" w:lineRule="auto"/>
              <w:jc w:val="center"/>
              <w:rPr>
                <w:rFonts w:ascii="Times New Roman" w:hAnsi="Times New Roman"/>
                <w:bCs/>
                <w:sz w:val="24"/>
                <w:szCs w:val="24"/>
              </w:rPr>
            </w:pPr>
            <w:r w:rsidRPr="00B3101E">
              <w:rPr>
                <w:rFonts w:ascii="Times New Roman" w:hAnsi="Times New Roman"/>
                <w:bCs/>
                <w:sz w:val="24"/>
                <w:szCs w:val="24"/>
              </w:rPr>
              <w:t xml:space="preserve">TMPR </w:t>
            </w:r>
            <w:r w:rsidRPr="00053BC0">
              <w:rPr>
                <w:rFonts w:ascii="Times New Roman" w:hAnsi="Times New Roman"/>
                <w:bCs/>
                <w:sz w:val="24"/>
                <w:szCs w:val="24"/>
              </w:rPr>
              <w:t xml:space="preserve">level </w:t>
            </w:r>
          </w:p>
        </w:tc>
        <w:tc>
          <w:tcPr>
            <w:tcW w:w="3831" w:type="dxa"/>
            <w:shd w:val="clear" w:color="auto" w:fill="9CC2E5" w:themeFill="accent1" w:themeFillTint="99"/>
          </w:tcPr>
          <w:p w:rsidR="00292976" w:rsidRDefault="00292976" w:rsidP="00375760">
            <w:pPr>
              <w:spacing w:after="0" w:line="240" w:lineRule="auto"/>
              <w:jc w:val="center"/>
              <w:rPr>
                <w:rFonts w:ascii="Times New Roman" w:hAnsi="Times New Roman"/>
                <w:b/>
                <w:sz w:val="24"/>
                <w:szCs w:val="24"/>
                <w:lang w:val="bg-BG"/>
              </w:rPr>
            </w:pPr>
            <w:r w:rsidRPr="00EB1910">
              <w:rPr>
                <w:rFonts w:ascii="Times New Roman" w:hAnsi="Times New Roman"/>
                <w:b/>
                <w:sz w:val="24"/>
                <w:szCs w:val="24"/>
                <w:lang w:val="bg-BG"/>
              </w:rPr>
              <w:t xml:space="preserve">Изисквания за тактическо смекчаване/ </w:t>
            </w:r>
            <w:proofErr w:type="spellStart"/>
            <w:r w:rsidRPr="00EB1910">
              <w:rPr>
                <w:rFonts w:ascii="Times New Roman" w:hAnsi="Times New Roman"/>
                <w:bCs/>
                <w:sz w:val="24"/>
                <w:szCs w:val="24"/>
                <w:lang w:val="bg-BG"/>
              </w:rPr>
              <w:t>Tactical</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mitigation</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performance</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requirements</w:t>
            </w:r>
            <w:proofErr w:type="spellEnd"/>
            <w:r w:rsidRPr="00EB1910">
              <w:rPr>
                <w:rFonts w:ascii="Times New Roman" w:hAnsi="Times New Roman"/>
                <w:bCs/>
                <w:sz w:val="24"/>
                <w:szCs w:val="24"/>
                <w:lang w:val="bg-BG"/>
              </w:rPr>
              <w:t xml:space="preserve"> (TMPR)</w:t>
            </w:r>
          </w:p>
        </w:tc>
        <w:tc>
          <w:tcPr>
            <w:tcW w:w="2275" w:type="dxa"/>
            <w:gridSpan w:val="2"/>
            <w:shd w:val="clear" w:color="auto" w:fill="9CC2E5" w:themeFill="accent1" w:themeFillTint="99"/>
            <w:vAlign w:val="center"/>
          </w:tcPr>
          <w:p w:rsidR="00292976" w:rsidRPr="00BD0C0C" w:rsidRDefault="00292976"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292976" w:rsidRPr="00BD2C5C" w:rsidRDefault="00292976"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2403" w:type="dxa"/>
            <w:shd w:val="clear" w:color="auto" w:fill="9CC2E5" w:themeFill="accent1" w:themeFillTint="99"/>
            <w:vAlign w:val="center"/>
          </w:tcPr>
          <w:p w:rsidR="00292976" w:rsidRPr="00BD0C0C" w:rsidRDefault="00292976" w:rsidP="0037576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292976" w:rsidRPr="00BD2C5C" w:rsidRDefault="00292976"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292976" w:rsidRDefault="00292976" w:rsidP="0037576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292976" w:rsidRPr="00BD2C5C" w:rsidRDefault="00292976" w:rsidP="0037576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292976" w:rsidRPr="00BD2C5C" w:rsidTr="00375760">
        <w:tc>
          <w:tcPr>
            <w:tcW w:w="1555" w:type="dxa"/>
            <w:vMerge w:val="restart"/>
            <w:shd w:val="clear" w:color="auto" w:fill="F7CAAC" w:themeFill="accent2" w:themeFillTint="66"/>
            <w:vAlign w:val="center"/>
          </w:tcPr>
          <w:p w:rsidR="00292976" w:rsidRPr="00BD2C5C" w:rsidRDefault="00292976"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shd w:val="clear" w:color="auto" w:fill="auto"/>
            <w:vAlign w:val="center"/>
          </w:tcPr>
          <w:p w:rsidR="00292976" w:rsidRPr="00BD2C5C" w:rsidRDefault="00292976"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292976" w:rsidRPr="001A38AF" w:rsidRDefault="00292976" w:rsidP="00375760">
            <w:pPr>
              <w:spacing w:after="0" w:line="240" w:lineRule="auto"/>
              <w:jc w:val="center"/>
              <w:rPr>
                <w:i/>
                <w:iCs/>
                <w:sz w:val="20"/>
                <w:szCs w:val="20"/>
                <w:lang w:val="bg-BG"/>
              </w:rPr>
            </w:pPr>
            <w:proofErr w:type="spellStart"/>
            <w:r w:rsidRPr="001A38AF">
              <w:rPr>
                <w:i/>
                <w:iCs/>
                <w:sz w:val="20"/>
                <w:szCs w:val="20"/>
                <w:lang w:val="bg-BG"/>
              </w:rPr>
              <w:t>Low</w:t>
            </w:r>
            <w:proofErr w:type="spellEnd"/>
          </w:p>
          <w:p w:rsidR="00292976" w:rsidRPr="001A38AF" w:rsidRDefault="00292976" w:rsidP="00375760">
            <w:pPr>
              <w:spacing w:after="0" w:line="240" w:lineRule="auto"/>
              <w:jc w:val="center"/>
              <w:rPr>
                <w:rFonts w:ascii="Times New Roman" w:hAnsi="Times New Roman"/>
                <w:i/>
                <w:iCs/>
                <w:sz w:val="16"/>
                <w:szCs w:val="16"/>
              </w:rPr>
            </w:pPr>
            <w:r w:rsidRPr="001A38AF">
              <w:rPr>
                <w:i/>
                <w:iCs/>
                <w:sz w:val="20"/>
                <w:szCs w:val="20"/>
                <w:lang w:val="bg-BG"/>
              </w:rPr>
              <w:t>(ARC-b)</w:t>
            </w:r>
          </w:p>
        </w:tc>
        <w:tc>
          <w:tcPr>
            <w:tcW w:w="3831" w:type="dxa"/>
            <w:vMerge w:val="restart"/>
          </w:tcPr>
          <w:p w:rsidR="00292976" w:rsidRPr="001A38AF" w:rsidRDefault="00292976"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expectation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applicant’s</w:t>
            </w:r>
            <w:proofErr w:type="spellEnd"/>
            <w:r w:rsidRPr="001A38AF">
              <w:rPr>
                <w:rFonts w:ascii="Times New Roman" w:hAnsi="Times New Roman"/>
                <w:i/>
                <w:iCs/>
                <w:sz w:val="24"/>
                <w:szCs w:val="24"/>
                <w:lang w:val="bg-BG"/>
              </w:rPr>
              <w:t xml:space="preserve"> DAA </w:t>
            </w:r>
            <w:proofErr w:type="spellStart"/>
            <w:r w:rsidRPr="001A38AF">
              <w:rPr>
                <w:rFonts w:ascii="Times New Roman" w:hAnsi="Times New Roman"/>
                <w:i/>
                <w:iCs/>
                <w:sz w:val="24"/>
                <w:szCs w:val="24"/>
                <w:lang w:val="bg-BG"/>
              </w:rPr>
              <w:t>Plan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enable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approximately</w:t>
            </w:r>
            <w:proofErr w:type="spellEnd"/>
            <w:r w:rsidRPr="001A38AF">
              <w:rPr>
                <w:rFonts w:ascii="Times New Roman" w:hAnsi="Times New Roman"/>
                <w:i/>
                <w:iCs/>
                <w:sz w:val="24"/>
                <w:szCs w:val="24"/>
                <w:lang w:val="bg-BG"/>
              </w:rPr>
              <w:t xml:space="preserve"> 50 %</w:t>
            </w:r>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volume</w:t>
            </w:r>
            <w:proofErr w:type="spellEnd"/>
            <w:r w:rsidRPr="001A38AF">
              <w:rPr>
                <w:rFonts w:ascii="Times New Roman" w:hAnsi="Times New Roman"/>
                <w:i/>
                <w:iCs/>
                <w:sz w:val="24"/>
                <w:szCs w:val="24"/>
                <w:lang w:val="bg-BG"/>
              </w:rPr>
              <w:t>.</w:t>
            </w:r>
          </w:p>
          <w:p w:rsidR="00292976" w:rsidRPr="001A38AF" w:rsidRDefault="00292976"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requirement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absence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failures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defaults</w:t>
            </w:r>
            <w:proofErr w:type="spellEnd"/>
            <w:r w:rsidRPr="001A38AF">
              <w:rPr>
                <w:rFonts w:ascii="Times New Roman" w:hAnsi="Times New Roman"/>
                <w:i/>
                <w:iCs/>
                <w:sz w:val="24"/>
                <w:szCs w:val="24"/>
                <w:lang w:val="bg-BG"/>
              </w:rPr>
              <w:t>.</w:t>
            </w:r>
          </w:p>
          <w:p w:rsidR="00292976" w:rsidRPr="001A38AF" w:rsidRDefault="00292976"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It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has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awareness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most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traffic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area</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which</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intends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fly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by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relying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or</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following</w:t>
            </w:r>
            <w:proofErr w:type="spellEnd"/>
            <w:r w:rsidRPr="001A38AF">
              <w:rPr>
                <w:rFonts w:ascii="Times New Roman" w:hAnsi="Times New Roman"/>
                <w:i/>
                <w:iCs/>
                <w:sz w:val="24"/>
                <w:szCs w:val="24"/>
                <w:lang w:val="bg-BG"/>
              </w:rPr>
              <w:t>:</w:t>
            </w:r>
          </w:p>
          <w:p w:rsidR="00292976" w:rsidRPr="001A38AF" w:rsidRDefault="00292976"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web-based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time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tracking</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services</w:t>
            </w:r>
            <w:proofErr w:type="spellEnd"/>
          </w:p>
          <w:p w:rsidR="00292976" w:rsidRPr="001A38AF" w:rsidRDefault="00292976"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Low</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Cost</w:t>
            </w:r>
            <w:proofErr w:type="spellEnd"/>
            <w:r w:rsidRPr="001A38AF">
              <w:rPr>
                <w:rFonts w:ascii="Times New Roman" w:hAnsi="Times New Roman"/>
                <w:i/>
                <w:iCs/>
                <w:sz w:val="24"/>
                <w:szCs w:val="24"/>
                <w:lang w:val="bg-BG"/>
              </w:rPr>
              <w:t xml:space="preserve"> ADS-B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/UAT</w:t>
            </w:r>
            <w:r w:rsidRPr="001A38AF">
              <w:rPr>
                <w:rFonts w:ascii="Times New Roman" w:hAnsi="Times New Roman"/>
                <w:i/>
                <w:iCs/>
                <w:sz w:val="24"/>
                <w:szCs w:val="24"/>
                <w:lang w:val="en-US"/>
              </w:rPr>
              <w:t xml:space="preserve"> </w:t>
            </w:r>
            <w:r w:rsidRPr="001A38AF">
              <w:rPr>
                <w:rFonts w:ascii="Times New Roman" w:hAnsi="Times New Roman"/>
                <w:i/>
                <w:iCs/>
                <w:sz w:val="24"/>
                <w:szCs w:val="24"/>
                <w:lang w:val="bg-BG"/>
              </w:rPr>
              <w:t>/FLARM/</w:t>
            </w:r>
            <w:proofErr w:type="spellStart"/>
            <w:r w:rsidRPr="001A38AF">
              <w:rPr>
                <w:rFonts w:ascii="Times New Roman" w:hAnsi="Times New Roman"/>
                <w:i/>
                <w:iCs/>
                <w:sz w:val="24"/>
                <w:szCs w:val="24"/>
                <w:lang w:val="bg-BG"/>
              </w:rPr>
              <w:t>Pilot</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Aware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trackers</w:t>
            </w:r>
            <w:proofErr w:type="spellEnd"/>
          </w:p>
          <w:p w:rsidR="00292976" w:rsidRPr="001A38AF" w:rsidRDefault="00292976"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UTM/U-</w:t>
            </w:r>
            <w:proofErr w:type="spellStart"/>
            <w:r w:rsidRPr="001A38AF">
              <w:rPr>
                <w:rFonts w:ascii="Times New Roman" w:hAnsi="Times New Roman"/>
                <w:i/>
                <w:iCs/>
                <w:sz w:val="24"/>
                <w:szCs w:val="24"/>
                <w:lang w:val="bg-BG"/>
              </w:rPr>
              <w:t>space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Dynamic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Geofencing</w:t>
            </w:r>
            <w:proofErr w:type="spellEnd"/>
          </w:p>
          <w:p w:rsidR="00292976" w:rsidRPr="001A38AF" w:rsidRDefault="00292976"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Monitoring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aeronautical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radio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communications</w:t>
            </w:r>
            <w:proofErr w:type="spellEnd"/>
          </w:p>
          <w:p w:rsidR="00292976" w:rsidRPr="001A38AF" w:rsidRDefault="00292976"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w:t>
            </w:r>
            <w:proofErr w:type="spellStart"/>
            <w:r w:rsidRPr="001A38AF">
              <w:rPr>
                <w:rFonts w:ascii="Times New Roman" w:hAnsi="Times New Roman"/>
                <w:i/>
                <w:iCs/>
                <w:sz w:val="24"/>
                <w:szCs w:val="24"/>
                <w:lang w:val="bg-BG"/>
              </w:rPr>
              <w:t>e.g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a </w:t>
            </w:r>
            <w:proofErr w:type="spellStart"/>
            <w:r w:rsidRPr="001A38AF">
              <w:rPr>
                <w:rFonts w:ascii="Times New Roman" w:hAnsi="Times New Roman"/>
                <w:i/>
                <w:iCs/>
                <w:sz w:val="24"/>
                <w:szCs w:val="24"/>
                <w:lang w:val="bg-BG"/>
              </w:rPr>
              <w:t>scanner</w:t>
            </w:r>
            <w:proofErr w:type="spellEnd"/>
            <w:r w:rsidRPr="001A38AF">
              <w:rPr>
                <w:rFonts w:ascii="Times New Roman" w:hAnsi="Times New Roman"/>
                <w:i/>
                <w:iCs/>
                <w:sz w:val="24"/>
                <w:szCs w:val="24"/>
                <w:lang w:val="bg-BG"/>
              </w:rPr>
              <w:t>)</w:t>
            </w:r>
          </w:p>
        </w:tc>
        <w:tc>
          <w:tcPr>
            <w:tcW w:w="2262" w:type="dxa"/>
          </w:tcPr>
          <w:p w:rsidR="00292976" w:rsidRPr="001A38AF" w:rsidRDefault="00292976"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Allowable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function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&lt; 1 </w:t>
            </w:r>
            <w:proofErr w:type="spellStart"/>
            <w:r w:rsidRPr="001A38AF">
              <w:rPr>
                <w:rFonts w:ascii="Times New Roman" w:hAnsi="Times New Roman"/>
                <w:i/>
                <w:iCs/>
                <w:sz w:val="24"/>
                <w:szCs w:val="24"/>
                <w:lang w:val="bg-BG"/>
              </w:rPr>
              <w:t>per</w:t>
            </w:r>
            <w:proofErr w:type="spellEnd"/>
            <w:r w:rsidRPr="001A38AF">
              <w:rPr>
                <w:rFonts w:ascii="Times New Roman" w:hAnsi="Times New Roman"/>
                <w:i/>
                <w:iCs/>
                <w:sz w:val="24"/>
                <w:szCs w:val="24"/>
                <w:lang w:val="bg-BG"/>
              </w:rPr>
              <w:t xml:space="preserve"> 100 </w:t>
            </w:r>
            <w:proofErr w:type="spellStart"/>
            <w:r w:rsidRPr="001A38AF">
              <w:rPr>
                <w:rFonts w:ascii="Times New Roman" w:hAnsi="Times New Roman"/>
                <w:i/>
                <w:iCs/>
                <w:sz w:val="24"/>
                <w:szCs w:val="24"/>
                <w:lang w:val="bg-BG"/>
              </w:rPr>
              <w:t>Flight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Hours</w:t>
            </w:r>
            <w:proofErr w:type="spellEnd"/>
            <w:r w:rsidRPr="001A38AF">
              <w:rPr>
                <w:rFonts w:ascii="Times New Roman" w:hAnsi="Times New Roman"/>
                <w:i/>
                <w:iCs/>
                <w:sz w:val="24"/>
                <w:szCs w:val="24"/>
                <w:lang w:val="bg-BG"/>
              </w:rPr>
              <w:t xml:space="preserve"> (1E-2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/FH)</w:t>
            </w:r>
          </w:p>
          <w:p w:rsidR="00292976" w:rsidRPr="001A38AF" w:rsidRDefault="00292976" w:rsidP="00375760">
            <w:pPr>
              <w:spacing w:after="0" w:line="240" w:lineRule="auto"/>
              <w:jc w:val="left"/>
              <w:rPr>
                <w:rFonts w:ascii="Times New Roman" w:hAnsi="Times New Roman"/>
                <w:i/>
                <w:iCs/>
                <w:sz w:val="18"/>
                <w:szCs w:val="18"/>
              </w:rPr>
            </w:pPr>
            <w:r w:rsidRPr="001A38AF">
              <w:rPr>
                <w:rFonts w:ascii="Times New Roman" w:hAnsi="Times New Roman"/>
                <w:i/>
                <w:iCs/>
                <w:sz w:val="18"/>
                <w:szCs w:val="18"/>
              </w:rPr>
              <w:t>The requirement is considered to be met by commercially available products. No quantitative analysis is required.</w:t>
            </w:r>
          </w:p>
        </w:tc>
        <w:tc>
          <w:tcPr>
            <w:tcW w:w="2416" w:type="dxa"/>
            <w:gridSpan w:val="2"/>
          </w:tcPr>
          <w:p w:rsidR="00292976" w:rsidRPr="001A38AF" w:rsidRDefault="00292976" w:rsidP="00375760">
            <w:pPr>
              <w:spacing w:after="0" w:line="240" w:lineRule="auto"/>
              <w:rPr>
                <w:rFonts w:ascii="Times New Roman" w:hAnsi="Times New Roman"/>
                <w:i/>
                <w:iCs/>
                <w:sz w:val="24"/>
                <w:szCs w:val="24"/>
                <w:lang w:val="bg-BG"/>
              </w:rPr>
            </w:pPr>
            <w:r>
              <w:rPr>
                <w:rFonts w:ascii="Times New Roman" w:hAnsi="Times New Roman"/>
                <w:i/>
                <w:iCs/>
                <w:sz w:val="24"/>
                <w:szCs w:val="24"/>
                <w:lang w:val="bg-BG"/>
              </w:rPr>
              <w:t>Използва(т) се следната(</w:t>
            </w:r>
            <w:proofErr w:type="spellStart"/>
            <w:r>
              <w:rPr>
                <w:rFonts w:ascii="Times New Roman" w:hAnsi="Times New Roman"/>
                <w:i/>
                <w:iCs/>
                <w:sz w:val="24"/>
                <w:szCs w:val="24"/>
                <w:lang w:val="bg-BG"/>
              </w:rPr>
              <w:t>ите</w:t>
            </w:r>
            <w:proofErr w:type="spellEnd"/>
            <w:r>
              <w:rPr>
                <w:rFonts w:ascii="Times New Roman" w:hAnsi="Times New Roman"/>
                <w:i/>
                <w:iCs/>
                <w:sz w:val="24"/>
                <w:szCs w:val="24"/>
                <w:lang w:val="bg-BG"/>
              </w:rPr>
              <w:t xml:space="preserve">) технология(и)/система(и) </w:t>
            </w:r>
            <w:r w:rsidRPr="001A38AF">
              <w:rPr>
                <w:rFonts w:ascii="Times New Roman" w:hAnsi="Times New Roman"/>
                <w:i/>
                <w:iCs/>
                <w:sz w:val="24"/>
                <w:szCs w:val="24"/>
                <w:lang w:val="bg-BG"/>
              </w:rPr>
              <w:t xml:space="preserve"> </w:t>
            </w:r>
          </w:p>
        </w:tc>
        <w:tc>
          <w:tcPr>
            <w:tcW w:w="2126" w:type="dxa"/>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shd w:val="clear" w:color="auto" w:fill="F7CAAC" w:themeFill="accent2" w:themeFillTint="66"/>
            <w:vAlign w:val="center"/>
          </w:tcPr>
          <w:p w:rsidR="00292976" w:rsidRPr="00C13088" w:rsidRDefault="00292976"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292976" w:rsidRPr="00C13088" w:rsidRDefault="00292976"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292976" w:rsidRPr="001A38AF" w:rsidRDefault="00292976" w:rsidP="00375760">
            <w:pPr>
              <w:spacing w:after="0" w:line="240" w:lineRule="auto"/>
              <w:jc w:val="center"/>
              <w:rPr>
                <w:i/>
                <w:iCs/>
                <w:sz w:val="20"/>
                <w:szCs w:val="20"/>
                <w:lang w:val="bg-BG"/>
              </w:rPr>
            </w:pPr>
          </w:p>
        </w:tc>
        <w:tc>
          <w:tcPr>
            <w:tcW w:w="3831" w:type="dxa"/>
            <w:vMerge/>
            <w:tcBorders>
              <w:bottom w:val="single" w:sz="4" w:space="0" w:color="auto"/>
            </w:tcBorders>
          </w:tcPr>
          <w:p w:rsidR="00292976" w:rsidRPr="001A38AF" w:rsidRDefault="00292976" w:rsidP="00375760">
            <w:pPr>
              <w:spacing w:after="0" w:line="240" w:lineRule="auto"/>
              <w:jc w:val="left"/>
              <w:rPr>
                <w:rFonts w:ascii="Times New Roman" w:hAnsi="Times New Roman"/>
                <w:i/>
                <w:iCs/>
                <w:sz w:val="24"/>
                <w:szCs w:val="24"/>
                <w:lang w:val="bg-BG"/>
              </w:rPr>
            </w:pPr>
          </w:p>
        </w:tc>
        <w:tc>
          <w:tcPr>
            <w:tcW w:w="2262" w:type="dxa"/>
            <w:tcBorders>
              <w:bottom w:val="single" w:sz="4" w:space="0" w:color="auto"/>
            </w:tcBorders>
          </w:tcPr>
          <w:p w:rsidR="00292976" w:rsidRPr="001A38AF" w:rsidRDefault="00292976"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declares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procedures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risk</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collisions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with</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manned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acceptable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level</w:t>
            </w:r>
            <w:proofErr w:type="spellEnd"/>
            <w:r w:rsidRPr="001A38AF">
              <w:rPr>
                <w:rFonts w:ascii="Times New Roman" w:hAnsi="Times New Roman"/>
                <w:i/>
                <w:iCs/>
                <w:sz w:val="24"/>
                <w:szCs w:val="24"/>
                <w:lang w:val="bg-BG"/>
              </w:rPr>
              <w:t>.</w:t>
            </w:r>
          </w:p>
        </w:tc>
        <w:tc>
          <w:tcPr>
            <w:tcW w:w="2416" w:type="dxa"/>
            <w:gridSpan w:val="2"/>
            <w:tcBorders>
              <w:bottom w:val="single" w:sz="4" w:space="0" w:color="auto"/>
            </w:tcBorders>
          </w:tcPr>
          <w:p w:rsidR="00292976" w:rsidRPr="001A38AF" w:rsidRDefault="00292976" w:rsidP="00375760">
            <w:pPr>
              <w:spacing w:after="0" w:line="240" w:lineRule="auto"/>
              <w:rPr>
                <w:rFonts w:ascii="Times New Roman" w:hAnsi="Times New Roman"/>
                <w:i/>
                <w:iCs/>
                <w:sz w:val="24"/>
                <w:szCs w:val="24"/>
                <w:lang w:val="en-US"/>
              </w:rPr>
            </w:pPr>
            <w:r w:rsidRPr="001A38AF">
              <w:rPr>
                <w:rFonts w:ascii="Times New Roman" w:hAnsi="Times New Roman"/>
                <w:i/>
                <w:iCs/>
                <w:sz w:val="24"/>
                <w:szCs w:val="24"/>
                <w:lang w:val="bg-BG"/>
              </w:rPr>
              <w:t>Декларирам, че</w:t>
            </w:r>
            <w:r w:rsidRPr="001A38AF">
              <w:rPr>
                <w:rFonts w:ascii="Times New Roman" w:hAnsi="Times New Roman"/>
                <w:i/>
                <w:iCs/>
                <w:sz w:val="24"/>
                <w:szCs w:val="24"/>
                <w:lang w:val="en-US"/>
              </w:rPr>
              <w:t xml:space="preserve"> ….</w:t>
            </w:r>
          </w:p>
        </w:tc>
        <w:tc>
          <w:tcPr>
            <w:tcW w:w="2126" w:type="dxa"/>
            <w:tcBorders>
              <w:bottom w:val="single" w:sz="4" w:space="0" w:color="auto"/>
            </w:tcBorders>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val="restart"/>
            <w:shd w:val="clear" w:color="auto" w:fill="F7CAAC" w:themeFill="accent2" w:themeFillTint="66"/>
            <w:vAlign w:val="center"/>
          </w:tcPr>
          <w:p w:rsidR="00292976" w:rsidRPr="00BD2C5C" w:rsidRDefault="00292976"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sidRPr="00B3101E">
              <w:rPr>
                <w:rFonts w:ascii="Times New Roman" w:hAnsi="Times New Roman"/>
                <w:sz w:val="24"/>
                <w:szCs w:val="24"/>
              </w:rPr>
              <w:t>Decide</w:t>
            </w:r>
          </w:p>
        </w:tc>
        <w:tc>
          <w:tcPr>
            <w:tcW w:w="1418" w:type="dxa"/>
            <w:shd w:val="clear" w:color="auto" w:fill="FBE4D5" w:themeFill="accent2" w:themeFillTint="33"/>
            <w:vAlign w:val="center"/>
          </w:tcPr>
          <w:p w:rsidR="00292976" w:rsidRPr="00BD2C5C" w:rsidRDefault="00292976"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292976" w:rsidRPr="0020728A" w:rsidRDefault="00292976"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292976" w:rsidRPr="0020728A" w:rsidRDefault="00292976"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292976" w:rsidRPr="007106D3" w:rsidRDefault="00292976"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shd w:val="clear" w:color="auto" w:fill="F7CAAC" w:themeFill="accent2" w:themeFillTint="66"/>
            <w:vAlign w:val="center"/>
          </w:tcPr>
          <w:p w:rsidR="00292976" w:rsidRPr="00C13088" w:rsidRDefault="00292976"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292976" w:rsidRPr="00C13088" w:rsidRDefault="00292976"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292976" w:rsidRDefault="00292976" w:rsidP="00375760">
            <w:pPr>
              <w:spacing w:after="0" w:line="240" w:lineRule="auto"/>
              <w:jc w:val="center"/>
              <w:rPr>
                <w:sz w:val="20"/>
                <w:szCs w:val="20"/>
                <w:lang w:val="bg-BG"/>
              </w:rPr>
            </w:pPr>
          </w:p>
        </w:tc>
        <w:tc>
          <w:tcPr>
            <w:tcW w:w="3831" w:type="dxa"/>
            <w:vMerge/>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292976" w:rsidRDefault="00292976"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val="restart"/>
            <w:shd w:val="clear" w:color="auto" w:fill="F7CAAC" w:themeFill="accent2" w:themeFillTint="66"/>
            <w:vAlign w:val="center"/>
          </w:tcPr>
          <w:p w:rsidR="00292976" w:rsidRPr="00BD2C5C" w:rsidRDefault="00292976" w:rsidP="00375760">
            <w:pPr>
              <w:spacing w:after="0" w:line="240" w:lineRule="auto"/>
              <w:jc w:val="center"/>
              <w:rPr>
                <w:rFonts w:ascii="Times New Roman" w:hAnsi="Times New Roman"/>
                <w:sz w:val="24"/>
                <w:szCs w:val="24"/>
              </w:rPr>
            </w:pPr>
            <w:bookmarkStart w:id="4" w:name="_Hlk84241993"/>
            <w:r w:rsidRPr="00C13088">
              <w:rPr>
                <w:rFonts w:ascii="Times New Roman" w:hAnsi="Times New Roman"/>
                <w:b/>
                <w:bCs/>
                <w:sz w:val="24"/>
                <w:szCs w:val="24"/>
                <w:lang w:val="bg-BG"/>
              </w:rPr>
              <w:t>Команда</w:t>
            </w:r>
            <w:r>
              <w:rPr>
                <w:rFonts w:ascii="Times New Roman" w:hAnsi="Times New Roman"/>
                <w:sz w:val="24"/>
                <w:szCs w:val="24"/>
              </w:rPr>
              <w:t xml:space="preserve"> / </w:t>
            </w:r>
            <w:r w:rsidRPr="00B3101E">
              <w:rPr>
                <w:rFonts w:ascii="Times New Roman" w:hAnsi="Times New Roman"/>
                <w:sz w:val="24"/>
                <w:szCs w:val="24"/>
              </w:rPr>
              <w:t>Command</w:t>
            </w:r>
          </w:p>
        </w:tc>
        <w:tc>
          <w:tcPr>
            <w:tcW w:w="1418" w:type="dxa"/>
            <w:shd w:val="clear" w:color="auto" w:fill="auto"/>
            <w:vAlign w:val="center"/>
          </w:tcPr>
          <w:p w:rsidR="00292976" w:rsidRPr="00BD2C5C" w:rsidRDefault="00292976"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292976" w:rsidRPr="0020728A" w:rsidRDefault="00292976" w:rsidP="00375760">
            <w:pPr>
              <w:spacing w:after="0" w:line="240" w:lineRule="auto"/>
              <w:jc w:val="center"/>
              <w:rPr>
                <w:rFonts w:ascii="Times New Roman" w:hAnsi="Times New Roman"/>
                <w:i/>
                <w:iCs/>
                <w:sz w:val="16"/>
                <w:szCs w:val="16"/>
              </w:rPr>
            </w:pPr>
          </w:p>
        </w:tc>
        <w:tc>
          <w:tcPr>
            <w:tcW w:w="3831" w:type="dxa"/>
            <w:vMerge w:val="restart"/>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tcPr>
          <w:p w:rsidR="00292976" w:rsidRPr="0020728A" w:rsidRDefault="00292976" w:rsidP="00375760">
            <w:pPr>
              <w:spacing w:after="0" w:line="240" w:lineRule="auto"/>
              <w:jc w:val="left"/>
              <w:rPr>
                <w:rFonts w:ascii="Times New Roman" w:hAnsi="Times New Roman"/>
                <w:i/>
                <w:iCs/>
                <w:sz w:val="16"/>
                <w:szCs w:val="16"/>
              </w:rPr>
            </w:pPr>
          </w:p>
        </w:tc>
        <w:tc>
          <w:tcPr>
            <w:tcW w:w="2416" w:type="dxa"/>
            <w:gridSpan w:val="2"/>
          </w:tcPr>
          <w:p w:rsidR="00292976" w:rsidRPr="007106D3" w:rsidRDefault="00292976" w:rsidP="00375760">
            <w:pPr>
              <w:spacing w:after="0" w:line="240" w:lineRule="auto"/>
              <w:rPr>
                <w:rFonts w:ascii="Times New Roman" w:hAnsi="Times New Roman"/>
                <w:i/>
                <w:iCs/>
                <w:sz w:val="16"/>
                <w:szCs w:val="16"/>
                <w:lang w:val="bg-BG"/>
              </w:rPr>
            </w:pPr>
          </w:p>
        </w:tc>
        <w:tc>
          <w:tcPr>
            <w:tcW w:w="2126" w:type="dxa"/>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shd w:val="clear" w:color="auto" w:fill="F7CAAC" w:themeFill="accent2" w:themeFillTint="66"/>
            <w:vAlign w:val="center"/>
          </w:tcPr>
          <w:p w:rsidR="00292976" w:rsidRPr="00C13088" w:rsidRDefault="00292976"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292976" w:rsidRPr="00C13088" w:rsidRDefault="00292976"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292976" w:rsidRDefault="00292976" w:rsidP="00375760">
            <w:pPr>
              <w:spacing w:after="0" w:line="240" w:lineRule="auto"/>
              <w:jc w:val="center"/>
              <w:rPr>
                <w:sz w:val="20"/>
                <w:szCs w:val="20"/>
                <w:lang w:val="bg-BG"/>
              </w:rPr>
            </w:pPr>
          </w:p>
        </w:tc>
        <w:tc>
          <w:tcPr>
            <w:tcW w:w="3831" w:type="dxa"/>
            <w:vMerge/>
            <w:tcBorders>
              <w:bottom w:val="single" w:sz="4" w:space="0" w:color="auto"/>
            </w:tcBorders>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292976" w:rsidRPr="00C13088" w:rsidRDefault="00292976" w:rsidP="00375760">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292976" w:rsidRDefault="00292976" w:rsidP="00375760">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292976" w:rsidRDefault="00292976" w:rsidP="00375760">
            <w:pPr>
              <w:spacing w:after="0" w:line="240" w:lineRule="auto"/>
              <w:rPr>
                <w:rFonts w:ascii="Times New Roman" w:hAnsi="Times New Roman"/>
                <w:sz w:val="24"/>
                <w:szCs w:val="24"/>
                <w:lang w:val="en-US"/>
              </w:rPr>
            </w:pPr>
          </w:p>
        </w:tc>
      </w:tr>
      <w:bookmarkEnd w:id="4"/>
      <w:tr w:rsidR="00292976" w:rsidRPr="00BD2C5C" w:rsidTr="00375760">
        <w:tc>
          <w:tcPr>
            <w:tcW w:w="1555" w:type="dxa"/>
            <w:vMerge w:val="restart"/>
            <w:shd w:val="clear" w:color="auto" w:fill="F7CAAC" w:themeFill="accent2" w:themeFillTint="66"/>
            <w:vAlign w:val="center"/>
          </w:tcPr>
          <w:p w:rsidR="00292976" w:rsidRPr="00BD2C5C" w:rsidRDefault="00292976"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Изпълнение</w:t>
            </w:r>
            <w:r>
              <w:rPr>
                <w:rFonts w:ascii="Times New Roman" w:hAnsi="Times New Roman"/>
                <w:sz w:val="24"/>
                <w:szCs w:val="24"/>
              </w:rPr>
              <w:t xml:space="preserve"> / </w:t>
            </w:r>
            <w:r w:rsidRPr="00B3101E">
              <w:rPr>
                <w:rFonts w:ascii="Times New Roman" w:hAnsi="Times New Roman"/>
                <w:sz w:val="24"/>
                <w:szCs w:val="24"/>
              </w:rPr>
              <w:t>Execute</w:t>
            </w:r>
          </w:p>
        </w:tc>
        <w:tc>
          <w:tcPr>
            <w:tcW w:w="1418" w:type="dxa"/>
            <w:shd w:val="clear" w:color="auto" w:fill="FBE4D5" w:themeFill="accent2" w:themeFillTint="33"/>
            <w:vAlign w:val="center"/>
          </w:tcPr>
          <w:p w:rsidR="00292976" w:rsidRPr="00BD2C5C" w:rsidRDefault="00292976"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292976" w:rsidRPr="0020728A" w:rsidRDefault="00292976"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292976" w:rsidRPr="0020728A" w:rsidRDefault="00292976"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292976" w:rsidRPr="007106D3" w:rsidRDefault="00292976"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shd w:val="clear" w:color="auto" w:fill="F7CAAC" w:themeFill="accent2" w:themeFillTint="66"/>
            <w:vAlign w:val="center"/>
          </w:tcPr>
          <w:p w:rsidR="00292976" w:rsidRPr="00C13088" w:rsidRDefault="00292976"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292976" w:rsidRPr="00C13088" w:rsidRDefault="00292976"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292976" w:rsidRDefault="00292976" w:rsidP="00375760">
            <w:pPr>
              <w:spacing w:after="0" w:line="240" w:lineRule="auto"/>
              <w:jc w:val="center"/>
              <w:rPr>
                <w:sz w:val="20"/>
                <w:szCs w:val="20"/>
                <w:lang w:val="bg-BG"/>
              </w:rPr>
            </w:pPr>
          </w:p>
        </w:tc>
        <w:tc>
          <w:tcPr>
            <w:tcW w:w="3831" w:type="dxa"/>
            <w:vMerge/>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292976" w:rsidRPr="00C13088" w:rsidRDefault="00292976"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292976" w:rsidRDefault="00292976"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val="restart"/>
            <w:shd w:val="clear" w:color="auto" w:fill="F7CAAC" w:themeFill="accent2" w:themeFillTint="66"/>
          </w:tcPr>
          <w:p w:rsidR="00292976" w:rsidRPr="00B3101E" w:rsidRDefault="00292976"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sidRPr="00B3101E">
              <w:rPr>
                <w:rFonts w:ascii="Times New Roman" w:hAnsi="Times New Roman"/>
                <w:sz w:val="24"/>
                <w:szCs w:val="24"/>
              </w:rPr>
              <w:t>Feedback</w:t>
            </w:r>
          </w:p>
          <w:p w:rsidR="00292976" w:rsidRPr="00BD2C5C" w:rsidRDefault="00292976" w:rsidP="00375760">
            <w:pPr>
              <w:spacing w:after="0" w:line="240" w:lineRule="auto"/>
              <w:jc w:val="center"/>
              <w:rPr>
                <w:rFonts w:ascii="Times New Roman" w:hAnsi="Times New Roman"/>
                <w:sz w:val="24"/>
                <w:szCs w:val="24"/>
              </w:rPr>
            </w:pPr>
            <w:r w:rsidRPr="00B3101E">
              <w:rPr>
                <w:rFonts w:ascii="Times New Roman" w:hAnsi="Times New Roman"/>
                <w:sz w:val="24"/>
                <w:szCs w:val="24"/>
              </w:rPr>
              <w:t>Loop</w:t>
            </w:r>
          </w:p>
        </w:tc>
        <w:tc>
          <w:tcPr>
            <w:tcW w:w="1418" w:type="dxa"/>
            <w:shd w:val="clear" w:color="auto" w:fill="auto"/>
            <w:vAlign w:val="center"/>
          </w:tcPr>
          <w:p w:rsidR="00292976" w:rsidRPr="00BD2C5C" w:rsidRDefault="00292976"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292976" w:rsidRPr="0020728A" w:rsidRDefault="00292976" w:rsidP="00375760">
            <w:pPr>
              <w:spacing w:after="0" w:line="240" w:lineRule="auto"/>
              <w:jc w:val="center"/>
              <w:rPr>
                <w:rFonts w:ascii="Times New Roman" w:hAnsi="Times New Roman"/>
                <w:i/>
                <w:iCs/>
                <w:sz w:val="16"/>
                <w:szCs w:val="16"/>
              </w:rPr>
            </w:pPr>
          </w:p>
        </w:tc>
        <w:tc>
          <w:tcPr>
            <w:tcW w:w="3831" w:type="dxa"/>
            <w:vMerge w:val="restart"/>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tcPr>
          <w:p w:rsidR="00292976" w:rsidRPr="0020728A" w:rsidRDefault="00292976" w:rsidP="00375760">
            <w:pPr>
              <w:spacing w:after="0" w:line="240" w:lineRule="auto"/>
              <w:jc w:val="left"/>
              <w:rPr>
                <w:rFonts w:ascii="Times New Roman" w:hAnsi="Times New Roman"/>
                <w:i/>
                <w:iCs/>
                <w:sz w:val="16"/>
                <w:szCs w:val="16"/>
              </w:rPr>
            </w:pPr>
          </w:p>
        </w:tc>
        <w:tc>
          <w:tcPr>
            <w:tcW w:w="2416" w:type="dxa"/>
            <w:gridSpan w:val="2"/>
          </w:tcPr>
          <w:p w:rsidR="00292976" w:rsidRPr="007106D3" w:rsidRDefault="00292976" w:rsidP="00375760">
            <w:pPr>
              <w:spacing w:after="0" w:line="240" w:lineRule="auto"/>
              <w:rPr>
                <w:rFonts w:ascii="Times New Roman" w:hAnsi="Times New Roman"/>
                <w:i/>
                <w:iCs/>
                <w:sz w:val="16"/>
                <w:szCs w:val="16"/>
                <w:lang w:val="bg-BG"/>
              </w:rPr>
            </w:pPr>
          </w:p>
        </w:tc>
        <w:tc>
          <w:tcPr>
            <w:tcW w:w="2126" w:type="dxa"/>
          </w:tcPr>
          <w:p w:rsidR="00292976" w:rsidRDefault="00292976" w:rsidP="00375760">
            <w:pPr>
              <w:spacing w:after="0" w:line="240" w:lineRule="auto"/>
              <w:rPr>
                <w:rFonts w:ascii="Times New Roman" w:hAnsi="Times New Roman"/>
                <w:sz w:val="24"/>
                <w:szCs w:val="24"/>
                <w:lang w:val="en-US"/>
              </w:rPr>
            </w:pPr>
          </w:p>
        </w:tc>
      </w:tr>
      <w:tr w:rsidR="00292976" w:rsidRPr="00BD2C5C" w:rsidTr="00375760">
        <w:tc>
          <w:tcPr>
            <w:tcW w:w="1555" w:type="dxa"/>
            <w:vMerge/>
            <w:shd w:val="clear" w:color="auto" w:fill="F7CAAC" w:themeFill="accent2" w:themeFillTint="66"/>
            <w:vAlign w:val="center"/>
          </w:tcPr>
          <w:p w:rsidR="00292976" w:rsidRPr="00C13088" w:rsidRDefault="00292976" w:rsidP="00375760">
            <w:pPr>
              <w:spacing w:after="0" w:line="240" w:lineRule="auto"/>
              <w:jc w:val="center"/>
              <w:rPr>
                <w:rFonts w:ascii="Times New Roman" w:hAnsi="Times New Roman"/>
                <w:b/>
                <w:bCs/>
                <w:sz w:val="24"/>
                <w:szCs w:val="24"/>
                <w:lang w:val="bg-BG"/>
              </w:rPr>
            </w:pPr>
          </w:p>
        </w:tc>
        <w:tc>
          <w:tcPr>
            <w:tcW w:w="1418" w:type="dxa"/>
            <w:shd w:val="clear" w:color="auto" w:fill="auto"/>
            <w:vAlign w:val="center"/>
          </w:tcPr>
          <w:p w:rsidR="00292976" w:rsidRPr="00C13088" w:rsidRDefault="00292976"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Pr>
          <w:p w:rsidR="00292976" w:rsidRDefault="00292976" w:rsidP="00375760">
            <w:pPr>
              <w:spacing w:after="0" w:line="240" w:lineRule="auto"/>
              <w:jc w:val="center"/>
              <w:rPr>
                <w:sz w:val="20"/>
                <w:szCs w:val="20"/>
                <w:lang w:val="bg-BG"/>
              </w:rPr>
            </w:pPr>
          </w:p>
        </w:tc>
        <w:tc>
          <w:tcPr>
            <w:tcW w:w="3831" w:type="dxa"/>
            <w:vMerge/>
          </w:tcPr>
          <w:p w:rsidR="00292976" w:rsidRPr="00C13088" w:rsidRDefault="00292976" w:rsidP="00375760">
            <w:pPr>
              <w:spacing w:after="0" w:line="240" w:lineRule="auto"/>
              <w:jc w:val="left"/>
              <w:rPr>
                <w:rFonts w:ascii="Times New Roman" w:hAnsi="Times New Roman"/>
                <w:i/>
                <w:iCs/>
                <w:sz w:val="16"/>
                <w:szCs w:val="16"/>
                <w:lang w:val="bg-BG"/>
              </w:rPr>
            </w:pPr>
          </w:p>
        </w:tc>
        <w:tc>
          <w:tcPr>
            <w:tcW w:w="2262" w:type="dxa"/>
          </w:tcPr>
          <w:p w:rsidR="00292976" w:rsidRPr="00C13088" w:rsidRDefault="00292976" w:rsidP="00375760">
            <w:pPr>
              <w:spacing w:after="0" w:line="240" w:lineRule="auto"/>
              <w:jc w:val="left"/>
              <w:rPr>
                <w:rFonts w:ascii="Times New Roman" w:hAnsi="Times New Roman"/>
                <w:i/>
                <w:iCs/>
                <w:sz w:val="16"/>
                <w:szCs w:val="16"/>
                <w:lang w:val="bg-BG"/>
              </w:rPr>
            </w:pPr>
          </w:p>
        </w:tc>
        <w:tc>
          <w:tcPr>
            <w:tcW w:w="2416" w:type="dxa"/>
            <w:gridSpan w:val="2"/>
          </w:tcPr>
          <w:p w:rsidR="00292976" w:rsidRDefault="00292976" w:rsidP="00375760">
            <w:pPr>
              <w:spacing w:after="0" w:line="240" w:lineRule="auto"/>
              <w:rPr>
                <w:rFonts w:ascii="Times New Roman" w:hAnsi="Times New Roman"/>
                <w:i/>
                <w:iCs/>
                <w:sz w:val="16"/>
                <w:szCs w:val="16"/>
                <w:lang w:val="bg-BG"/>
              </w:rPr>
            </w:pPr>
          </w:p>
        </w:tc>
        <w:tc>
          <w:tcPr>
            <w:tcW w:w="2126" w:type="dxa"/>
          </w:tcPr>
          <w:p w:rsidR="00292976" w:rsidRDefault="00292976" w:rsidP="00375760">
            <w:pPr>
              <w:spacing w:after="0" w:line="240" w:lineRule="auto"/>
              <w:rPr>
                <w:rFonts w:ascii="Times New Roman" w:hAnsi="Times New Roman"/>
                <w:sz w:val="24"/>
                <w:szCs w:val="24"/>
                <w:lang w:val="en-US"/>
              </w:rPr>
            </w:pPr>
          </w:p>
        </w:tc>
      </w:tr>
    </w:tbl>
    <w:p w:rsidR="00BD5F4C" w:rsidRPr="00BD2C5C" w:rsidRDefault="00BD5F4C" w:rsidP="00BD5F4C">
      <w:pPr>
        <w:spacing w:after="0" w:line="240" w:lineRule="auto"/>
        <w:rPr>
          <w:rFonts w:ascii="Times New Roman" w:hAnsi="Times New Roman"/>
          <w:sz w:val="24"/>
          <w:szCs w:val="24"/>
        </w:rPr>
      </w:pPr>
    </w:p>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F7508" w:rsidRDefault="008F7508" w:rsidP="00BD5F4C">
      <w:pPr>
        <w:spacing w:after="0" w:line="240" w:lineRule="auto"/>
        <w:rPr>
          <w:rFonts w:ascii="Times New Roman" w:hAnsi="Times New Roman"/>
          <w:b/>
          <w:bCs/>
          <w:sz w:val="24"/>
          <w:szCs w:val="24"/>
          <w:lang w:val="bg-BG"/>
        </w:rPr>
      </w:pPr>
      <w:r w:rsidRPr="008F7508">
        <w:rPr>
          <w:rFonts w:ascii="Times New Roman" w:hAnsi="Times New Roman"/>
          <w:b/>
          <w:bCs/>
          <w:sz w:val="24"/>
          <w:szCs w:val="24"/>
          <w:lang w:val="bg-BG"/>
        </w:rPr>
        <w:t>Част III Цели за експлоатационна безопасност (OSO) и тяхното ниво</w:t>
      </w:r>
    </w:p>
    <w:tbl>
      <w:tblPr>
        <w:tblStyle w:val="TableGrid"/>
        <w:tblW w:w="15384" w:type="dxa"/>
        <w:tblInd w:w="-572" w:type="dxa"/>
        <w:tblCellMar>
          <w:top w:w="113" w:type="dxa"/>
          <w:bottom w:w="85" w:type="dxa"/>
        </w:tblCellMar>
        <w:tblLook w:val="04A0" w:firstRow="1" w:lastRow="0" w:firstColumn="1" w:lastColumn="0" w:noHBand="0" w:noVBand="1"/>
      </w:tblPr>
      <w:tblGrid>
        <w:gridCol w:w="1823"/>
        <w:gridCol w:w="1149"/>
        <w:gridCol w:w="1384"/>
        <w:gridCol w:w="5850"/>
        <w:gridCol w:w="2758"/>
        <w:gridCol w:w="2420"/>
      </w:tblGrid>
      <w:tr w:rsidR="00BD0C0C" w:rsidRPr="00BD2C5C" w:rsidTr="00087D12">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SAIL I</w:t>
            </w:r>
            <w:r w:rsidR="00DC6F6B">
              <w:rPr>
                <w:rFonts w:ascii="Times New Roman" w:hAnsi="Times New Roman"/>
                <w:b/>
                <w:sz w:val="24"/>
                <w:szCs w:val="24"/>
              </w:rPr>
              <w:t>V</w:t>
            </w:r>
            <w:r w:rsidRPr="00BD2C5C">
              <w:rPr>
                <w:rFonts w:ascii="Times New Roman" w:hAnsi="Times New Roman"/>
                <w:b/>
                <w:sz w:val="24"/>
                <w:szCs w:val="24"/>
              </w:rPr>
              <w:t xml:space="preserve"> Level of robustness</w:t>
            </w:r>
          </w:p>
        </w:tc>
        <w:tc>
          <w:tcPr>
            <w:tcW w:w="5850"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Criteria in SORA for SAIL I</w:t>
            </w:r>
            <w:r w:rsidR="00DC6F6B">
              <w:rPr>
                <w:rFonts w:ascii="Times New Roman" w:hAnsi="Times New Roman"/>
                <w:bCs/>
                <w:sz w:val="24"/>
                <w:szCs w:val="24"/>
              </w:rPr>
              <w:t>V</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5" w:name="_Hlk83719311"/>
            <w:r w:rsidRPr="00BD0C0C">
              <w:rPr>
                <w:rFonts w:ascii="Times New Roman" w:hAnsi="Times New Roman"/>
                <w:b/>
                <w:sz w:val="24"/>
                <w:szCs w:val="24"/>
                <w:lang w:val="bg-BG"/>
              </w:rPr>
              <w:t>Попълва се от ГД ГВА</w:t>
            </w:r>
          </w:p>
          <w:bookmarkEnd w:id="5"/>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D0C0C" w:rsidRPr="00BD2C5C" w:rsidTr="00087D12">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Pr>
                <w:rFonts w:ascii="Times New Roman" w:hAnsi="Times New Roman"/>
                <w:b/>
                <w:sz w:val="24"/>
                <w:szCs w:val="24"/>
              </w:rPr>
              <w:t>OSO #01</w:t>
            </w:r>
          </w:p>
          <w:p w:rsidR="00BD0C0C" w:rsidRPr="000743CA" w:rsidRDefault="00BD0C0C" w:rsidP="0053083F">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BD0C0C" w:rsidRPr="00BD2C5C" w:rsidRDefault="00107FE4" w:rsidP="0053083F">
            <w:pPr>
              <w:spacing w:after="0" w:line="240" w:lineRule="auto"/>
              <w:jc w:val="center"/>
              <w:rPr>
                <w:rFonts w:ascii="Times New Roman" w:hAnsi="Times New Roman"/>
                <w:sz w:val="24"/>
                <w:szCs w:val="24"/>
              </w:rPr>
            </w:pPr>
            <w:r>
              <w:rPr>
                <w:rFonts w:ascii="Times New Roman" w:hAnsi="Times New Roman"/>
                <w:sz w:val="24"/>
                <w:szCs w:val="24"/>
              </w:rPr>
              <w:t>High</w:t>
            </w:r>
          </w:p>
        </w:tc>
        <w:tc>
          <w:tcPr>
            <w:tcW w:w="5850" w:type="dxa"/>
            <w:shd w:val="clear" w:color="auto" w:fill="auto"/>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The applicant is knowledgeable of the UAS being used and as a minimum has the following relevant operational procedures: checklists, maintenance, training, responsibilities, and associated duties.</w:t>
            </w:r>
          </w:p>
          <w:p w:rsidR="007639A4" w:rsidRDefault="007639A4" w:rsidP="0053083F">
            <w:pPr>
              <w:spacing w:after="0" w:line="240" w:lineRule="auto"/>
              <w:jc w:val="left"/>
              <w:rPr>
                <w:rFonts w:ascii="Times New Roman" w:hAnsi="Times New Roman"/>
                <w:sz w:val="24"/>
                <w:szCs w:val="24"/>
              </w:rPr>
            </w:pPr>
            <w:r w:rsidRPr="007639A4">
              <w:rPr>
                <w:rFonts w:ascii="Times New Roman" w:hAnsi="Times New Roman"/>
                <w:sz w:val="24"/>
                <w:szCs w:val="24"/>
              </w:rPr>
              <w:t>In addition, the applicant has an organisation appropriate</w:t>
            </w:r>
            <w:r w:rsidRPr="007639A4">
              <w:rPr>
                <w:rFonts w:ascii="Times New Roman" w:hAnsi="Times New Roman"/>
                <w:sz w:val="24"/>
                <w:szCs w:val="24"/>
                <w:vertAlign w:val="superscript"/>
              </w:rPr>
              <w:t>1</w:t>
            </w:r>
            <w:r w:rsidRPr="007639A4">
              <w:rPr>
                <w:rFonts w:ascii="Times New Roman" w:hAnsi="Times New Roman"/>
                <w:sz w:val="24"/>
                <w:szCs w:val="24"/>
              </w:rPr>
              <w:t xml:space="preserve"> for the intended operation. Also, the applicant has a method to identify, assess, and mitigate the risks associated with flight operations. These should be consistent with the nature and extent of the operations specified.</w:t>
            </w:r>
          </w:p>
          <w:p w:rsidR="007639A4" w:rsidRPr="007639A4" w:rsidRDefault="007639A4" w:rsidP="0053083F">
            <w:pPr>
              <w:spacing w:after="0" w:line="240" w:lineRule="auto"/>
              <w:jc w:val="left"/>
              <w:rPr>
                <w:rFonts w:ascii="Times New Roman" w:hAnsi="Times New Roman"/>
                <w:i/>
                <w:iCs/>
                <w:sz w:val="18"/>
                <w:szCs w:val="18"/>
              </w:rPr>
            </w:pPr>
            <w:r w:rsidRPr="007639A4">
              <w:rPr>
                <w:rFonts w:ascii="Times New Roman" w:hAnsi="Times New Roman"/>
                <w:i/>
                <w:iCs/>
                <w:sz w:val="18"/>
                <w:szCs w:val="18"/>
              </w:rPr>
              <w:t>1 For the purpose of this assessment, ‘appropriate’ should be interpreted as commensurate with/proportionate to the size of the organisation and the complexity of the operation.</w:t>
            </w:r>
          </w:p>
        </w:tc>
        <w:tc>
          <w:tcPr>
            <w:tcW w:w="2758" w:type="dxa"/>
            <w:shd w:val="clear" w:color="auto" w:fill="auto"/>
          </w:tcPr>
          <w:p w:rsidR="00BD0C0C" w:rsidRPr="00BD2C5C" w:rsidRDefault="00BD0C0C" w:rsidP="0053083F">
            <w:pPr>
              <w:spacing w:after="0" w:line="240" w:lineRule="auto"/>
              <w:rPr>
                <w:rFonts w:ascii="Times New Roman" w:hAnsi="Times New Roman"/>
                <w:sz w:val="24"/>
                <w:szCs w:val="24"/>
              </w:rPr>
            </w:pP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BD0C0C" w:rsidRPr="00BD2C5C" w:rsidRDefault="00BD0C0C" w:rsidP="0053083F">
            <w:pPr>
              <w:spacing w:after="0" w:line="240" w:lineRule="auto"/>
              <w:rPr>
                <w:rFonts w:ascii="Times New Roman" w:hAnsi="Times New Roman"/>
                <w:sz w:val="24"/>
                <w:szCs w:val="24"/>
              </w:rPr>
            </w:pPr>
          </w:p>
        </w:tc>
        <w:tc>
          <w:tcPr>
            <w:tcW w:w="5850" w:type="dxa"/>
            <w:shd w:val="clear" w:color="auto" w:fill="auto"/>
          </w:tcPr>
          <w:p w:rsidR="00BD0C0C" w:rsidRPr="00BD2C5C" w:rsidRDefault="00107FE4" w:rsidP="0053083F">
            <w:pPr>
              <w:spacing w:after="0" w:line="240" w:lineRule="auto"/>
              <w:jc w:val="left"/>
              <w:rPr>
                <w:rFonts w:ascii="Times New Roman" w:hAnsi="Times New Roman"/>
                <w:sz w:val="24"/>
                <w:szCs w:val="24"/>
              </w:rPr>
            </w:pPr>
            <w:r w:rsidRPr="00107FE4">
              <w:rPr>
                <w:rFonts w:ascii="Times New Roman" w:hAnsi="Times New Roman"/>
                <w:sz w:val="24"/>
                <w:szCs w:val="24"/>
              </w:rPr>
              <w:t>The applicant holds an organisational operating certificate or has a recognised flight test organisation. In addition, a competent third party recurrently verifies the UAS operator’s competences.</w:t>
            </w:r>
          </w:p>
        </w:tc>
        <w:tc>
          <w:tcPr>
            <w:tcW w:w="2758" w:type="dxa"/>
            <w:shd w:val="clear" w:color="auto" w:fill="auto"/>
          </w:tcPr>
          <w:p w:rsidR="00BD0C0C" w:rsidRPr="00AD6177" w:rsidRDefault="00BD0C0C" w:rsidP="0053083F">
            <w:pPr>
              <w:spacing w:after="0" w:line="240" w:lineRule="auto"/>
              <w:rPr>
                <w:rFonts w:ascii="Times New Roman" w:hAnsi="Times New Roman"/>
                <w:i/>
                <w:iCs/>
                <w:sz w:val="16"/>
                <w:szCs w:val="16"/>
                <w:lang w:val="en-US"/>
              </w:rPr>
            </w:pPr>
          </w:p>
        </w:tc>
        <w:tc>
          <w:tcPr>
            <w:tcW w:w="2420" w:type="dxa"/>
          </w:tcPr>
          <w:p w:rsidR="00BD0C0C" w:rsidRDefault="00BD0C0C" w:rsidP="0053083F">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107FE4" w:rsidP="0053083F">
            <w:pPr>
              <w:spacing w:after="0" w:line="240" w:lineRule="auto"/>
              <w:jc w:val="center"/>
              <w:rPr>
                <w:rFonts w:ascii="Times New Roman" w:hAnsi="Times New Roman"/>
                <w:sz w:val="24"/>
                <w:szCs w:val="24"/>
              </w:rPr>
            </w:pPr>
            <w:r>
              <w:rPr>
                <w:rFonts w:ascii="Times New Roman" w:hAnsi="Times New Roman"/>
                <w:sz w:val="24"/>
                <w:szCs w:val="24"/>
              </w:rPr>
              <w:t xml:space="preserve">Medium </w:t>
            </w:r>
          </w:p>
        </w:tc>
        <w:tc>
          <w:tcPr>
            <w:tcW w:w="5850" w:type="dxa"/>
            <w:shd w:val="clear" w:color="auto" w:fill="FBE4D5" w:themeFill="accent2" w:themeFillTint="33"/>
          </w:tcPr>
          <w:p w:rsidR="007639A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As a minimum, manufacturing procedures cover: (a) the specification of materials; </w:t>
            </w:r>
          </w:p>
          <w:p w:rsidR="007639A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(b) the suitability and durability of materials used; and </w:t>
            </w:r>
          </w:p>
          <w:p w:rsidR="00BD0C0C"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(c) the processes necessary to allow for repeatability in manufacturing, and conformity within acceptable tolerances.</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In addition, manufacturing procedures also cover: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(a) configuration control;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(b) the verification of incoming products, parts, materials, and equipment;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(c) identification and traceability;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(d) in-process and final inspections &amp; testing;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(e) the control and calibration of tools;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(f) handling and storage; and </w:t>
            </w:r>
          </w:p>
          <w:p w:rsidR="00107FE4" w:rsidRPr="00BD2C5C"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(g) the control of non-conforming items.</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The declared manufacturing procedures are developed to a standard considered adequate by the competent authority and/or in accordance with a means of compliance acceptable to that authority. </w:t>
            </w:r>
          </w:p>
          <w:p w:rsidR="00CA6550"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In addition, evidence is available that the UAS has been manufactured in conformance to its design. </w:t>
            </w:r>
          </w:p>
          <w:p w:rsidR="00107FE4" w:rsidRPr="00BD2C5C"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AD5D81" w:rsidRPr="00BD2C5C" w:rsidTr="00087D12">
        <w:trPr>
          <w:trHeight w:val="447"/>
        </w:trPr>
        <w:tc>
          <w:tcPr>
            <w:tcW w:w="1823" w:type="dxa"/>
            <w:vMerge w:val="restart"/>
            <w:shd w:val="clear" w:color="auto" w:fill="F7CAAC" w:themeFill="accent2" w:themeFillTint="66"/>
            <w:vAlign w:val="center"/>
          </w:tcPr>
          <w:p w:rsidR="00AD5D81"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AD5D81" w:rsidRPr="000743CA"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AD5D81" w:rsidP="0053083F">
            <w:pPr>
              <w:spacing w:after="0" w:line="240" w:lineRule="auto"/>
              <w:jc w:val="center"/>
              <w:rPr>
                <w:rFonts w:ascii="Times New Roman" w:hAnsi="Times New Roman"/>
                <w:sz w:val="24"/>
                <w:szCs w:val="24"/>
              </w:rPr>
            </w:pPr>
            <w:r w:rsidRPr="007639A4">
              <w:rPr>
                <w:rFonts w:ascii="Times New Roman" w:hAnsi="Times New Roman"/>
                <w:sz w:val="24"/>
                <w:szCs w:val="24"/>
              </w:rPr>
              <w:t>Medium</w:t>
            </w:r>
          </w:p>
        </w:tc>
        <w:tc>
          <w:tcPr>
            <w:tcW w:w="5850" w:type="dxa"/>
          </w:tcPr>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UAS </w:t>
            </w:r>
            <w:r w:rsidRPr="00CA6550">
              <w:rPr>
                <w:rFonts w:ascii="Times New Roman" w:hAnsi="Times New Roman"/>
                <w:sz w:val="24"/>
                <w:szCs w:val="24"/>
                <w:u w:val="single"/>
              </w:rPr>
              <w:t>maintenance instructions</w:t>
            </w:r>
            <w:r w:rsidRPr="00157EBB">
              <w:rPr>
                <w:rFonts w:ascii="Times New Roman" w:hAnsi="Times New Roman"/>
                <w:sz w:val="24"/>
                <w:szCs w:val="24"/>
              </w:rPr>
              <w:t xml:space="preserve">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In addition:</w:t>
            </w:r>
          </w:p>
          <w:p w:rsidR="00AD5D81" w:rsidRPr="007639A4" w:rsidRDefault="00AD5D81" w:rsidP="007639A4">
            <w:pPr>
              <w:spacing w:after="0" w:line="240" w:lineRule="auto"/>
              <w:jc w:val="left"/>
              <w:rPr>
                <w:rFonts w:ascii="Times New Roman" w:hAnsi="Times New Roman"/>
                <w:sz w:val="24"/>
                <w:szCs w:val="24"/>
                <w:u w:val="single"/>
              </w:rPr>
            </w:pPr>
            <w:r w:rsidRPr="007639A4">
              <w:rPr>
                <w:rFonts w:ascii="Times New Roman" w:hAnsi="Times New Roman"/>
                <w:sz w:val="24"/>
                <w:szCs w:val="24"/>
              </w:rPr>
              <w:t xml:space="preserve">(a) Scheduled maintenance of each UAS is organised and in accordance with a </w:t>
            </w:r>
            <w:r w:rsidRPr="007639A4">
              <w:rPr>
                <w:rFonts w:ascii="Times New Roman" w:hAnsi="Times New Roman"/>
                <w:sz w:val="24"/>
                <w:szCs w:val="24"/>
                <w:u w:val="single"/>
              </w:rPr>
              <w:t xml:space="preserve">maintenance programme. </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(b) Upon completion, the maintenance log system is used to record all the maintenance conducted on the UAS, including releases. A maintenance release can only be accomplished by a staff member who has received a maintenance release authorisation for that particular UAS model/family.</w:t>
            </w:r>
          </w:p>
        </w:tc>
        <w:tc>
          <w:tcPr>
            <w:tcW w:w="2758" w:type="dxa"/>
          </w:tcPr>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Pr="00AD6177" w:rsidRDefault="00AD5D81" w:rsidP="00F9603F">
            <w:pPr>
              <w:spacing w:after="0" w:line="240" w:lineRule="auto"/>
              <w:jc w:val="left"/>
              <w:rPr>
                <w:rFonts w:ascii="Times New Roman" w:hAnsi="Times New Roman"/>
                <w:i/>
                <w:iCs/>
                <w:sz w:val="16"/>
                <w:szCs w:val="16"/>
                <w:lang w:val="bg-BG"/>
              </w:rPr>
            </w:pPr>
          </w:p>
        </w:tc>
        <w:tc>
          <w:tcPr>
            <w:tcW w:w="2420" w:type="dxa"/>
          </w:tcPr>
          <w:p w:rsidR="00AD5D81" w:rsidRPr="001E0D59" w:rsidRDefault="00AD5D81" w:rsidP="00F9603F">
            <w:pPr>
              <w:spacing w:after="0" w:line="240" w:lineRule="auto"/>
              <w:jc w:val="left"/>
              <w:rPr>
                <w:rFonts w:ascii="Times New Roman" w:hAnsi="Times New Roman"/>
                <w:sz w:val="24"/>
                <w:szCs w:val="24"/>
              </w:rPr>
            </w:pPr>
          </w:p>
        </w:tc>
      </w:tr>
      <w:tr w:rsidR="00AD5D81" w:rsidRPr="00BD2C5C" w:rsidTr="00087D12">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val="restart"/>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AD5D81" w:rsidRPr="00BD2C5C" w:rsidRDefault="00AD5D81" w:rsidP="0053083F">
            <w:pPr>
              <w:spacing w:after="0" w:line="240" w:lineRule="auto"/>
              <w:jc w:val="center"/>
              <w:rPr>
                <w:rFonts w:ascii="Times New Roman" w:hAnsi="Times New Roman"/>
                <w:sz w:val="24"/>
                <w:szCs w:val="24"/>
              </w:rPr>
            </w:pPr>
          </w:p>
        </w:tc>
        <w:tc>
          <w:tcPr>
            <w:tcW w:w="5850" w:type="dxa"/>
          </w:tcPr>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Pr="007639A4">
              <w:rPr>
                <w:rFonts w:ascii="Times New Roman" w:hAnsi="Times New Roman"/>
                <w:sz w:val="24"/>
                <w:szCs w:val="24"/>
                <w:vertAlign w:val="superscript"/>
              </w:rPr>
              <w:t>1/2</w:t>
            </w:r>
            <w:r w:rsidRPr="00157EBB">
              <w:rPr>
                <w:rFonts w:ascii="Times New Roman" w:hAnsi="Times New Roman"/>
                <w:sz w:val="24"/>
                <w:szCs w:val="24"/>
              </w:rPr>
              <w:t xml:space="preserv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 xml:space="preserve">In addition: </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(a) The maintenance programme is developed in accordance with standards considered adequate by the competent authority and/or in accordance with a means of compliance acceptable to that authority.</w:t>
            </w:r>
          </w:p>
          <w:p w:rsidR="00AD5D8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(b) A list of maintenance staff with maintenance release authorisation is established and kept up to date.</w:t>
            </w:r>
          </w:p>
          <w:p w:rsidR="00AD5D81" w:rsidRPr="007639A4" w:rsidRDefault="00AD5D81" w:rsidP="007639A4">
            <w:pPr>
              <w:spacing w:after="0" w:line="240" w:lineRule="auto"/>
              <w:jc w:val="left"/>
              <w:rPr>
                <w:rFonts w:ascii="Times New Roman" w:hAnsi="Times New Roman"/>
                <w:i/>
                <w:iCs/>
                <w:sz w:val="18"/>
                <w:szCs w:val="18"/>
              </w:rPr>
            </w:pPr>
            <w:r>
              <w:rPr>
                <w:rFonts w:ascii="Times New Roman" w:hAnsi="Times New Roman"/>
                <w:i/>
                <w:iCs/>
                <w:sz w:val="18"/>
                <w:szCs w:val="18"/>
              </w:rPr>
              <w:t xml:space="preserve">1 </w:t>
            </w:r>
            <w:r w:rsidRPr="007639A4">
              <w:rPr>
                <w:rFonts w:ascii="Times New Roman" w:hAnsi="Times New Roman"/>
                <w:i/>
                <w:iCs/>
                <w:sz w:val="18"/>
                <w:szCs w:val="18"/>
              </w:rPr>
              <w:t>Objective is to record all the maintenance performed on the aircraft, and why it is performed (rectification of defects or malfunctions, modifications, scheduled maintenance, etc.)</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i/>
                <w:iCs/>
                <w:sz w:val="18"/>
                <w:szCs w:val="18"/>
              </w:rPr>
              <w:t>2 The maintenance log may be requested for inspection/audit by the approving authority or an authorised representative.</w:t>
            </w:r>
          </w:p>
        </w:tc>
        <w:tc>
          <w:tcPr>
            <w:tcW w:w="2758" w:type="dxa"/>
          </w:tcPr>
          <w:p w:rsidR="00AD5D81" w:rsidRPr="00BD2C5C" w:rsidRDefault="00AD5D81"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AD5D81" w:rsidRDefault="00AD5D81" w:rsidP="00F9603F">
            <w:pPr>
              <w:spacing w:after="0" w:line="240" w:lineRule="auto"/>
              <w:jc w:val="left"/>
              <w:rPr>
                <w:rFonts w:ascii="Times New Roman" w:hAnsi="Times New Roman"/>
                <w:sz w:val="24"/>
                <w:szCs w:val="24"/>
              </w:rPr>
            </w:pPr>
          </w:p>
        </w:tc>
      </w:tr>
      <w:tr w:rsidR="00AD5D81" w:rsidRPr="00BD2C5C" w:rsidTr="00087D12">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AD5D81" w:rsidRPr="00647D5A" w:rsidRDefault="00AD5D81" w:rsidP="0053083F">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AD5D81" w:rsidRPr="00BD2C5C" w:rsidRDefault="00AD5D81" w:rsidP="0053083F">
            <w:pPr>
              <w:spacing w:after="0" w:line="240" w:lineRule="auto"/>
              <w:jc w:val="center"/>
              <w:rPr>
                <w:rFonts w:ascii="Times New Roman" w:hAnsi="Times New Roman"/>
                <w:sz w:val="24"/>
                <w:szCs w:val="24"/>
              </w:rPr>
            </w:pPr>
          </w:p>
        </w:tc>
        <w:tc>
          <w:tcPr>
            <w:tcW w:w="5850" w:type="dxa"/>
            <w:tcBorders>
              <w:bottom w:val="single" w:sz="4" w:space="0" w:color="auto"/>
            </w:tcBorders>
          </w:tcPr>
          <w:p w:rsidR="00AD5D81" w:rsidRDefault="00AD5D81" w:rsidP="0053083F">
            <w:pPr>
              <w:spacing w:after="0" w:line="240" w:lineRule="auto"/>
              <w:jc w:val="left"/>
              <w:rPr>
                <w:rFonts w:ascii="Times New Roman" w:hAnsi="Times New Roman"/>
                <w:sz w:val="24"/>
                <w:szCs w:val="24"/>
              </w:rPr>
            </w:pPr>
            <w:r w:rsidRPr="00151EE8">
              <w:rPr>
                <w:rFonts w:ascii="Times New Roman" w:hAnsi="Times New Roman"/>
                <w:sz w:val="24"/>
                <w:szCs w:val="24"/>
              </w:rPr>
              <w:t>Criterion #2 (Training) A record of all the relevant qualifications, experience and/or training completed by the maintenance staff is established and kept up to date.</w:t>
            </w:r>
          </w:p>
          <w:p w:rsidR="00107FE4"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In addition: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(a) The </w:t>
            </w:r>
            <w:r w:rsidRPr="00107FE4">
              <w:rPr>
                <w:rFonts w:ascii="Times New Roman" w:hAnsi="Times New Roman"/>
                <w:sz w:val="24"/>
                <w:szCs w:val="24"/>
                <w:u w:val="single"/>
              </w:rPr>
              <w:t>initial</w:t>
            </w:r>
            <w:r w:rsidRPr="00AD5D81">
              <w:rPr>
                <w:rFonts w:ascii="Times New Roman" w:hAnsi="Times New Roman"/>
                <w:sz w:val="24"/>
                <w:szCs w:val="24"/>
              </w:rPr>
              <w:t xml:space="preserve"> training syllabus and training standard including theoretical/practical elements,</w:t>
            </w:r>
            <w:r>
              <w:t xml:space="preserve"> </w:t>
            </w:r>
            <w:r w:rsidRPr="00AD5D81">
              <w:rPr>
                <w:rFonts w:ascii="Times New Roman" w:hAnsi="Times New Roman"/>
                <w:sz w:val="24"/>
                <w:szCs w:val="24"/>
              </w:rPr>
              <w:t xml:space="preserve">duration, etc. is defined and is commensurate with the authorisation held by the maintenance staff.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(b) For staff that hold a maintenance release authorisation, the </w:t>
            </w:r>
            <w:r w:rsidRPr="00AD5D81">
              <w:rPr>
                <w:rFonts w:ascii="Times New Roman" w:hAnsi="Times New Roman"/>
                <w:sz w:val="24"/>
                <w:szCs w:val="24"/>
                <w:u w:val="single"/>
              </w:rPr>
              <w:t>initial</w:t>
            </w:r>
            <w:r w:rsidRPr="00AD5D81">
              <w:rPr>
                <w:rFonts w:ascii="Times New Roman" w:hAnsi="Times New Roman"/>
                <w:sz w:val="24"/>
                <w:szCs w:val="24"/>
              </w:rPr>
              <w:t xml:space="preserve"> training is specific to that particular UAS model/family. </w:t>
            </w:r>
          </w:p>
          <w:p w:rsidR="00AD5D81" w:rsidRPr="00BD2C5C"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(c) All maintenance staff have undergone </w:t>
            </w:r>
            <w:r w:rsidRPr="00AD5D81">
              <w:rPr>
                <w:rFonts w:ascii="Times New Roman" w:hAnsi="Times New Roman"/>
                <w:sz w:val="24"/>
                <w:szCs w:val="24"/>
                <w:u w:val="single"/>
              </w:rPr>
              <w:t>initial</w:t>
            </w:r>
            <w:r w:rsidRPr="00AD5D81">
              <w:rPr>
                <w:rFonts w:ascii="Times New Roman" w:hAnsi="Times New Roman"/>
                <w:sz w:val="24"/>
                <w:szCs w:val="24"/>
              </w:rPr>
              <w:t xml:space="preserve"> training.</w:t>
            </w:r>
          </w:p>
        </w:tc>
        <w:tc>
          <w:tcPr>
            <w:tcW w:w="2758" w:type="dxa"/>
            <w:tcBorders>
              <w:bottom w:val="single" w:sz="4" w:space="0" w:color="auto"/>
            </w:tcBorders>
          </w:tcPr>
          <w:p w:rsidR="00AD5D81" w:rsidRPr="00BD2C5C" w:rsidRDefault="00AD5D81" w:rsidP="0053083F">
            <w:pPr>
              <w:spacing w:after="0" w:line="240" w:lineRule="auto"/>
              <w:rPr>
                <w:rFonts w:ascii="Times New Roman" w:hAnsi="Times New Roman"/>
                <w:sz w:val="24"/>
                <w:szCs w:val="24"/>
              </w:rPr>
            </w:pPr>
          </w:p>
        </w:tc>
        <w:tc>
          <w:tcPr>
            <w:tcW w:w="2420" w:type="dxa"/>
            <w:tcBorders>
              <w:bottom w:val="single" w:sz="4" w:space="0" w:color="auto"/>
            </w:tcBorders>
          </w:tcPr>
          <w:p w:rsidR="00AD5D81" w:rsidRPr="001E0D59" w:rsidRDefault="00AD5D81" w:rsidP="0053083F">
            <w:pPr>
              <w:spacing w:after="0" w:line="240" w:lineRule="auto"/>
              <w:rPr>
                <w:rFonts w:ascii="Times New Roman" w:hAnsi="Times New Roman"/>
                <w:sz w:val="24"/>
                <w:szCs w:val="24"/>
              </w:rPr>
            </w:pPr>
          </w:p>
        </w:tc>
      </w:tr>
      <w:tr w:rsidR="00AD5D81" w:rsidRPr="00BD2C5C" w:rsidTr="00087D12">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AD5D81" w:rsidRPr="00BD2C5C" w:rsidRDefault="00AD5D81" w:rsidP="00AD5D81">
            <w:pPr>
              <w:spacing w:after="0" w:line="240" w:lineRule="auto"/>
              <w:jc w:val="center"/>
              <w:rPr>
                <w:rFonts w:ascii="Times New Roman" w:hAnsi="Times New Roman"/>
                <w:sz w:val="24"/>
                <w:szCs w:val="24"/>
              </w:rPr>
            </w:pPr>
            <w:r w:rsidRPr="004E7D29">
              <w:rPr>
                <w:rFonts w:ascii="Times New Roman" w:hAnsi="Times New Roman"/>
                <w:sz w:val="24"/>
                <w:szCs w:val="24"/>
              </w:rPr>
              <w:t>Low</w:t>
            </w:r>
          </w:p>
        </w:tc>
        <w:tc>
          <w:tcPr>
            <w:tcW w:w="5850" w:type="dxa"/>
            <w:shd w:val="clear" w:color="auto" w:fill="FBE4D5" w:themeFill="accent2" w:themeFillTint="33"/>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 xml:space="preserve">The UAS is designed to standards considered adequate by the competent authority and/or in accordance with a means of compliance acceptable to that authority. The standards and/or the means of compliance should be applicable to a </w:t>
            </w:r>
            <w:r w:rsidRPr="00AD5D81">
              <w:rPr>
                <w:rFonts w:ascii="Times New Roman" w:hAnsi="Times New Roman"/>
                <w:sz w:val="24"/>
                <w:szCs w:val="24"/>
                <w:u w:val="single"/>
              </w:rPr>
              <w:t>low</w:t>
            </w:r>
            <w:r w:rsidRPr="00AD5D81">
              <w:rPr>
                <w:rFonts w:ascii="Times New Roman" w:hAnsi="Times New Roman"/>
                <w:sz w:val="24"/>
                <w:szCs w:val="24"/>
              </w:rPr>
              <w:t xml:space="preserve"> level of integrity and the intended operation.</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In case of experimental flights that investigate new technical solutions, the competent authority may accept that recognised standards are not met.</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087D12">
        <w:tc>
          <w:tcPr>
            <w:tcW w:w="1823" w:type="dxa"/>
            <w:vMerge/>
            <w:shd w:val="clear" w:color="auto" w:fill="F7CAAC" w:themeFill="accent2" w:themeFillTint="66"/>
            <w:vAlign w:val="center"/>
          </w:tcPr>
          <w:p w:rsidR="00AD5D81" w:rsidRPr="000743CA" w:rsidRDefault="00AD5D81" w:rsidP="00AD5D81">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5850" w:type="dxa"/>
            <w:shd w:val="clear" w:color="auto" w:fill="FBE4D5" w:themeFill="accent2" w:themeFillTint="33"/>
          </w:tcPr>
          <w:p w:rsidR="00AD5D81" w:rsidRP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applicant declares that the required level of integrity has been achieved</w:t>
            </w:r>
            <w:r w:rsidRPr="00AD5D81">
              <w:rPr>
                <w:rFonts w:ascii="Times New Roman" w:hAnsi="Times New Roman"/>
                <w:sz w:val="24"/>
                <w:szCs w:val="24"/>
                <w:vertAlign w:val="superscript"/>
              </w:rPr>
              <w:t>1</w:t>
            </w:r>
            <w:r w:rsidRPr="00AD5D81">
              <w:rPr>
                <w:rFonts w:ascii="Times New Roman" w:hAnsi="Times New Roman"/>
                <w:sz w:val="24"/>
                <w:szCs w:val="24"/>
              </w:rPr>
              <w:t>.</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The competent authority may request EASA to validate the claimed integrity.</w:t>
            </w:r>
          </w:p>
          <w:p w:rsidR="00AD5D81" w:rsidRPr="00BD2C5C" w:rsidRDefault="00AD5D81" w:rsidP="00AD5D81">
            <w:pPr>
              <w:spacing w:after="0" w:line="240" w:lineRule="auto"/>
              <w:rPr>
                <w:rFonts w:ascii="Times New Roman" w:hAnsi="Times New Roman"/>
                <w:sz w:val="24"/>
                <w:szCs w:val="24"/>
              </w:rPr>
            </w:pPr>
            <w:r w:rsidRPr="00AD5D81">
              <w:rPr>
                <w:rFonts w:ascii="Times New Roman" w:hAnsi="Times New Roman"/>
                <w:i/>
                <w:iCs/>
                <w:sz w:val="18"/>
                <w:szCs w:val="18"/>
              </w:rPr>
              <w:t>1 Supporting evidence may or may not be available.</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087D12">
        <w:trPr>
          <w:trHeight w:val="2148"/>
        </w:trPr>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107FE4" w:rsidP="00AD5D81">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equipment, systems, and installations are designed to minimise hazards</w:t>
            </w:r>
            <w:r w:rsidRPr="00AD5D81">
              <w:rPr>
                <w:rFonts w:ascii="Times New Roman" w:hAnsi="Times New Roman"/>
                <w:sz w:val="24"/>
                <w:szCs w:val="24"/>
                <w:vertAlign w:val="superscript"/>
              </w:rPr>
              <w:t>1</w:t>
            </w:r>
            <w:r w:rsidRPr="00AD5D81">
              <w:rPr>
                <w:rFonts w:ascii="Times New Roman" w:hAnsi="Times New Roman"/>
                <w:sz w:val="24"/>
                <w:szCs w:val="24"/>
              </w:rPr>
              <w:t xml:space="preserve"> in the event of a probable</w:t>
            </w:r>
            <w:r w:rsidRPr="00AD5D81">
              <w:rPr>
                <w:rFonts w:ascii="Times New Roman" w:hAnsi="Times New Roman"/>
                <w:sz w:val="24"/>
                <w:szCs w:val="24"/>
                <w:vertAlign w:val="superscript"/>
              </w:rPr>
              <w:t>2</w:t>
            </w:r>
            <w:r w:rsidRPr="00AD5D81">
              <w:rPr>
                <w:rFonts w:ascii="Times New Roman" w:hAnsi="Times New Roman"/>
                <w:sz w:val="24"/>
                <w:szCs w:val="24"/>
              </w:rPr>
              <w:t xml:space="preserve"> malfunction or failure of the UAS.</w:t>
            </w:r>
          </w:p>
          <w:p w:rsidR="00107FE4" w:rsidRDefault="00107FE4" w:rsidP="00AD5D81">
            <w:pPr>
              <w:spacing w:after="0" w:line="240" w:lineRule="auto"/>
              <w:rPr>
                <w:rFonts w:ascii="Times New Roman" w:hAnsi="Times New Roman"/>
                <w:sz w:val="24"/>
                <w:szCs w:val="24"/>
              </w:rPr>
            </w:pPr>
            <w:r w:rsidRPr="00107FE4">
              <w:rPr>
                <w:rFonts w:ascii="Times New Roman" w:hAnsi="Times New Roman"/>
                <w:sz w:val="24"/>
                <w:szCs w:val="24"/>
              </w:rPr>
              <w:t>In addition, the strategy for detection, alerting and management of any malfunction, failure or combination thereof, which would lead to a hazard, is available.</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1 For the purpose of this assessment, the term ‘hazard’ should be interpreted as a failure condition that relates to major, hazardous, or catastrophic consequences.</w:t>
            </w:r>
          </w:p>
          <w:p w:rsidR="00AD5D81" w:rsidRPr="00BD2C5C" w:rsidRDefault="00AD5D81" w:rsidP="00AD5D81">
            <w:pPr>
              <w:spacing w:after="0" w:line="240" w:lineRule="auto"/>
              <w:rPr>
                <w:rFonts w:ascii="Times New Roman" w:hAnsi="Times New Roman"/>
                <w:sz w:val="24"/>
                <w:szCs w:val="24"/>
              </w:rPr>
            </w:pPr>
            <w:r w:rsidRPr="00AD5D81">
              <w:rPr>
                <w:rFonts w:ascii="Times New Roman" w:hAnsi="Times New Roman"/>
                <w:i/>
                <w:iCs/>
                <w:sz w:val="18"/>
                <w:szCs w:val="18"/>
              </w:rPr>
              <w:t>2 For the purpose of this assessment, the term ‘probable’ should be interpreted in a qualitative way as ‘anticipated to occur one or more times during the entire system/operational life of a UAS’.</w:t>
            </w:r>
          </w:p>
        </w:tc>
        <w:tc>
          <w:tcPr>
            <w:tcW w:w="2758" w:type="dxa"/>
          </w:tcPr>
          <w:p w:rsidR="00AD5D81" w:rsidRPr="00BD2C5C" w:rsidRDefault="00AD5D81" w:rsidP="00AD5D81">
            <w:pPr>
              <w:spacing w:after="0" w:line="240" w:lineRule="auto"/>
              <w:rPr>
                <w:rFonts w:ascii="Times New Roman" w:hAnsi="Times New Roman"/>
                <w:sz w:val="24"/>
                <w:szCs w:val="24"/>
              </w:rPr>
            </w:pPr>
          </w:p>
        </w:tc>
        <w:tc>
          <w:tcPr>
            <w:tcW w:w="2420" w:type="dxa"/>
          </w:tcPr>
          <w:p w:rsidR="00AD5D81" w:rsidRPr="00BD2C5C" w:rsidRDefault="00AD5D81" w:rsidP="00AD5D81">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850" w:type="dxa"/>
            <w:tcBorders>
              <w:bottom w:val="single" w:sz="4" w:space="0" w:color="auto"/>
            </w:tcBorders>
          </w:tcPr>
          <w:p w:rsidR="00107FE4"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A functional hazard assessment</w:t>
            </w:r>
            <w:r w:rsidRPr="00AD5D81">
              <w:rPr>
                <w:rFonts w:ascii="Times New Roman" w:hAnsi="Times New Roman"/>
                <w:sz w:val="24"/>
                <w:szCs w:val="24"/>
                <w:vertAlign w:val="superscript"/>
              </w:rPr>
              <w:t>1</w:t>
            </w:r>
            <w:r w:rsidRPr="00AD5D81">
              <w:rPr>
                <w:rFonts w:ascii="Times New Roman" w:hAnsi="Times New Roman"/>
                <w:sz w:val="24"/>
                <w:szCs w:val="24"/>
              </w:rPr>
              <w:t xml:space="preserve"> and a design and installation appraisal that shows hazards are minimised, are available. </w:t>
            </w:r>
          </w:p>
          <w:p w:rsidR="00CA6550"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 xml:space="preserve">In addition: </w:t>
            </w:r>
          </w:p>
          <w:p w:rsidR="00CA6550"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 xml:space="preserve">(a) Safety analyses are conducted in line with standards considered adequate by the competent authority and/or in accordance with a means of compliance acceptable to that authority. </w:t>
            </w:r>
          </w:p>
          <w:p w:rsidR="00107FE4"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(b) A strategy for the detection of single failures of concern includes pre-flight checks.</w:t>
            </w:r>
          </w:p>
          <w:p w:rsidR="00BD0C0C"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The competent authority may request EASA to validate the claimed integrity.</w:t>
            </w:r>
          </w:p>
          <w:p w:rsidR="00AD5D81" w:rsidRPr="00AD5D81" w:rsidRDefault="00AD5D81" w:rsidP="0053083F">
            <w:pPr>
              <w:spacing w:after="0" w:line="240" w:lineRule="auto"/>
              <w:rPr>
                <w:rFonts w:ascii="Times New Roman" w:hAnsi="Times New Roman"/>
                <w:i/>
                <w:iCs/>
                <w:sz w:val="18"/>
                <w:szCs w:val="18"/>
              </w:rPr>
            </w:pPr>
            <w:r w:rsidRPr="00AD5D81">
              <w:rPr>
                <w:rFonts w:ascii="Times New Roman" w:hAnsi="Times New Roman"/>
                <w:i/>
                <w:iCs/>
                <w:sz w:val="18"/>
                <w:szCs w:val="18"/>
              </w:rPr>
              <w:t>1 The severity of failure conditions (no safety effect, minor, major, hazardous and catastrophic) should be determined according to the definitions provided in JARUS AMC RPAS.1309 Issue 2.</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107FE4"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(a) The applicant determines that the performance, RF spectrum usage</w:t>
            </w:r>
            <w:r w:rsidRPr="002F7B50">
              <w:rPr>
                <w:rFonts w:ascii="Times New Roman" w:hAnsi="Times New Roman"/>
                <w:sz w:val="24"/>
                <w:szCs w:val="24"/>
                <w:vertAlign w:val="superscript"/>
              </w:rPr>
              <w:t>1</w:t>
            </w:r>
            <w:r w:rsidRPr="002F7B50">
              <w:rPr>
                <w:rFonts w:ascii="Times New Roman" w:hAnsi="Times New Roman"/>
                <w:sz w:val="24"/>
                <w:szCs w:val="24"/>
              </w:rPr>
              <w:t xml:space="preserve"> and environmental conditions for C3 links are adequate to safely conduct the intended operation. </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(b) The remote pilot has the means to continuously monitor the C3 performance and ensures that the performance continues to meet the operational requirements</w:t>
            </w:r>
            <w:r w:rsidRPr="002F7B50">
              <w:rPr>
                <w:rFonts w:ascii="Times New Roman" w:hAnsi="Times New Roman"/>
                <w:sz w:val="24"/>
                <w:szCs w:val="24"/>
                <w:vertAlign w:val="superscript"/>
              </w:rPr>
              <w:t>2</w:t>
            </w:r>
            <w:r w:rsidRPr="002F7B50">
              <w:rPr>
                <w:rFonts w:ascii="Times New Roman" w:hAnsi="Times New Roman"/>
                <w:sz w:val="24"/>
                <w:szCs w:val="24"/>
              </w:rPr>
              <w:t>.</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1 For a low level of integrity, unlicensed frequency bands might be acceptable under certain conditions, e.g.:</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(a) the applicant demonstrates compliance with other RF spectrum usage requirements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Directive 2014/53/EU), by showing that the UAS equipment is compliant with these requirements; and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(b) the use of mechanisms to protect against interference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FHSS, frequency de-confliction by procedure).</w:t>
            </w:r>
          </w:p>
          <w:p w:rsid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2 The remote pilot has continual and timely access to the relevant C3 information that could affect the safety of flight. For operations requesting only a low level of integrity for this OSO, this could be achieved by monitoring the C2 link signal strength and receiving an alert from the UAS HMI if the signal strength becomes too low.</w:t>
            </w:r>
          </w:p>
          <w:p w:rsidR="00107FE4" w:rsidRDefault="00107FE4" w:rsidP="002F7B50">
            <w:pPr>
              <w:spacing w:after="0" w:line="240" w:lineRule="auto"/>
              <w:rPr>
                <w:rFonts w:ascii="Times New Roman" w:hAnsi="Times New Roman"/>
                <w:i/>
                <w:iCs/>
                <w:sz w:val="18"/>
                <w:szCs w:val="18"/>
              </w:rPr>
            </w:pPr>
          </w:p>
          <w:p w:rsidR="00107FE4" w:rsidRPr="00107FE4" w:rsidRDefault="00107FE4" w:rsidP="002F7B50">
            <w:pPr>
              <w:spacing w:after="0" w:line="240" w:lineRule="auto"/>
              <w:rPr>
                <w:rFonts w:ascii="Times New Roman" w:hAnsi="Times New Roman"/>
                <w:i/>
                <w:iCs/>
                <w:sz w:val="18"/>
                <w:szCs w:val="18"/>
              </w:rPr>
            </w:pPr>
            <w:r w:rsidRPr="00107FE4">
              <w:rPr>
                <w:rFonts w:ascii="Times New Roman" w:hAnsi="Times New Roman"/>
                <w:i/>
                <w:iCs/>
                <w:sz w:val="18"/>
                <w:szCs w:val="18"/>
              </w:rPr>
              <w:t>Depending on the operation, the use of licensed frequency bands might be necessary. In some cases, the use of non-aeronautical bands</w:t>
            </w:r>
            <w:r>
              <w:t xml:space="preserve"> </w:t>
            </w:r>
            <w:r w:rsidRPr="00107FE4">
              <w:rPr>
                <w:rFonts w:ascii="Times New Roman" w:hAnsi="Times New Roman"/>
                <w:i/>
                <w:iCs/>
                <w:sz w:val="18"/>
                <w:szCs w:val="18"/>
              </w:rPr>
              <w:t>(</w:t>
            </w:r>
            <w:proofErr w:type="gramStart"/>
            <w:r w:rsidRPr="00107FE4">
              <w:rPr>
                <w:rFonts w:ascii="Times New Roman" w:hAnsi="Times New Roman"/>
                <w:i/>
                <w:iCs/>
                <w:sz w:val="18"/>
                <w:szCs w:val="18"/>
              </w:rPr>
              <w:t>e.g.</w:t>
            </w:r>
            <w:proofErr w:type="gramEnd"/>
            <w:r w:rsidRPr="00107FE4">
              <w:rPr>
                <w:rFonts w:ascii="Times New Roman" w:hAnsi="Times New Roman"/>
                <w:i/>
                <w:iCs/>
                <w:sz w:val="18"/>
                <w:szCs w:val="18"/>
              </w:rPr>
              <w:t xml:space="preserve"> licensed bands for cellular network) may be acceptable.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850" w:type="dxa"/>
            <w:shd w:val="clear" w:color="auto" w:fill="FBE4D5" w:themeFill="accent2" w:themeFillTint="33"/>
          </w:tcPr>
          <w:p w:rsidR="00107FE4" w:rsidRDefault="00107FE4" w:rsidP="002C157C">
            <w:pPr>
              <w:spacing w:after="0" w:line="240" w:lineRule="auto"/>
              <w:rPr>
                <w:rFonts w:ascii="Times New Roman" w:hAnsi="Times New Roman"/>
                <w:sz w:val="24"/>
                <w:szCs w:val="24"/>
              </w:rPr>
            </w:pPr>
            <w:r w:rsidRPr="00107FE4">
              <w:rPr>
                <w:rFonts w:ascii="Times New Roman" w:hAnsi="Times New Roman"/>
                <w:sz w:val="24"/>
                <w:szCs w:val="24"/>
              </w:rPr>
              <w:t>Demonstration of the C3 link performance is in accordance with standards considered adequate by the competent authority and/or in accordance with means of compliance acceptable to that authority.</w:t>
            </w:r>
          </w:p>
          <w:p w:rsidR="002F7B50" w:rsidRPr="00107FE4"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A5353A"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850" w:type="dxa"/>
          </w:tcPr>
          <w:p w:rsidR="00BD0C0C"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p w:rsidR="00A5353A" w:rsidRPr="00647D5A" w:rsidRDefault="00A5353A" w:rsidP="00F9603F">
            <w:pPr>
              <w:spacing w:after="0" w:line="240" w:lineRule="auto"/>
              <w:jc w:val="left"/>
              <w:rPr>
                <w:rFonts w:ascii="Times New Roman" w:hAnsi="Times New Roman"/>
                <w:sz w:val="24"/>
                <w:szCs w:val="24"/>
              </w:rPr>
            </w:pPr>
            <w:r w:rsidRPr="00A5353A">
              <w:rPr>
                <w:rFonts w:ascii="Times New Roman" w:hAnsi="Times New Roman"/>
                <w:sz w:val="24"/>
                <w:szCs w:val="24"/>
              </w:rPr>
              <w:t>In addition, the product inspection is documented using checklists.</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850" w:type="dxa"/>
            <w:tcBorders>
              <w:bottom w:val="single" w:sz="4" w:space="0" w:color="auto"/>
            </w:tcBorders>
          </w:tcPr>
          <w:p w:rsidR="00A5353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(Training) </w:t>
            </w:r>
          </w:p>
          <w:p w:rsidR="00A5353A" w:rsidRDefault="00A5353A" w:rsidP="002C157C">
            <w:pPr>
              <w:spacing w:after="0" w:line="240" w:lineRule="auto"/>
              <w:jc w:val="left"/>
              <w:rPr>
                <w:rFonts w:ascii="Times New Roman" w:hAnsi="Times New Roman"/>
                <w:sz w:val="24"/>
                <w:szCs w:val="24"/>
              </w:rPr>
            </w:pPr>
            <w:r>
              <w:rPr>
                <w:rFonts w:ascii="Times New Roman" w:hAnsi="Times New Roman"/>
                <w:sz w:val="24"/>
                <w:szCs w:val="24"/>
              </w:rPr>
              <w:t>(</w:t>
            </w:r>
            <w:r w:rsidRPr="00A5353A">
              <w:rPr>
                <w:rFonts w:ascii="Times New Roman" w:hAnsi="Times New Roman"/>
                <w:sz w:val="24"/>
                <w:szCs w:val="24"/>
              </w:rPr>
              <w:t xml:space="preserve">a) A training syllabus including a product inspection procedure is available. </w:t>
            </w:r>
          </w:p>
          <w:p w:rsidR="00BD0C0C" w:rsidRPr="00647D5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UAS operator provides competency-based, theoretical and practical training.</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#08, OSO #11, OSO #14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A5353A" w:rsidP="002F7B50">
            <w:pPr>
              <w:spacing w:after="0" w:line="240" w:lineRule="auto"/>
              <w:jc w:val="center"/>
              <w:rPr>
                <w:rFonts w:ascii="Times New Roman" w:hAnsi="Times New Roman"/>
                <w:sz w:val="24"/>
                <w:szCs w:val="24"/>
              </w:rPr>
            </w:pPr>
            <w:r>
              <w:rPr>
                <w:rFonts w:ascii="Times New Roman" w:hAnsi="Times New Roman"/>
                <w:sz w:val="24"/>
                <w:szCs w:val="24"/>
              </w:rPr>
              <w:t>High</w:t>
            </w: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planning;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inspections;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procedures;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(6) Contingency procedures (to cope with abnormal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(7) Emergency procedures (to cope with emergency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E541A2"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Note: normal, contingency and emergency procedures are compiled in an OM.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UA;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systems’;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2F7B50" w:rsidRPr="002F7B50" w:rsidRDefault="00A5353A" w:rsidP="00A5353A">
            <w:pPr>
              <w:spacing w:after="0" w:line="240" w:lineRule="auto"/>
              <w:jc w:val="left"/>
              <w:rPr>
                <w:rFonts w:ascii="Times New Roman" w:hAnsi="Times New Roman"/>
                <w:i/>
                <w:iCs/>
                <w:sz w:val="18"/>
                <w:szCs w:val="18"/>
              </w:rPr>
            </w:pPr>
            <w:r w:rsidRPr="00A5353A">
              <w:rPr>
                <w:rFonts w:ascii="Times New Roman" w:hAnsi="Times New Roman"/>
                <w:sz w:val="24"/>
                <w:szCs w:val="24"/>
              </w:rPr>
              <w:t>Operational procedures are simple.</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Operational procedures take human error into consideration.</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In addition, the remote crew</w:t>
            </w:r>
            <w:r w:rsidRPr="00A5353A">
              <w:rPr>
                <w:rFonts w:ascii="Times New Roman" w:hAnsi="Times New Roman"/>
                <w:sz w:val="24"/>
                <w:szCs w:val="24"/>
                <w:vertAlign w:val="superscript"/>
              </w:rPr>
              <w:t>3</w:t>
            </w:r>
            <w:r w:rsidRPr="00A5353A">
              <w:rPr>
                <w:rFonts w:ascii="Times New Roman" w:hAnsi="Times New Roman"/>
                <w:sz w:val="24"/>
                <w:szCs w:val="24"/>
              </w:rPr>
              <w:t xml:space="preserve"> receives crew resource management (CRM)</w:t>
            </w:r>
            <w:r w:rsidRPr="00A5353A">
              <w:rPr>
                <w:rFonts w:ascii="Times New Roman" w:hAnsi="Times New Roman"/>
                <w:sz w:val="24"/>
                <w:szCs w:val="24"/>
                <w:vertAlign w:val="superscript"/>
              </w:rPr>
              <w:t>4</w:t>
            </w:r>
            <w:r w:rsidRPr="00A5353A">
              <w:rPr>
                <w:rFonts w:ascii="Times New Roman" w:hAnsi="Times New Roman"/>
                <w:sz w:val="24"/>
                <w:szCs w:val="24"/>
              </w:rPr>
              <w:t xml:space="preserve"> training.</w:t>
            </w:r>
          </w:p>
          <w:p w:rsidR="00A5353A" w:rsidRPr="00A5353A" w:rsidRDefault="00A5353A" w:rsidP="00A5353A">
            <w:pPr>
              <w:spacing w:after="0" w:line="240" w:lineRule="auto"/>
              <w:jc w:val="left"/>
              <w:rPr>
                <w:rFonts w:ascii="Times New Roman" w:hAnsi="Times New Roman"/>
                <w:i/>
                <w:iCs/>
                <w:sz w:val="18"/>
                <w:szCs w:val="18"/>
              </w:rPr>
            </w:pPr>
            <w:r w:rsidRPr="00A5353A">
              <w:rPr>
                <w:rFonts w:ascii="Times New Roman" w:hAnsi="Times New Roman"/>
                <w:i/>
                <w:iCs/>
                <w:sz w:val="18"/>
                <w:szCs w:val="18"/>
              </w:rPr>
              <w:t>3 In the context of the SORA, the term ‘remote crew’ refers to any person involved in the mission.</w:t>
            </w:r>
          </w:p>
          <w:p w:rsidR="00A5353A" w:rsidRPr="00BD2C5C" w:rsidRDefault="00A5353A" w:rsidP="00A5353A">
            <w:pPr>
              <w:spacing w:after="0" w:line="240" w:lineRule="auto"/>
              <w:jc w:val="left"/>
              <w:rPr>
                <w:rFonts w:ascii="Times New Roman" w:hAnsi="Times New Roman"/>
                <w:sz w:val="24"/>
                <w:szCs w:val="24"/>
              </w:rPr>
            </w:pPr>
            <w:r w:rsidRPr="00A5353A">
              <w:rPr>
                <w:rFonts w:ascii="Times New Roman" w:hAnsi="Times New Roman"/>
                <w:i/>
                <w:iCs/>
                <w:sz w:val="18"/>
                <w:szCs w:val="18"/>
              </w:rPr>
              <w:t>4 CRM training focuses on the effective use of all the remote crew to ensure safe and efficient operation, reducing error, avoiding stress and increasing efficiency.</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850" w:type="dxa"/>
            <w:shd w:val="clear" w:color="auto" w:fill="FBE4D5" w:themeFill="accent2" w:themeFillTint="33"/>
          </w:tcPr>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(a) Operational procedures are validated against standards considered adequate by the competent authority and/or in accordance with a means of compliance acceptable to that authority.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(b) Adequacy of the contingency and emergency procedures is proven through: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(1) dedicated flight tests; or </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(2) simulation, provided the simulation is proven valid for the intended purpose with positive results.</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In addition: </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(a) Flight tests performed to validate the procedures and checklists cover the complete flight envelope or are proven to be conservative. </w:t>
            </w:r>
          </w:p>
          <w:p w:rsidR="00CC5741" w:rsidRPr="00BD2C5C" w:rsidRDefault="00A5353A" w:rsidP="00CC5741">
            <w:pPr>
              <w:spacing w:after="0" w:line="240" w:lineRule="auto"/>
              <w:jc w:val="left"/>
              <w:rPr>
                <w:rFonts w:ascii="Times New Roman" w:hAnsi="Times New Roman"/>
                <w:sz w:val="24"/>
                <w:szCs w:val="24"/>
              </w:rPr>
            </w:pPr>
            <w:r w:rsidRPr="00A5353A">
              <w:rPr>
                <w:rFonts w:ascii="Times New Roman" w:hAnsi="Times New Roman"/>
                <w:sz w:val="24"/>
                <w:szCs w:val="24"/>
              </w:rPr>
              <w:t>(b) The procedures, checklists,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#09, OSO #15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A5353A"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theoretical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Regulation;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principles;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safety;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limitations;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meteorology;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(f) navigation/charts;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850" w:type="dxa"/>
            <w:tcBorders>
              <w:bottom w:val="single" w:sz="4" w:space="0" w:color="auto"/>
            </w:tcBorders>
          </w:tcPr>
          <w:p w:rsidR="00A5353A" w:rsidRDefault="00A5353A" w:rsidP="002C157C">
            <w:pPr>
              <w:spacing w:after="0" w:line="240" w:lineRule="auto"/>
              <w:jc w:val="left"/>
              <w:rPr>
                <w:rFonts w:ascii="Times New Roman" w:hAnsi="Times New Roman"/>
                <w:sz w:val="24"/>
                <w:szCs w:val="24"/>
              </w:rPr>
            </w:pPr>
            <w:r>
              <w:rPr>
                <w:rFonts w:ascii="Times New Roman" w:hAnsi="Times New Roman"/>
                <w:sz w:val="24"/>
                <w:szCs w:val="24"/>
              </w:rPr>
              <w:t>(</w:t>
            </w:r>
            <w:r w:rsidRPr="00A5353A">
              <w:rPr>
                <w:rFonts w:ascii="Times New Roman" w:hAnsi="Times New Roman"/>
                <w:sz w:val="24"/>
                <w:szCs w:val="24"/>
              </w:rPr>
              <w:t xml:space="preserve">a) Training syllabus is available. </w:t>
            </w:r>
          </w:p>
          <w:p w:rsidR="00BD0C0C" w:rsidRPr="00BD2C5C"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UAS operator provides competency-based, theoretical and practical training.</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850" w:type="dxa"/>
            <w:shd w:val="clear" w:color="auto" w:fill="FBE4D5" w:themeFill="accent2" w:themeFillTint="33"/>
          </w:tcPr>
          <w:p w:rsidR="009C755E" w:rsidRDefault="009C755E" w:rsidP="005A18DA">
            <w:pPr>
              <w:spacing w:after="0" w:line="240" w:lineRule="auto"/>
              <w:jc w:val="left"/>
              <w:rPr>
                <w:rFonts w:ascii="Times New Roman" w:hAnsi="Times New Roman"/>
                <w:sz w:val="24"/>
                <w:szCs w:val="24"/>
              </w:rPr>
            </w:pPr>
            <w:r w:rsidRPr="009C755E">
              <w:rPr>
                <w:rFonts w:ascii="Times New Roman" w:hAnsi="Times New Roman"/>
                <w:sz w:val="24"/>
                <w:szCs w:val="24"/>
              </w:rPr>
              <w:t>When operating over populated areas or assemblies of people, it can be reasonably expected that a fatality will not occur from any single failure</w:t>
            </w:r>
            <w:r w:rsidRPr="009C755E">
              <w:rPr>
                <w:rFonts w:ascii="Times New Roman" w:hAnsi="Times New Roman"/>
                <w:sz w:val="24"/>
                <w:szCs w:val="24"/>
                <w:vertAlign w:val="superscript"/>
              </w:rPr>
              <w:t>3</w:t>
            </w:r>
            <w:r w:rsidRPr="009C755E">
              <w:rPr>
                <w:rFonts w:ascii="Times New Roman" w:hAnsi="Times New Roman"/>
                <w:sz w:val="24"/>
                <w:szCs w:val="24"/>
              </w:rPr>
              <w:t xml:space="preserve"> of the UAS or any external system supporting the operation. SW and AEH whose development error(s) could directly lead to a failure affecting the operation in such a way that it can be reasonably expected that a fatality will occur, are developed to a standard considered adequate by the competent authority and/or in accordance with means of compliance acceptable to that authority. </w:t>
            </w:r>
          </w:p>
          <w:p w:rsidR="005A18DA" w:rsidRPr="00BD2C5C" w:rsidRDefault="009C755E" w:rsidP="005A18DA">
            <w:pPr>
              <w:spacing w:after="0" w:line="240" w:lineRule="auto"/>
              <w:jc w:val="left"/>
              <w:rPr>
                <w:rFonts w:ascii="Times New Roman" w:hAnsi="Times New Roman"/>
                <w:sz w:val="24"/>
                <w:szCs w:val="24"/>
              </w:rPr>
            </w:pPr>
            <w:r>
              <w:rPr>
                <w:rFonts w:ascii="Times New Roman" w:hAnsi="Times New Roman"/>
                <w:i/>
                <w:iCs/>
                <w:sz w:val="18"/>
                <w:szCs w:val="18"/>
              </w:rPr>
              <w:t>3</w:t>
            </w:r>
            <w:r w:rsidR="005A18DA" w:rsidRPr="005A18DA">
              <w:rPr>
                <w:rFonts w:ascii="Times New Roman" w:hAnsi="Times New Roman"/>
                <w:i/>
                <w:iCs/>
                <w:sz w:val="18"/>
                <w:szCs w:val="18"/>
              </w:rPr>
              <w:t xml:space="preserve"> </w:t>
            </w:r>
            <w:r w:rsidRPr="009C755E">
              <w:rPr>
                <w:rFonts w:ascii="Times New Roman" w:hAnsi="Times New Roman"/>
                <w:i/>
                <w:iCs/>
                <w:sz w:val="18"/>
                <w:szCs w:val="18"/>
              </w:rPr>
              <w:t>Some structural or mechanical failures may be excluded from the no-single failure criterion if it can be shown that these mechanical parts were designed to a standard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In particular, this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(a) the design and installation features (independence, separation and redundancy) satisfy the low integrity criterion; and</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p w:rsidR="00CA6550"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the level of integrity claimed is substantiated by analysis and/or test data with supporting evidence. </w:t>
            </w:r>
          </w:p>
          <w:p w:rsidR="009C755E" w:rsidRPr="00BD2C5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0560B4"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850"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p w:rsidR="000560B4" w:rsidRPr="000560B4" w:rsidRDefault="000560B4" w:rsidP="002C157C">
            <w:pPr>
              <w:spacing w:after="0" w:line="240" w:lineRule="auto"/>
              <w:jc w:val="left"/>
              <w:rPr>
                <w:rFonts w:ascii="Times New Roman" w:hAnsi="Times New Roman"/>
                <w:i/>
                <w:iCs/>
                <w:sz w:val="18"/>
                <w:szCs w:val="18"/>
              </w:rPr>
            </w:pPr>
            <w:r w:rsidRPr="000560B4">
              <w:rPr>
                <w:rFonts w:ascii="Times New Roman" w:hAnsi="Times New Roman"/>
                <w:i/>
                <w:iCs/>
                <w:sz w:val="18"/>
                <w:szCs w:val="18"/>
              </w:rPr>
              <w:t>Requirements for contracting services with the service provider may be derived from ICAO Standards and Recommended Practices (SARPs) that are currently under development.</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850" w:type="dxa"/>
            <w:tcBorders>
              <w:bottom w:val="single" w:sz="4" w:space="0" w:color="auto"/>
            </w:tcBorders>
          </w:tcPr>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The applicant has supporting evidence that the required level of performance for any externally provided service required for safety of the flight can be achieved for the full duration of the mission. </w:t>
            </w:r>
          </w:p>
          <w:p w:rsidR="00BD0C0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This may take the form of a service-level agreement (SLA) or any official commitment that prevails between a service provider and the applicant on the relevant aspects of the service (including quality, availability, responsibilities). The applicant has a means to monitor externally provided services which affect flight critical systems and take appropriate actions if real-time performance could lead to the loss of control of the operation.</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In addition: </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(a) the evidence of the performance of an externally provided service is achieved through demonstrations; and </w:t>
            </w:r>
          </w:p>
          <w:p w:rsidR="000560B4" w:rsidRPr="00BD2C5C"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(b) a competent third party validates the claimed level of integrity.</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r w:rsidR="009C755E">
              <w:rPr>
                <w:rFonts w:ascii="Times New Roman" w:hAnsi="Times New Roman"/>
                <w:sz w:val="24"/>
                <w:szCs w:val="24"/>
              </w:rPr>
              <w:t xml:space="preserve"> </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remote crew</w:t>
            </w:r>
            <w:r w:rsidRPr="009C755E">
              <w:rPr>
                <w:rFonts w:ascii="Times New Roman" w:hAnsi="Times New Roman"/>
                <w:sz w:val="24"/>
                <w:szCs w:val="24"/>
                <w:vertAlign w:val="superscript"/>
              </w:rPr>
              <w:t>2</w:t>
            </w:r>
            <w:r w:rsidRPr="009C755E">
              <w:rPr>
                <w:rFonts w:ascii="Times New Roman" w:hAnsi="Times New Roman"/>
                <w:sz w:val="24"/>
                <w:szCs w:val="24"/>
              </w:rPr>
              <w:t xml:space="preserve"> receives CRM</w:t>
            </w:r>
            <w:r w:rsidRPr="009C755E">
              <w:rPr>
                <w:rFonts w:ascii="Times New Roman" w:hAnsi="Times New Roman"/>
                <w:sz w:val="24"/>
                <w:szCs w:val="24"/>
                <w:vertAlign w:val="superscript"/>
              </w:rPr>
              <w:t>3</w:t>
            </w:r>
            <w:r w:rsidRPr="009C755E">
              <w:rPr>
                <w:rFonts w:ascii="Times New Roman" w:hAnsi="Times New Roman"/>
                <w:sz w:val="24"/>
                <w:szCs w:val="24"/>
              </w:rPr>
              <w:t xml:space="preserve"> training.</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In the context of the SORA, the term ‘remote crew’ refers to any person involved in the mission.</w:t>
            </w:r>
          </w:p>
          <w:p w:rsidR="009C755E" w:rsidRPr="00594323" w:rsidRDefault="009C755E" w:rsidP="009C755E">
            <w:pPr>
              <w:spacing w:after="0" w:line="240" w:lineRule="auto"/>
              <w:jc w:val="left"/>
              <w:rPr>
                <w:rFonts w:ascii="Times New Roman" w:hAnsi="Times New Roman"/>
                <w:sz w:val="24"/>
                <w:szCs w:val="24"/>
              </w:rPr>
            </w:pPr>
            <w:r w:rsidRPr="009C755E">
              <w:rPr>
                <w:rFonts w:ascii="Times New Roman" w:hAnsi="Times New Roman"/>
                <w:i/>
                <w:iCs/>
                <w:sz w:val="18"/>
                <w:szCs w:val="18"/>
              </w:rPr>
              <w:t>3 CRM training focuses on the effective use of all the remote crew to assure a safe and efficient operation, reducing error, avoiding stress and increasing efficiency.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#3 (Communication devices) </w:t>
            </w:r>
          </w:p>
          <w:p w:rsidR="009C755E" w:rsidRPr="00594323"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Communication devices comply with standards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Procedures are validated against standards considered adequate by the competent authority and/or in accordance with means of compliance acceptable to that authority.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(b) Adequacy of the procedures is proven through: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(1) dedicated flight tests; or </w:t>
            </w:r>
          </w:p>
          <w:p w:rsidR="00BD0C0C" w:rsidRPr="00BD2C5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(2) simulation, provided the simulation is proven valid for the intended purpose with positive results.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Training syllabus is available. </w:t>
            </w:r>
          </w:p>
          <w:p w:rsidR="009C755E" w:rsidRPr="00BD2C5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(b) The UAS operator provides competency-based, theoretical and practical training.</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w:t>
            </w:r>
            <w:r w:rsidR="009C755E">
              <w:rPr>
                <w:rFonts w:ascii="Times New Roman" w:hAnsi="Times New Roman"/>
                <w:sz w:val="24"/>
                <w:szCs w:val="24"/>
              </w:rPr>
              <w:t>(Section 9)</w:t>
            </w:r>
          </w:p>
          <w:p w:rsidR="00CA6550"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The applicant has supporting evidence that the required level of integrity is achieved. This is typically done by</w:t>
            </w:r>
            <w:r>
              <w:t xml:space="preserve"> </w:t>
            </w:r>
            <w:r w:rsidRPr="009C755E">
              <w:rPr>
                <w:rFonts w:ascii="Times New Roman" w:hAnsi="Times New Roman"/>
                <w:sz w:val="24"/>
                <w:szCs w:val="24"/>
              </w:rPr>
              <w:t>testing, analysis, simulation</w:t>
            </w:r>
            <w:r w:rsidRPr="009C755E">
              <w:rPr>
                <w:rFonts w:ascii="Times New Roman" w:hAnsi="Times New Roman"/>
                <w:sz w:val="24"/>
                <w:szCs w:val="24"/>
                <w:vertAlign w:val="superscript"/>
              </w:rPr>
              <w:t>2</w:t>
            </w:r>
            <w:r w:rsidRPr="009C755E">
              <w:rPr>
                <w:rFonts w:ascii="Times New Roman" w:hAnsi="Times New Roman"/>
                <w:sz w:val="24"/>
                <w:szCs w:val="24"/>
              </w:rPr>
              <w:t xml:space="preserve">, inspection, design review or through operational experience.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The competent authority may request EASA to validate the claimed integrity.</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When simulation is performed, the validity of the targeted environment that is used in the simulation needs to be justified.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9C755E"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850" w:type="dxa"/>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9C755E"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Duty, flight duty and resting times for the remote crew are defined by the applicant and adequate for the operation. </w:t>
            </w:r>
          </w:p>
          <w:p w:rsidR="009C755E" w:rsidRPr="00BD2C5C"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 UAS operator defines requirements appropriate for the remote crew to operate the UAS.</w:t>
            </w:r>
          </w:p>
        </w:tc>
        <w:tc>
          <w:tcPr>
            <w:tcW w:w="2758" w:type="dxa"/>
          </w:tcPr>
          <w:p w:rsidR="00BD0C0C" w:rsidRPr="00BD2C5C" w:rsidRDefault="00BD0C0C" w:rsidP="001C09CD">
            <w:pPr>
              <w:spacing w:after="0" w:line="240" w:lineRule="auto"/>
              <w:rPr>
                <w:rFonts w:ascii="Times New Roman" w:hAnsi="Times New Roman"/>
                <w:sz w:val="24"/>
                <w:szCs w:val="24"/>
              </w:rPr>
            </w:pPr>
          </w:p>
        </w:tc>
        <w:tc>
          <w:tcPr>
            <w:tcW w:w="2420" w:type="dxa"/>
          </w:tcPr>
          <w:p w:rsidR="00BD0C0C" w:rsidRPr="00603613" w:rsidRDefault="00BD0C0C" w:rsidP="001C09CD">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850" w:type="dxa"/>
            <w:tcBorders>
              <w:bottom w:val="single" w:sz="4" w:space="0" w:color="auto"/>
            </w:tcBorders>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The policy to define how the remote crew declares themselves fit to operate (before an operation) is documented. The remote crew declaration of fit to operate (before an</w:t>
            </w:r>
            <w:r>
              <w:t xml:space="preserve"> </w:t>
            </w:r>
            <w:r w:rsidRPr="00594323">
              <w:rPr>
                <w:rFonts w:ascii="Times New Roman" w:hAnsi="Times New Roman"/>
                <w:sz w:val="24"/>
                <w:szCs w:val="24"/>
              </w:rPr>
              <w:t>operation) is based on policy defined by the applicant.</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9C755E"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flight duty and the resting times policy are documented. </w:t>
            </w:r>
          </w:p>
          <w:p w:rsidR="00BA4BB9" w:rsidRDefault="009C755E" w:rsidP="009C755E">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cycles are logged and cover at a minimum: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when the remote crew member’s duty day commences,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when the remote crew members are free from duties, and </w:t>
            </w:r>
          </w:p>
          <w:p w:rsidR="00BA4BB9"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resting times within the duty cycle. </w:t>
            </w:r>
          </w:p>
          <w:p w:rsidR="009C755E" w:rsidRPr="00BD2C5C" w:rsidRDefault="00BA4BB9" w:rsidP="009C755E">
            <w:pPr>
              <w:spacing w:after="0" w:line="240" w:lineRule="auto"/>
              <w:jc w:val="left"/>
              <w:rPr>
                <w:rFonts w:ascii="Times New Roman" w:hAnsi="Times New Roman"/>
                <w:sz w:val="24"/>
                <w:szCs w:val="24"/>
              </w:rPr>
            </w:pPr>
            <w:r>
              <w:rPr>
                <w:rFonts w:ascii="Times New Roman" w:hAnsi="Times New Roman"/>
                <w:sz w:val="24"/>
                <w:szCs w:val="24"/>
              </w:rPr>
              <w:t>-</w:t>
            </w:r>
            <w:r w:rsidR="009C755E" w:rsidRPr="009C755E">
              <w:rPr>
                <w:rFonts w:ascii="Times New Roman" w:hAnsi="Times New Roman"/>
                <w:sz w:val="24"/>
                <w:szCs w:val="24"/>
              </w:rPr>
              <w:t xml:space="preserve"> There is evidence that the remote crew is fit to operate the UAS.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2C157C">
            <w:pPr>
              <w:spacing w:after="0" w:line="240" w:lineRule="auto"/>
              <w:rPr>
                <w:rFonts w:ascii="Times New Roman" w:hAnsi="Times New Roman"/>
                <w:sz w:val="24"/>
                <w:szCs w:val="24"/>
              </w:rPr>
            </w:pPr>
          </w:p>
        </w:tc>
      </w:tr>
      <w:tr w:rsidR="00BA4BB9" w:rsidRPr="00BD2C5C" w:rsidTr="00087D12">
        <w:tc>
          <w:tcPr>
            <w:tcW w:w="1823" w:type="dxa"/>
            <w:vMerge w:val="restart"/>
            <w:shd w:val="clear" w:color="auto" w:fill="F7CAAC" w:themeFill="accent2" w:themeFillTint="66"/>
            <w:vAlign w:val="center"/>
          </w:tcPr>
          <w:p w:rsidR="00BA4BB9"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BA4BB9" w:rsidRPr="000743CA" w:rsidRDefault="00BA4BB9" w:rsidP="00BA4BB9">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A4BB9" w:rsidRPr="00BD2C5C" w:rsidRDefault="006850F7" w:rsidP="00BA4BB9">
            <w:pPr>
              <w:spacing w:after="0" w:line="240" w:lineRule="auto"/>
              <w:jc w:val="center"/>
              <w:rPr>
                <w:rFonts w:ascii="Times New Roman" w:hAnsi="Times New Roman"/>
                <w:sz w:val="24"/>
                <w:szCs w:val="24"/>
              </w:rPr>
            </w:pPr>
            <w:r w:rsidRPr="006850F7">
              <w:rPr>
                <w:rFonts w:ascii="Times New Roman" w:hAnsi="Times New Roman"/>
                <w:sz w:val="24"/>
                <w:szCs w:val="24"/>
              </w:rPr>
              <w:t>Medium</w:t>
            </w:r>
          </w:p>
        </w:tc>
        <w:tc>
          <w:tcPr>
            <w:tcW w:w="5850" w:type="dxa"/>
            <w:shd w:val="clear" w:color="auto" w:fill="FBE4D5" w:themeFill="accent2" w:themeFillTint="33"/>
          </w:tcPr>
          <w:p w:rsidR="006850F7" w:rsidRPr="006850F7" w:rsidRDefault="006850F7" w:rsidP="00BA4BB9">
            <w:pPr>
              <w:spacing w:after="0" w:line="240" w:lineRule="auto"/>
              <w:rPr>
                <w:rFonts w:ascii="Times New Roman" w:hAnsi="Times New Roman"/>
                <w:sz w:val="24"/>
                <w:szCs w:val="24"/>
              </w:rPr>
            </w:pPr>
            <w:r w:rsidRPr="006850F7">
              <w:rPr>
                <w:rFonts w:ascii="Times New Roman" w:hAnsi="Times New Roman"/>
                <w:sz w:val="24"/>
                <w:szCs w:val="24"/>
              </w:rPr>
              <w:t>The UAS flight control system incorporates automatic protection of the flight envelope to ensure the UA remains within the flight envelope or ensures a</w:t>
            </w:r>
            <w:r>
              <w:t xml:space="preserve"> </w:t>
            </w:r>
            <w:r w:rsidRPr="006850F7">
              <w:rPr>
                <w:rFonts w:ascii="Times New Roman" w:hAnsi="Times New Roman"/>
                <w:sz w:val="24"/>
                <w:szCs w:val="24"/>
              </w:rPr>
              <w:t xml:space="preserve">timely recovery to the designed operational flight envelope </w:t>
            </w:r>
            <w:r w:rsidRPr="004B14E8">
              <w:rPr>
                <w:rFonts w:ascii="Times New Roman" w:hAnsi="Times New Roman"/>
                <w:sz w:val="24"/>
                <w:szCs w:val="24"/>
                <w:u w:val="single"/>
              </w:rPr>
              <w:t>following remote pilot error(s).</w:t>
            </w:r>
          </w:p>
        </w:tc>
        <w:tc>
          <w:tcPr>
            <w:tcW w:w="2758"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2420"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0743CA" w:rsidRDefault="00BA4BB9" w:rsidP="00BA4BB9">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5850" w:type="dxa"/>
            <w:shd w:val="clear" w:color="auto" w:fill="FBE4D5" w:themeFill="accent2" w:themeFillTint="33"/>
          </w:tcPr>
          <w:p w:rsidR="006850F7" w:rsidRDefault="006850F7" w:rsidP="00BA4BB9">
            <w:pPr>
              <w:spacing w:after="0" w:line="240" w:lineRule="auto"/>
              <w:rPr>
                <w:rFonts w:ascii="Times New Roman" w:hAnsi="Times New Roman"/>
                <w:sz w:val="24"/>
                <w:szCs w:val="24"/>
              </w:rPr>
            </w:pPr>
            <w:r w:rsidRPr="006850F7">
              <w:rPr>
                <w:rFonts w:ascii="Times New Roman" w:hAnsi="Times New Roman"/>
                <w:sz w:val="24"/>
                <w:szCs w:val="24"/>
              </w:rPr>
              <w:t xml:space="preserve">The automatic protection of the flight envelope has been developed to standards considered adequate by the competent authority and/or in accordance with a means of compliance acceptable to that authority. </w:t>
            </w:r>
          </w:p>
          <w:p w:rsidR="00BA4BB9" w:rsidRPr="00BD2C5C" w:rsidRDefault="006850F7" w:rsidP="00BA4BB9">
            <w:pPr>
              <w:spacing w:after="0" w:line="240" w:lineRule="auto"/>
              <w:rPr>
                <w:rFonts w:ascii="Times New Roman" w:hAnsi="Times New Roman"/>
                <w:sz w:val="24"/>
                <w:szCs w:val="24"/>
              </w:rPr>
            </w:pPr>
            <w:r w:rsidRPr="006850F7">
              <w:rPr>
                <w:rFonts w:ascii="Times New Roman" w:hAnsi="Times New Roman"/>
                <w:sz w:val="24"/>
                <w:szCs w:val="24"/>
              </w:rPr>
              <w:t>The competent authority may request EASA to validate the claimed integrity.</w:t>
            </w:r>
          </w:p>
        </w:tc>
        <w:tc>
          <w:tcPr>
            <w:tcW w:w="2758"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c>
          <w:tcPr>
            <w:tcW w:w="2420" w:type="dxa"/>
            <w:shd w:val="clear" w:color="auto" w:fill="FBE4D5" w:themeFill="accent2" w:themeFillTint="33"/>
          </w:tcPr>
          <w:p w:rsidR="00BA4BB9" w:rsidRPr="00BD2C5C" w:rsidRDefault="00BA4BB9" w:rsidP="00BA4BB9">
            <w:pPr>
              <w:spacing w:after="0" w:line="240" w:lineRule="auto"/>
              <w:rPr>
                <w:rFonts w:ascii="Times New Roman" w:hAnsi="Times New Roman"/>
                <w:sz w:val="24"/>
                <w:szCs w:val="24"/>
              </w:rPr>
            </w:pPr>
          </w:p>
        </w:tc>
      </w:tr>
      <w:tr w:rsidR="00BA4BB9" w:rsidRPr="00BD2C5C" w:rsidTr="004B14E8">
        <w:tc>
          <w:tcPr>
            <w:tcW w:w="1823" w:type="dxa"/>
            <w:vMerge w:val="restart"/>
            <w:shd w:val="clear" w:color="auto" w:fill="F7CAAC" w:themeFill="accent2" w:themeFillTint="66"/>
            <w:vAlign w:val="center"/>
          </w:tcPr>
          <w:p w:rsidR="00BA4BB9" w:rsidRDefault="00BA4BB9" w:rsidP="004B14E8">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BA4BB9" w:rsidRPr="000743CA" w:rsidRDefault="00BA4BB9" w:rsidP="004B14E8">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Merge w:val="restart"/>
            <w:vAlign w:val="center"/>
          </w:tcPr>
          <w:p w:rsidR="00BA4BB9" w:rsidRPr="00647D5A" w:rsidRDefault="00BA4BB9" w:rsidP="00BA4BB9">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A4BB9" w:rsidRPr="00BD2C5C" w:rsidRDefault="006850F7" w:rsidP="00BA4BB9">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xml:space="preserve">Procedures and checklists that mitigate the risk of potential human errors from any person involved with the mission are defined and used. Procedures provide at a minimum: </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 clear distribution and assignment of tasks, and </w:t>
            </w:r>
          </w:p>
          <w:p w:rsidR="00BA4BB9" w:rsidRPr="00BD2C5C"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an internal checklist to ensure staff are adequately performing their assigned tasks.</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594323" w:rsidRDefault="00BA4BB9" w:rsidP="00BA4BB9">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BA4BB9">
            <w:pPr>
              <w:spacing w:after="0" w:line="240" w:lineRule="auto"/>
              <w:jc w:val="center"/>
              <w:rPr>
                <w:rFonts w:ascii="Times New Roman" w:hAnsi="Times New Roman"/>
                <w:sz w:val="24"/>
                <w:szCs w:val="24"/>
              </w:rPr>
            </w:pPr>
          </w:p>
        </w:tc>
        <w:tc>
          <w:tcPr>
            <w:tcW w:w="1384" w:type="dxa"/>
            <w:vMerge/>
          </w:tcPr>
          <w:p w:rsidR="00BA4BB9" w:rsidRPr="00CF4E4D" w:rsidRDefault="00BA4BB9" w:rsidP="00BA4BB9">
            <w:pPr>
              <w:spacing w:after="0" w:line="240" w:lineRule="auto"/>
              <w:jc w:val="center"/>
              <w:rPr>
                <w:rFonts w:ascii="Times New Roman" w:hAnsi="Times New Roman"/>
                <w:sz w:val="24"/>
                <w:szCs w:val="24"/>
              </w:rPr>
            </w:pPr>
          </w:p>
        </w:tc>
        <w:tc>
          <w:tcPr>
            <w:tcW w:w="5850" w:type="dxa"/>
          </w:tcPr>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is trained to use procedures and checklists. </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receives CRM</w:t>
            </w:r>
            <w:r w:rsidRPr="00BA4BB9">
              <w:rPr>
                <w:rFonts w:ascii="Times New Roman" w:hAnsi="Times New Roman"/>
                <w:sz w:val="24"/>
                <w:szCs w:val="24"/>
                <w:vertAlign w:val="superscript"/>
              </w:rPr>
              <w:t>2</w:t>
            </w:r>
            <w:r w:rsidRPr="00BA4BB9">
              <w:rPr>
                <w:rFonts w:ascii="Times New Roman" w:hAnsi="Times New Roman"/>
                <w:sz w:val="24"/>
                <w:szCs w:val="24"/>
              </w:rPr>
              <w:t xml:space="preserve"> training.</w:t>
            </w:r>
            <w:r w:rsidRPr="00BA4BB9">
              <w:rPr>
                <w:rFonts w:ascii="Times New Roman" w:hAnsi="Times New Roman"/>
                <w:sz w:val="24"/>
                <w:szCs w:val="24"/>
                <w:vertAlign w:val="superscript"/>
              </w:rPr>
              <w:t>3</w:t>
            </w:r>
          </w:p>
          <w:p w:rsidR="00BA4BB9" w:rsidRPr="00BA4BB9" w:rsidRDefault="00BA4BB9" w:rsidP="00BA4BB9">
            <w:pPr>
              <w:spacing w:after="0" w:line="240" w:lineRule="auto"/>
              <w:jc w:val="left"/>
              <w:rPr>
                <w:rFonts w:ascii="Times New Roman" w:hAnsi="Times New Roman"/>
                <w:i/>
                <w:iCs/>
                <w:sz w:val="18"/>
                <w:szCs w:val="18"/>
              </w:rPr>
            </w:pPr>
            <w:r w:rsidRPr="00BA4BB9">
              <w:rPr>
                <w:rFonts w:ascii="Times New Roman" w:hAnsi="Times New Roman"/>
                <w:i/>
                <w:iCs/>
                <w:sz w:val="18"/>
                <w:szCs w:val="18"/>
              </w:rPr>
              <w:t>1 In the context of SORA, the term ‘remote crew’ refers to any person involved in the mission.</w:t>
            </w:r>
          </w:p>
          <w:p w:rsidR="00BA4BB9" w:rsidRPr="00BA4BB9" w:rsidRDefault="00BA4BB9" w:rsidP="00BA4BB9">
            <w:pPr>
              <w:spacing w:after="0" w:line="240" w:lineRule="auto"/>
              <w:jc w:val="left"/>
              <w:rPr>
                <w:rFonts w:ascii="Times New Roman" w:hAnsi="Times New Roman"/>
                <w:i/>
                <w:iCs/>
                <w:sz w:val="18"/>
                <w:szCs w:val="18"/>
              </w:rPr>
            </w:pPr>
            <w:r w:rsidRPr="00BA4BB9">
              <w:rPr>
                <w:rFonts w:ascii="Times New Roman" w:hAnsi="Times New Roman"/>
                <w:i/>
                <w:iCs/>
                <w:sz w:val="18"/>
                <w:szCs w:val="18"/>
              </w:rPr>
              <w:t>2 CRM training focuses on the effective use of all the remote crew to ensure a safe and efficient operation, reducing error, avoiding stress and increasing efficiency.</w:t>
            </w:r>
          </w:p>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i/>
                <w:iCs/>
                <w:sz w:val="18"/>
                <w:szCs w:val="18"/>
              </w:rPr>
              <w:t>3 The distinction between a low, a medium and a high level of robustness for this criterion is achieved through the level of assurance (see table below).</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594323" w:rsidRDefault="00BA4BB9" w:rsidP="00BA4BB9">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BA4BB9">
            <w:pPr>
              <w:spacing w:after="0" w:line="240" w:lineRule="auto"/>
              <w:jc w:val="center"/>
              <w:rPr>
                <w:rFonts w:ascii="Times New Roman" w:hAnsi="Times New Roman"/>
                <w:sz w:val="24"/>
                <w:szCs w:val="24"/>
              </w:rPr>
            </w:pPr>
          </w:p>
        </w:tc>
        <w:tc>
          <w:tcPr>
            <w:tcW w:w="1384" w:type="dxa"/>
            <w:vMerge/>
          </w:tcPr>
          <w:p w:rsidR="00BA4BB9" w:rsidRPr="00CF4E4D" w:rsidRDefault="00BA4BB9" w:rsidP="00BA4BB9">
            <w:pPr>
              <w:spacing w:after="0" w:line="240" w:lineRule="auto"/>
              <w:jc w:val="center"/>
              <w:rPr>
                <w:rFonts w:ascii="Times New Roman" w:hAnsi="Times New Roman"/>
                <w:sz w:val="24"/>
                <w:szCs w:val="24"/>
              </w:rPr>
            </w:pPr>
          </w:p>
        </w:tc>
        <w:tc>
          <w:tcPr>
            <w:tcW w:w="5850" w:type="dxa"/>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BA4BB9" w:rsidRPr="00BA4BB9" w:rsidRDefault="006850F7" w:rsidP="00BA4BB9">
            <w:pPr>
              <w:spacing w:after="0" w:line="240" w:lineRule="auto"/>
              <w:jc w:val="left"/>
              <w:rPr>
                <w:rFonts w:ascii="Times New Roman" w:hAnsi="Times New Roman"/>
                <w:sz w:val="24"/>
                <w:szCs w:val="24"/>
              </w:rPr>
            </w:pPr>
            <w:r w:rsidRPr="006850F7">
              <w:rPr>
                <w:rFonts w:ascii="Times New Roman" w:hAnsi="Times New Roman"/>
                <w:sz w:val="24"/>
                <w:szCs w:val="24"/>
              </w:rPr>
              <w:t>Systems detecting and/or recovering from human errors are developed to standards considered adequate by the competent authority and/or in accordance with a means of compliance acceptable to that authority.</w:t>
            </w:r>
          </w:p>
        </w:tc>
        <w:tc>
          <w:tcPr>
            <w:tcW w:w="2758" w:type="dxa"/>
          </w:tcPr>
          <w:p w:rsidR="00BA4BB9" w:rsidRPr="00BD2C5C" w:rsidRDefault="00BA4BB9" w:rsidP="00BA4BB9">
            <w:pPr>
              <w:spacing w:after="0" w:line="240" w:lineRule="auto"/>
              <w:rPr>
                <w:rFonts w:ascii="Times New Roman" w:hAnsi="Times New Roman"/>
                <w:sz w:val="24"/>
                <w:szCs w:val="24"/>
              </w:rPr>
            </w:pPr>
          </w:p>
        </w:tc>
        <w:tc>
          <w:tcPr>
            <w:tcW w:w="2420" w:type="dxa"/>
          </w:tcPr>
          <w:p w:rsidR="00BA4BB9" w:rsidRPr="00BD2C5C" w:rsidRDefault="00BA4BB9" w:rsidP="00BA4BB9">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val="restart"/>
            <w:vAlign w:val="center"/>
          </w:tcPr>
          <w:p w:rsidR="00BA4BB9" w:rsidRPr="00647D5A" w:rsidRDefault="00BA4BB9"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A4BB9" w:rsidRPr="00BD2C5C" w:rsidRDefault="00BA4BB9" w:rsidP="002C157C">
            <w:pPr>
              <w:spacing w:after="0" w:line="240" w:lineRule="auto"/>
              <w:rPr>
                <w:rFonts w:ascii="Times New Roman" w:hAnsi="Times New Roman"/>
                <w:sz w:val="24"/>
                <w:szCs w:val="24"/>
              </w:rPr>
            </w:pPr>
          </w:p>
        </w:tc>
        <w:tc>
          <w:tcPr>
            <w:tcW w:w="5850" w:type="dxa"/>
            <w:tcBorders>
              <w:bottom w:val="single" w:sz="4" w:space="0" w:color="auto"/>
            </w:tcBorders>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6850F7" w:rsidRDefault="006850F7" w:rsidP="00BA4BB9">
            <w:pPr>
              <w:spacing w:after="0" w:line="240" w:lineRule="auto"/>
              <w:jc w:val="left"/>
              <w:rPr>
                <w:rFonts w:ascii="Times New Roman" w:hAnsi="Times New Roman"/>
                <w:sz w:val="24"/>
                <w:szCs w:val="24"/>
              </w:rPr>
            </w:pPr>
            <w:r>
              <w:rPr>
                <w:rFonts w:ascii="Times New Roman" w:hAnsi="Times New Roman"/>
                <w:sz w:val="24"/>
                <w:szCs w:val="24"/>
              </w:rPr>
              <w:t xml:space="preserve">- </w:t>
            </w:r>
            <w:r w:rsidRPr="006850F7">
              <w:rPr>
                <w:rFonts w:ascii="Times New Roman" w:hAnsi="Times New Roman"/>
                <w:sz w:val="24"/>
                <w:szCs w:val="24"/>
              </w:rPr>
              <w:t xml:space="preserve">Procedures and checklists are validated against standards considered adequate by the competent authority and/or in accordance with a means of compliance acceptable to that authority. </w:t>
            </w:r>
          </w:p>
          <w:p w:rsidR="006850F7" w:rsidRDefault="006850F7" w:rsidP="00BA4BB9">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Adequacy of the procedures and checklists is proven through: </w:t>
            </w:r>
          </w:p>
          <w:p w:rsidR="006850F7" w:rsidRDefault="006850F7" w:rsidP="00BA4BB9">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Dedicated flight tests, or</w:t>
            </w:r>
            <w:r>
              <w:t xml:space="preserve"> </w:t>
            </w:r>
          </w:p>
          <w:p w:rsidR="00BA4BB9" w:rsidRPr="00BD2C5C" w:rsidRDefault="006850F7" w:rsidP="00BA4BB9">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Simulation, provided the simulation is proven valid for the intended purpose with positive results.</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vAlign w:val="center"/>
          </w:tcPr>
          <w:p w:rsidR="00BA4BB9" w:rsidRPr="00647D5A" w:rsidRDefault="00BA4BB9" w:rsidP="002C157C">
            <w:pPr>
              <w:spacing w:after="0" w:line="240" w:lineRule="auto"/>
              <w:jc w:val="center"/>
              <w:rPr>
                <w:rFonts w:ascii="Times New Roman" w:hAnsi="Times New Roman"/>
                <w:sz w:val="24"/>
                <w:szCs w:val="24"/>
              </w:rPr>
            </w:pPr>
          </w:p>
        </w:tc>
        <w:tc>
          <w:tcPr>
            <w:tcW w:w="1384" w:type="dxa"/>
            <w:vMerge/>
          </w:tcPr>
          <w:p w:rsidR="00BA4BB9" w:rsidRPr="00BD2C5C" w:rsidRDefault="00BA4BB9" w:rsidP="002C157C">
            <w:pPr>
              <w:spacing w:after="0" w:line="240" w:lineRule="auto"/>
              <w:rPr>
                <w:rFonts w:ascii="Times New Roman" w:hAnsi="Times New Roman"/>
                <w:sz w:val="24"/>
                <w:szCs w:val="24"/>
              </w:rPr>
            </w:pPr>
          </w:p>
        </w:tc>
        <w:tc>
          <w:tcPr>
            <w:tcW w:w="5850" w:type="dxa"/>
            <w:tcBorders>
              <w:bottom w:val="single" w:sz="4" w:space="0" w:color="auto"/>
            </w:tcBorders>
          </w:tcPr>
          <w:p w:rsidR="00BA4BB9" w:rsidRP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BA4BB9" w:rsidRPr="00BD2C5C"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Consider the criteria defined for the level of assurance of the generic remote crew training OSO (</w:t>
            </w:r>
            <w:proofErr w:type="gramStart"/>
            <w:r w:rsidRPr="00BA4BB9">
              <w:rPr>
                <w:rFonts w:ascii="Times New Roman" w:hAnsi="Times New Roman"/>
                <w:sz w:val="24"/>
                <w:szCs w:val="24"/>
              </w:rPr>
              <w:t>i.e.</w:t>
            </w:r>
            <w:proofErr w:type="gramEnd"/>
            <w:r w:rsidRPr="00BA4BB9">
              <w:rPr>
                <w:rFonts w:ascii="Times New Roman" w:hAnsi="Times New Roman"/>
                <w:sz w:val="24"/>
                <w:szCs w:val="24"/>
              </w:rPr>
              <w:t xml:space="preserve"> OSO #09, OSO #15 and OSO #22) corresponding to the SAIL of the operation</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A4BB9" w:rsidRPr="00BD2C5C" w:rsidTr="00087D12">
        <w:tc>
          <w:tcPr>
            <w:tcW w:w="1823" w:type="dxa"/>
            <w:vMerge/>
            <w:shd w:val="clear" w:color="auto" w:fill="F7CAAC" w:themeFill="accent2" w:themeFillTint="66"/>
            <w:vAlign w:val="center"/>
          </w:tcPr>
          <w:p w:rsidR="00BA4BB9" w:rsidRPr="000743CA" w:rsidRDefault="00BA4BB9"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A4BB9" w:rsidRPr="00647D5A" w:rsidRDefault="00BA4BB9"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5850" w:type="dxa"/>
            <w:tcBorders>
              <w:bottom w:val="single" w:sz="4" w:space="0" w:color="auto"/>
            </w:tcBorders>
          </w:tcPr>
          <w:p w:rsidR="00BA4BB9" w:rsidRDefault="00BA4BB9" w:rsidP="00BA4BB9">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4B14E8" w:rsidRDefault="006850F7" w:rsidP="00BA4BB9">
            <w:pPr>
              <w:spacing w:after="0" w:line="240" w:lineRule="auto"/>
              <w:jc w:val="left"/>
              <w:rPr>
                <w:rFonts w:ascii="Times New Roman" w:hAnsi="Times New Roman"/>
                <w:sz w:val="24"/>
                <w:szCs w:val="24"/>
              </w:rPr>
            </w:pPr>
            <w:r w:rsidRPr="006850F7">
              <w:rPr>
                <w:rFonts w:ascii="Times New Roman" w:hAnsi="Times New Roman"/>
                <w:sz w:val="24"/>
                <w:szCs w:val="24"/>
              </w:rPr>
              <w:t>The applicant has supporting evidence that the required level of integrity is achieved. That evidence is provided through testing, analysis, simulation</w:t>
            </w:r>
            <w:r w:rsidRPr="006850F7">
              <w:rPr>
                <w:rFonts w:ascii="Times New Roman" w:hAnsi="Times New Roman"/>
                <w:sz w:val="24"/>
                <w:szCs w:val="24"/>
                <w:vertAlign w:val="superscript"/>
              </w:rPr>
              <w:t>2</w:t>
            </w:r>
            <w:r w:rsidRPr="006850F7">
              <w:rPr>
                <w:rFonts w:ascii="Times New Roman" w:hAnsi="Times New Roman"/>
                <w:sz w:val="24"/>
                <w:szCs w:val="24"/>
              </w:rPr>
              <w:t xml:space="preserve">, inspection, design review or operational experience. </w:t>
            </w:r>
          </w:p>
          <w:p w:rsidR="006850F7" w:rsidRDefault="006850F7" w:rsidP="00BA4BB9">
            <w:pPr>
              <w:spacing w:after="0" w:line="240" w:lineRule="auto"/>
              <w:jc w:val="left"/>
              <w:rPr>
                <w:rFonts w:ascii="Times New Roman" w:hAnsi="Times New Roman"/>
                <w:sz w:val="24"/>
                <w:szCs w:val="24"/>
              </w:rPr>
            </w:pPr>
            <w:r w:rsidRPr="006850F7">
              <w:rPr>
                <w:rFonts w:ascii="Times New Roman" w:hAnsi="Times New Roman"/>
                <w:sz w:val="24"/>
                <w:szCs w:val="24"/>
              </w:rPr>
              <w:t xml:space="preserve">If the operation is classified as SAIL V, EASA validates the claimed integrity. In all other cases, the competent authority may request EASA to validate the claimed integrity. </w:t>
            </w:r>
          </w:p>
          <w:p w:rsidR="00BA4BB9" w:rsidRPr="00BA4BB9" w:rsidRDefault="006850F7" w:rsidP="00BA4BB9">
            <w:pPr>
              <w:spacing w:after="0" w:line="240" w:lineRule="auto"/>
              <w:jc w:val="left"/>
              <w:rPr>
                <w:rFonts w:ascii="Times New Roman" w:hAnsi="Times New Roman"/>
                <w:i/>
                <w:iCs/>
                <w:sz w:val="18"/>
                <w:szCs w:val="18"/>
              </w:rPr>
            </w:pPr>
            <w:r>
              <w:rPr>
                <w:rFonts w:ascii="Times New Roman" w:hAnsi="Times New Roman"/>
                <w:i/>
                <w:iCs/>
                <w:sz w:val="18"/>
                <w:szCs w:val="18"/>
              </w:rPr>
              <w:t>2</w:t>
            </w:r>
            <w:r w:rsidR="00BA4BB9" w:rsidRPr="00BA4BB9">
              <w:rPr>
                <w:rFonts w:ascii="Times New Roman" w:hAnsi="Times New Roman"/>
                <w:i/>
                <w:iCs/>
                <w:sz w:val="18"/>
                <w:szCs w:val="18"/>
              </w:rPr>
              <w:t xml:space="preserve"> </w:t>
            </w:r>
            <w:r w:rsidRPr="006850F7">
              <w:rPr>
                <w:rFonts w:ascii="Times New Roman" w:hAnsi="Times New Roman"/>
                <w:i/>
                <w:iCs/>
                <w:sz w:val="18"/>
                <w:szCs w:val="18"/>
              </w:rPr>
              <w:t>When simulation is performed, the validity of the targeted environment that is used in the simulation needs to be justified</w:t>
            </w:r>
            <w:r w:rsidR="00BA4BB9" w:rsidRPr="00BA4BB9">
              <w:rPr>
                <w:rFonts w:ascii="Times New Roman" w:hAnsi="Times New Roman"/>
                <w:i/>
                <w:iCs/>
                <w:sz w:val="18"/>
                <w:szCs w:val="18"/>
              </w:rPr>
              <w:t>.</w:t>
            </w:r>
          </w:p>
        </w:tc>
        <w:tc>
          <w:tcPr>
            <w:tcW w:w="2758"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c>
          <w:tcPr>
            <w:tcW w:w="2420" w:type="dxa"/>
            <w:tcBorders>
              <w:bottom w:val="single" w:sz="4" w:space="0" w:color="auto"/>
            </w:tcBorders>
          </w:tcPr>
          <w:p w:rsidR="00BA4BB9" w:rsidRPr="00BD2C5C" w:rsidRDefault="00BA4BB9" w:rsidP="002C157C">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6850F7" w:rsidP="002C157C">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850" w:type="dxa"/>
            <w:shd w:val="clear" w:color="auto" w:fill="FBE4D5" w:themeFill="accent2" w:themeFillTint="33"/>
          </w:tcPr>
          <w:p w:rsidR="00BD0C0C" w:rsidRDefault="005A18DA" w:rsidP="00BA4BB9">
            <w:pPr>
              <w:spacing w:after="0" w:line="240" w:lineRule="auto"/>
              <w:jc w:val="left"/>
              <w:rPr>
                <w:rFonts w:ascii="Times New Roman" w:hAnsi="Times New Roman"/>
                <w:sz w:val="24"/>
                <w:szCs w:val="24"/>
              </w:rPr>
            </w:pPr>
            <w:r w:rsidRPr="005A18DA">
              <w:rPr>
                <w:rFonts w:ascii="Times New Roman" w:hAnsi="Times New Roman"/>
                <w:sz w:val="24"/>
                <w:szCs w:val="24"/>
              </w:rPr>
              <w:t>The UAS information and control interfaces are clearly and succinctly presented and do not confuse, cause unreasonable fatigue, or contribute to remote crew errors that could adversely affect the safety of the operation.</w:t>
            </w:r>
          </w:p>
          <w:p w:rsidR="005A18DA" w:rsidRPr="005A18DA" w:rsidRDefault="005A18DA" w:rsidP="00BA4BB9">
            <w:pPr>
              <w:spacing w:after="0" w:line="240" w:lineRule="auto"/>
              <w:jc w:val="left"/>
              <w:rPr>
                <w:rFonts w:ascii="Times New Roman" w:hAnsi="Times New Roman"/>
                <w:i/>
                <w:iCs/>
                <w:sz w:val="18"/>
                <w:szCs w:val="18"/>
              </w:rPr>
            </w:pPr>
            <w:r w:rsidRPr="005A18DA">
              <w:rPr>
                <w:rFonts w:ascii="Times New Roman" w:hAnsi="Times New Roman"/>
                <w:i/>
                <w:iCs/>
                <w:sz w:val="18"/>
                <w:szCs w:val="18"/>
              </w:rPr>
              <w:t>If an electronic means is used to support potential VOs in their role to maintain awareness of the position of the unmanned aircraft, its HMI:</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i/>
                <w:iCs/>
                <w:sz w:val="18"/>
                <w:szCs w:val="18"/>
              </w:rPr>
              <w:t xml:space="preserve">— is sufficient to allow the VOs to determine the position of the UA </w:t>
            </w:r>
            <w:r w:rsidRPr="005A18DA">
              <w:rPr>
                <w:rFonts w:ascii="Times New Roman" w:hAnsi="Times New Roman"/>
                <w:sz w:val="18"/>
                <w:szCs w:val="18"/>
              </w:rPr>
              <w:t>during operation; and</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sz w:val="18"/>
                <w:szCs w:val="18"/>
              </w:rPr>
              <w:t>— does not degrade the VO’s ability to:</w:t>
            </w:r>
          </w:p>
          <w:p w:rsidR="005A18DA" w:rsidRPr="005A18DA" w:rsidRDefault="005A18DA" w:rsidP="00BA4BB9">
            <w:pPr>
              <w:spacing w:after="0" w:line="240" w:lineRule="auto"/>
              <w:jc w:val="left"/>
              <w:rPr>
                <w:rFonts w:ascii="Times New Roman" w:hAnsi="Times New Roman"/>
                <w:sz w:val="18"/>
                <w:szCs w:val="18"/>
              </w:rPr>
            </w:pPr>
            <w:r w:rsidRPr="005A18DA">
              <w:rPr>
                <w:rFonts w:ascii="Times New Roman" w:hAnsi="Times New Roman"/>
                <w:sz w:val="18"/>
                <w:szCs w:val="18"/>
              </w:rPr>
              <w:t>— scan the airspace visually where the unmanned aircraft is operating for any potential collision hazard; and</w:t>
            </w:r>
          </w:p>
          <w:p w:rsidR="005A18DA" w:rsidRPr="002C157C" w:rsidRDefault="005A18DA" w:rsidP="00BA4BB9">
            <w:pPr>
              <w:spacing w:after="0" w:line="240" w:lineRule="auto"/>
              <w:jc w:val="left"/>
              <w:rPr>
                <w:rFonts w:ascii="Times New Roman" w:hAnsi="Times New Roman"/>
                <w:sz w:val="24"/>
                <w:szCs w:val="24"/>
              </w:rPr>
            </w:pPr>
            <w:r w:rsidRPr="005A18DA">
              <w:rPr>
                <w:rFonts w:ascii="Times New Roman" w:hAnsi="Times New Roman"/>
                <w:sz w:val="18"/>
                <w:szCs w:val="18"/>
              </w:rPr>
              <w:t>— maintain effective communication with the remote pilot at all times.</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850" w:type="dxa"/>
            <w:shd w:val="clear" w:color="auto" w:fill="FBE4D5" w:themeFill="accent2" w:themeFillTint="33"/>
          </w:tcPr>
          <w:p w:rsidR="006850F7" w:rsidRDefault="005A18DA" w:rsidP="006850F7">
            <w:pPr>
              <w:spacing w:after="0" w:line="240" w:lineRule="auto"/>
              <w:jc w:val="left"/>
              <w:rPr>
                <w:rFonts w:ascii="Times New Roman" w:hAnsi="Times New Roman"/>
                <w:sz w:val="24"/>
                <w:szCs w:val="24"/>
              </w:rPr>
            </w:pPr>
            <w:r w:rsidRPr="005A18DA">
              <w:rPr>
                <w:rFonts w:ascii="Times New Roman" w:hAnsi="Times New Roman"/>
                <w:sz w:val="24"/>
                <w:szCs w:val="24"/>
              </w:rPr>
              <w:t xml:space="preserve">The applicant conducts a human factors evaluation of the UAS to determine whether the HMI is appropriate for the mission. The HMI evaluation is based </w:t>
            </w:r>
            <w:r w:rsidR="006850F7" w:rsidRPr="006850F7">
              <w:rPr>
                <w:rFonts w:ascii="Times New Roman" w:hAnsi="Times New Roman"/>
                <w:sz w:val="24"/>
                <w:szCs w:val="24"/>
              </w:rPr>
              <w:t>on demonstrations or simulations.</w:t>
            </w:r>
            <w:r w:rsidR="006850F7" w:rsidRPr="006850F7">
              <w:rPr>
                <w:rFonts w:ascii="Times New Roman" w:hAnsi="Times New Roman"/>
                <w:sz w:val="24"/>
                <w:szCs w:val="24"/>
                <w:vertAlign w:val="superscript"/>
              </w:rPr>
              <w:t>1</w:t>
            </w:r>
            <w:r w:rsidR="006850F7" w:rsidRPr="006850F7">
              <w:rPr>
                <w:rFonts w:ascii="Times New Roman" w:hAnsi="Times New Roman"/>
                <w:sz w:val="24"/>
                <w:szCs w:val="24"/>
              </w:rPr>
              <w:t xml:space="preserve"> If the operation is classified as SAIL V, EASA witnesses the HMI evaluation of the UAS. In all other cases, the competent authority may request EASA to witness the HMI evaluation of the UAS.</w:t>
            </w:r>
          </w:p>
          <w:p w:rsidR="006850F7" w:rsidRPr="006850F7" w:rsidRDefault="006850F7" w:rsidP="006850F7">
            <w:pPr>
              <w:spacing w:after="0" w:line="240" w:lineRule="auto"/>
              <w:jc w:val="left"/>
              <w:rPr>
                <w:rFonts w:ascii="Times New Roman" w:hAnsi="Times New Roman"/>
                <w:i/>
                <w:iCs/>
                <w:sz w:val="18"/>
                <w:szCs w:val="18"/>
              </w:rPr>
            </w:pPr>
            <w:r w:rsidRPr="006850F7">
              <w:rPr>
                <w:rFonts w:ascii="Times New Roman" w:hAnsi="Times New Roman"/>
                <w:i/>
                <w:iCs/>
                <w:sz w:val="18"/>
                <w:szCs w:val="18"/>
              </w:rPr>
              <w:t>1 When simulation is performed, the validity of the targeted environment that is used in the simulation needs to be justified.</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A4BB9" w:rsidP="002C157C">
            <w:pPr>
              <w:spacing w:after="0" w:line="240" w:lineRule="auto"/>
              <w:jc w:val="center"/>
              <w:rPr>
                <w:rFonts w:ascii="Times New Roman" w:hAnsi="Times New Roman"/>
                <w:sz w:val="24"/>
                <w:szCs w:val="24"/>
              </w:rPr>
            </w:pPr>
            <w:r w:rsidRPr="009C755E">
              <w:rPr>
                <w:rFonts w:ascii="Times New Roman" w:hAnsi="Times New Roman"/>
                <w:sz w:val="24"/>
                <w:szCs w:val="24"/>
              </w:rPr>
              <w:t>Medium</w:t>
            </w:r>
          </w:p>
        </w:tc>
        <w:tc>
          <w:tcPr>
            <w:tcW w:w="5850" w:type="dxa"/>
          </w:tcPr>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BD0C0C" w:rsidRPr="00D434E6" w:rsidRDefault="00BD0C0C" w:rsidP="002C157C">
            <w:pPr>
              <w:spacing w:after="0" w:line="240" w:lineRule="auto"/>
              <w:rPr>
                <w:rFonts w:ascii="Times New Roman" w:hAnsi="Times New Roman"/>
                <w:sz w:val="24"/>
                <w:szCs w:val="24"/>
                <w:lang w:val="en-US"/>
              </w:rPr>
            </w:pPr>
          </w:p>
        </w:tc>
        <w:tc>
          <w:tcPr>
            <w:tcW w:w="2420" w:type="dxa"/>
          </w:tcPr>
          <w:p w:rsidR="00BD0C0C" w:rsidRPr="001A4962" w:rsidRDefault="00BD0C0C" w:rsidP="002C157C">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D434E6">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D434E6">
            <w:pPr>
              <w:spacing w:after="0" w:line="240" w:lineRule="auto"/>
              <w:jc w:val="center"/>
              <w:rPr>
                <w:rFonts w:ascii="Times New Roman" w:hAnsi="Times New Roman"/>
                <w:sz w:val="24"/>
                <w:szCs w:val="24"/>
              </w:rPr>
            </w:pPr>
          </w:p>
        </w:tc>
        <w:tc>
          <w:tcPr>
            <w:tcW w:w="1384" w:type="dxa"/>
            <w:vMerge/>
          </w:tcPr>
          <w:p w:rsidR="00BD0C0C" w:rsidRPr="00BD2C5C" w:rsidRDefault="00BD0C0C" w:rsidP="00D434E6">
            <w:pPr>
              <w:spacing w:after="0" w:line="240" w:lineRule="auto"/>
              <w:rPr>
                <w:rFonts w:ascii="Times New Roman" w:hAnsi="Times New Roman"/>
                <w:sz w:val="24"/>
                <w:szCs w:val="24"/>
              </w:rPr>
            </w:pPr>
          </w:p>
        </w:tc>
        <w:tc>
          <w:tcPr>
            <w:tcW w:w="5850"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#2 (Procedures)</w:t>
            </w:r>
          </w:p>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BD0C0C" w:rsidRPr="00D434E6" w:rsidRDefault="00BD0C0C" w:rsidP="00D434E6">
            <w:pPr>
              <w:spacing w:after="0" w:line="240" w:lineRule="auto"/>
              <w:rPr>
                <w:rFonts w:ascii="Times New Roman" w:hAnsi="Times New Roman"/>
                <w:sz w:val="24"/>
                <w:szCs w:val="24"/>
                <w:lang w:val="en-US"/>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Pr>
          <w:p w:rsidR="00BD0C0C" w:rsidRPr="00BD2C5C" w:rsidRDefault="00BD0C0C" w:rsidP="002C157C">
            <w:pPr>
              <w:spacing w:after="0" w:line="240" w:lineRule="auto"/>
              <w:rPr>
                <w:rFonts w:ascii="Times New Roman" w:hAnsi="Times New Roman"/>
                <w:sz w:val="24"/>
                <w:szCs w:val="24"/>
              </w:rPr>
            </w:pPr>
          </w:p>
        </w:tc>
        <w:tc>
          <w:tcPr>
            <w:tcW w:w="5850"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#3 (Training)</w:t>
            </w:r>
          </w:p>
          <w:p w:rsidR="00BD0C0C" w:rsidRPr="00BD2C5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BD0C0C" w:rsidRPr="00BD2C5C" w:rsidRDefault="00BD0C0C" w:rsidP="00D434E6">
            <w:pPr>
              <w:spacing w:after="0" w:line="240" w:lineRule="auto"/>
              <w:rPr>
                <w:rFonts w:ascii="Times New Roman" w:hAnsi="Times New Roman"/>
                <w:sz w:val="24"/>
                <w:szCs w:val="24"/>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850"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4B14E8" w:rsidRDefault="00AA726A" w:rsidP="00BA4BB9">
            <w:pPr>
              <w:spacing w:after="0" w:line="240" w:lineRule="auto"/>
              <w:jc w:val="left"/>
              <w:rPr>
                <w:rFonts w:ascii="Times New Roman" w:hAnsi="Times New Roman"/>
                <w:sz w:val="24"/>
                <w:szCs w:val="24"/>
              </w:rPr>
            </w:pPr>
            <w:r w:rsidRPr="00AA726A">
              <w:rPr>
                <w:rFonts w:ascii="Times New Roman" w:hAnsi="Times New Roman"/>
                <w:sz w:val="24"/>
                <w:szCs w:val="24"/>
              </w:rPr>
              <w:t>The applicant has supporting evidence that the required level of integrity is achieved. This is typically done by</w:t>
            </w:r>
            <w:r>
              <w:rPr>
                <w:rFonts w:ascii="Times New Roman" w:hAnsi="Times New Roman"/>
                <w:sz w:val="24"/>
                <w:szCs w:val="24"/>
              </w:rPr>
              <w:t xml:space="preserve"> </w:t>
            </w:r>
            <w:r w:rsidRPr="00AA726A">
              <w:rPr>
                <w:rFonts w:ascii="Times New Roman" w:hAnsi="Times New Roman"/>
                <w:sz w:val="24"/>
                <w:szCs w:val="24"/>
              </w:rPr>
              <w:t>testing, analysis, simulation</w:t>
            </w:r>
            <w:r w:rsidRPr="00AA726A">
              <w:rPr>
                <w:rFonts w:ascii="Times New Roman" w:hAnsi="Times New Roman"/>
                <w:sz w:val="24"/>
                <w:szCs w:val="24"/>
                <w:vertAlign w:val="superscript"/>
              </w:rPr>
              <w:t>2</w:t>
            </w:r>
            <w:r w:rsidRPr="00AA726A">
              <w:rPr>
                <w:rFonts w:ascii="Times New Roman" w:hAnsi="Times New Roman"/>
                <w:sz w:val="24"/>
                <w:szCs w:val="24"/>
              </w:rPr>
              <w:t xml:space="preserve">, inspection, design review or through operational experience. </w:t>
            </w:r>
          </w:p>
          <w:p w:rsidR="00BD0C0C" w:rsidRDefault="00AA726A" w:rsidP="00BA4BB9">
            <w:pPr>
              <w:spacing w:after="0" w:line="240" w:lineRule="auto"/>
              <w:jc w:val="left"/>
              <w:rPr>
                <w:rFonts w:ascii="Times New Roman" w:hAnsi="Times New Roman"/>
                <w:sz w:val="24"/>
                <w:szCs w:val="24"/>
              </w:rPr>
            </w:pPr>
            <w:r w:rsidRPr="00AA726A">
              <w:rPr>
                <w:rFonts w:ascii="Times New Roman" w:hAnsi="Times New Roman"/>
                <w:sz w:val="24"/>
                <w:szCs w:val="24"/>
              </w:rPr>
              <w:t>The competent authority may request EASA to validate the claimed integrity.</w:t>
            </w:r>
          </w:p>
          <w:p w:rsidR="00AA726A" w:rsidRPr="00AA726A" w:rsidRDefault="00AA726A" w:rsidP="00BA4BB9">
            <w:pPr>
              <w:spacing w:after="0" w:line="240" w:lineRule="auto"/>
              <w:jc w:val="left"/>
              <w:rPr>
                <w:rFonts w:ascii="Times New Roman" w:hAnsi="Times New Roman"/>
                <w:i/>
                <w:iCs/>
                <w:sz w:val="18"/>
                <w:szCs w:val="18"/>
              </w:rPr>
            </w:pPr>
            <w:r w:rsidRPr="00AA726A">
              <w:rPr>
                <w:rFonts w:ascii="Times New Roman" w:hAnsi="Times New Roman"/>
                <w:i/>
                <w:iCs/>
                <w:sz w:val="18"/>
                <w:szCs w:val="18"/>
              </w:rPr>
              <w:t>2 When simulation is performed, the validity of the targeted environment that is used in the simulation needs to be justified.</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850" w:type="dxa"/>
          </w:tcPr>
          <w:p w:rsidR="00BD0C0C" w:rsidRDefault="00BD0C0C" w:rsidP="00BA4BB9">
            <w:pPr>
              <w:spacing w:after="0" w:line="240" w:lineRule="auto"/>
              <w:jc w:val="left"/>
              <w:rPr>
                <w:rFonts w:ascii="Times New Roman" w:hAnsi="Times New Roman"/>
                <w:sz w:val="24"/>
                <w:szCs w:val="24"/>
              </w:rPr>
            </w:pPr>
            <w:r w:rsidRPr="00212979">
              <w:rPr>
                <w:rFonts w:ascii="Times New Roman" w:hAnsi="Times New Roman"/>
                <w:sz w:val="24"/>
                <w:szCs w:val="24"/>
              </w:rPr>
              <w:t xml:space="preserve">Criterion #2 (Procedures) </w:t>
            </w:r>
          </w:p>
          <w:p w:rsidR="00BA4BB9" w:rsidRDefault="00BD0C0C" w:rsidP="00BA4BB9">
            <w:pPr>
              <w:spacing w:after="0" w:line="240" w:lineRule="auto"/>
              <w:jc w:val="left"/>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w:t>
            </w:r>
            <w:r w:rsidR="00BA4BB9" w:rsidRPr="00BA4BB9">
              <w:rPr>
                <w:rFonts w:ascii="Times New Roman" w:hAnsi="Times New Roman"/>
                <w:sz w:val="24"/>
                <w:szCs w:val="24"/>
              </w:rPr>
              <w:t>Procedures are validated against standards considered adequate by the competent authority and/or in accordance with a means of compliance acceptable to that authority.</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adequacy of the procedures is proved through:</w:t>
            </w:r>
          </w:p>
          <w:p w:rsidR="00BA4BB9"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Dedicated flight tests, or </w:t>
            </w:r>
          </w:p>
          <w:p w:rsidR="00BD0C0C" w:rsidRPr="00BD2C5C" w:rsidRDefault="00BA4BB9" w:rsidP="00BA4BB9">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Simulation, provided the simulation is proven valid for the intended purpose with positive results.</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5850" w:type="dxa"/>
            <w:tcBorders>
              <w:bottom w:val="single" w:sz="4" w:space="0" w:color="auto"/>
            </w:tcBorders>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BA4BB9" w:rsidRDefault="00BA4BB9" w:rsidP="00603613">
            <w:pPr>
              <w:spacing w:after="0" w:line="240" w:lineRule="auto"/>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Training syllabus is available. </w:t>
            </w:r>
          </w:p>
          <w:p w:rsidR="00BD0C0C" w:rsidRPr="00BD2C5C" w:rsidRDefault="00BA4BB9" w:rsidP="00603613">
            <w:pPr>
              <w:spacing w:after="0" w:line="240" w:lineRule="auto"/>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UAS operator provides competency-based, theoretical and practical training.</w:t>
            </w:r>
          </w:p>
        </w:tc>
        <w:tc>
          <w:tcPr>
            <w:tcW w:w="2758" w:type="dxa"/>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2420" w:type="dxa"/>
            <w:tcBorders>
              <w:bottom w:val="single" w:sz="4" w:space="0" w:color="auto"/>
            </w:tcBorders>
          </w:tcPr>
          <w:p w:rsidR="00BD0C0C" w:rsidRDefault="00BD0C0C" w:rsidP="00603613">
            <w:pPr>
              <w:spacing w:after="0" w:line="240" w:lineRule="auto"/>
              <w:rPr>
                <w:rFonts w:ascii="Times New Roman" w:hAnsi="Times New Roman"/>
                <w:sz w:val="24"/>
                <w:szCs w:val="24"/>
              </w:rPr>
            </w:pPr>
          </w:p>
        </w:tc>
      </w:tr>
      <w:tr w:rsidR="00BD0C0C" w:rsidRPr="00BD2C5C" w:rsidTr="00087D12">
        <w:tc>
          <w:tcPr>
            <w:tcW w:w="1823" w:type="dxa"/>
            <w:vMerge w:val="restart"/>
            <w:shd w:val="clear" w:color="auto" w:fill="F7CAAC" w:themeFill="accent2" w:themeFillTint="66"/>
            <w:vAlign w:val="center"/>
          </w:tcPr>
          <w:p w:rsidR="00BD0C0C"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BD0C0C" w:rsidRPr="000743CA"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6850F7" w:rsidP="00603613">
            <w:pPr>
              <w:spacing w:after="0" w:line="240" w:lineRule="auto"/>
              <w:jc w:val="center"/>
              <w:rPr>
                <w:rFonts w:ascii="Times New Roman" w:hAnsi="Times New Roman"/>
                <w:sz w:val="24"/>
                <w:szCs w:val="24"/>
              </w:rPr>
            </w:pPr>
            <w:r>
              <w:rPr>
                <w:rFonts w:ascii="Times New Roman" w:hAnsi="Times New Roman"/>
                <w:sz w:val="24"/>
                <w:szCs w:val="24"/>
              </w:rPr>
              <w:t>High</w:t>
            </w:r>
          </w:p>
        </w:tc>
        <w:tc>
          <w:tcPr>
            <w:tcW w:w="5850" w:type="dxa"/>
            <w:shd w:val="clear" w:color="auto" w:fill="FBE4D5" w:themeFill="accent2" w:themeFillTint="33"/>
          </w:tcPr>
          <w:p w:rsidR="00BD0C0C" w:rsidRPr="00BD2C5C" w:rsidRDefault="006850F7" w:rsidP="00603613">
            <w:pPr>
              <w:spacing w:after="0" w:line="240" w:lineRule="auto"/>
              <w:rPr>
                <w:rFonts w:ascii="Times New Roman" w:hAnsi="Times New Roman"/>
                <w:sz w:val="24"/>
                <w:szCs w:val="24"/>
              </w:rPr>
            </w:pPr>
            <w:r w:rsidRPr="006850F7">
              <w:rPr>
                <w:rFonts w:ascii="Times New Roman" w:hAnsi="Times New Roman"/>
                <w:sz w:val="24"/>
                <w:szCs w:val="24"/>
              </w:rPr>
              <w:t>The UAS is designed using environmental standards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r w:rsidR="00BD0C0C" w:rsidRPr="00BD2C5C" w:rsidTr="00087D12">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5850" w:type="dxa"/>
            <w:shd w:val="clear" w:color="auto" w:fill="FBE4D5" w:themeFill="accent2" w:themeFillTint="33"/>
          </w:tcPr>
          <w:p w:rsidR="00AA726A" w:rsidRDefault="00AA726A" w:rsidP="00AA726A">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6850F7" w:rsidRPr="00BD2C5C" w:rsidRDefault="006850F7" w:rsidP="00AA726A">
            <w:pPr>
              <w:spacing w:after="0" w:line="240" w:lineRule="auto"/>
              <w:rPr>
                <w:rFonts w:ascii="Times New Roman" w:hAnsi="Times New Roman"/>
                <w:sz w:val="24"/>
                <w:szCs w:val="24"/>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013714" w:rsidRDefault="00982474" w:rsidP="00982474">
      <w:pPr>
        <w:spacing w:after="0" w:line="240" w:lineRule="auto"/>
        <w:rPr>
          <w:rFonts w:ascii="Times New Roman" w:hAnsi="Times New Roman"/>
          <w:sz w:val="24"/>
          <w:szCs w:val="24"/>
          <w:lang w:eastAsia="bg-BG"/>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982474" w:rsidRPr="00087D12" w:rsidTr="00087D12">
        <w:tc>
          <w:tcPr>
            <w:tcW w:w="15451" w:type="dxa"/>
            <w:shd w:val="clear" w:color="auto" w:fill="D9D9D9" w:themeFill="background1" w:themeFillShade="D9"/>
          </w:tcPr>
          <w:p w:rsidR="00982474" w:rsidRPr="00087D12" w:rsidRDefault="00982474" w:rsidP="004D6D23">
            <w:pPr>
              <w:spacing w:after="0" w:line="240" w:lineRule="auto"/>
              <w:rPr>
                <w:rFonts w:ascii="Times New Roman" w:eastAsia="Calibri" w:hAnsi="Times New Roman"/>
                <w:sz w:val="24"/>
                <w:szCs w:val="24"/>
                <w:lang w:val="bg-BG" w:eastAsia="bg-BG"/>
              </w:rPr>
            </w:pPr>
            <w:r w:rsidRPr="00087D12">
              <w:rPr>
                <w:rFonts w:ascii="Times New Roman" w:eastAsia="Calibri" w:hAnsi="Times New Roman"/>
                <w:sz w:val="24"/>
                <w:szCs w:val="24"/>
                <w:lang w:val="bg-BG" w:eastAsia="bg-BG"/>
              </w:rPr>
              <w:t xml:space="preserve">Обобщение на констатациите:                                                                                                                                        </w:t>
            </w:r>
            <w:r w:rsidRPr="00087D12">
              <w:rPr>
                <w:rFonts w:ascii="Times New Roman" w:eastAsia="Calibri" w:hAnsi="Times New Roman"/>
                <w:i/>
                <w:sz w:val="24"/>
                <w:szCs w:val="24"/>
                <w:lang w:val="bg-BG" w:eastAsia="bg-BG"/>
              </w:rPr>
              <w:t>Попълва се от ГД ГВА</w:t>
            </w:r>
          </w:p>
        </w:tc>
      </w:tr>
      <w:tr w:rsidR="00982474" w:rsidRPr="00087D12" w:rsidTr="00087D12">
        <w:tc>
          <w:tcPr>
            <w:tcW w:w="15451" w:type="dxa"/>
            <w:shd w:val="clear" w:color="auto" w:fill="auto"/>
          </w:tcPr>
          <w:p w:rsidR="00982474" w:rsidRPr="00087D12" w:rsidRDefault="00982474" w:rsidP="004D6D23">
            <w:pPr>
              <w:spacing w:after="0" w:line="240" w:lineRule="auto"/>
              <w:rPr>
                <w:rFonts w:ascii="Times New Roman" w:eastAsia="Calibri" w:hAnsi="Times New Roman"/>
                <w:sz w:val="24"/>
                <w:szCs w:val="24"/>
                <w:lang w:val="bg-BG" w:eastAsia="bg-BG"/>
              </w:rPr>
            </w:pPr>
          </w:p>
          <w:p w:rsidR="00982474" w:rsidRPr="00087D12" w:rsidRDefault="00982474" w:rsidP="004D6D23">
            <w:pPr>
              <w:spacing w:after="0" w:line="240" w:lineRule="auto"/>
              <w:rPr>
                <w:rFonts w:ascii="Times New Roman" w:eastAsia="Calibri" w:hAnsi="Times New Roman"/>
                <w:sz w:val="24"/>
                <w:szCs w:val="24"/>
                <w:lang w:val="bg-BG" w:eastAsia="bg-BG"/>
              </w:rPr>
            </w:pPr>
          </w:p>
          <w:p w:rsidR="00982474" w:rsidRPr="00087D12" w:rsidRDefault="00982474" w:rsidP="004D6D23">
            <w:pPr>
              <w:spacing w:after="0" w:line="240" w:lineRule="auto"/>
              <w:rPr>
                <w:rFonts w:ascii="Times New Roman" w:eastAsia="Calibri" w:hAnsi="Times New Roman"/>
                <w:sz w:val="24"/>
                <w:szCs w:val="24"/>
                <w:lang w:val="bg-BG" w:eastAsia="bg-BG"/>
              </w:rPr>
            </w:pPr>
          </w:p>
        </w:tc>
      </w:tr>
    </w:tbl>
    <w:p w:rsidR="00982474" w:rsidRPr="00087D12" w:rsidRDefault="00982474" w:rsidP="00982474">
      <w:pPr>
        <w:spacing w:after="0" w:line="240" w:lineRule="auto"/>
        <w:rPr>
          <w:sz w:val="24"/>
          <w:szCs w:val="24"/>
          <w:lang w:val="bg-BG"/>
        </w:rPr>
      </w:pPr>
    </w:p>
    <w:p w:rsidR="00982474" w:rsidRPr="00087D12" w:rsidRDefault="00982474" w:rsidP="00982474">
      <w:pPr>
        <w:spacing w:after="0" w:line="240" w:lineRule="auto"/>
        <w:rPr>
          <w:sz w:val="24"/>
          <w:szCs w:val="24"/>
          <w:lang w:val="bg-BG"/>
        </w:rPr>
      </w:pPr>
    </w:p>
    <w:p w:rsidR="00982474" w:rsidRPr="00087D12" w:rsidRDefault="00982474" w:rsidP="00982474">
      <w:pPr>
        <w:spacing w:after="0" w:line="240" w:lineRule="auto"/>
        <w:rPr>
          <w:sz w:val="24"/>
          <w:szCs w:val="24"/>
          <w:lang w:val="bg-BG"/>
        </w:rPr>
      </w:pPr>
    </w:p>
    <w:p w:rsidR="00982474" w:rsidRPr="00087D12" w:rsidRDefault="00982474" w:rsidP="00982474">
      <w:pPr>
        <w:spacing w:after="0" w:line="240" w:lineRule="auto"/>
        <w:rPr>
          <w:sz w:val="24"/>
          <w:szCs w:val="24"/>
          <w:lang w:val="bg-BG"/>
        </w:rPr>
      </w:pPr>
    </w:p>
    <w:tbl>
      <w:tblPr>
        <w:tblW w:w="15684" w:type="dxa"/>
        <w:tblInd w:w="-567" w:type="dxa"/>
        <w:tblLayout w:type="fixed"/>
        <w:tblCellMar>
          <w:left w:w="70" w:type="dxa"/>
          <w:right w:w="70" w:type="dxa"/>
        </w:tblCellMar>
        <w:tblLook w:val="0000" w:firstRow="0" w:lastRow="0" w:firstColumn="0" w:lastColumn="0" w:noHBand="0" w:noVBand="0"/>
      </w:tblPr>
      <w:tblGrid>
        <w:gridCol w:w="4820"/>
        <w:gridCol w:w="4147"/>
        <w:gridCol w:w="820"/>
        <w:gridCol w:w="5897"/>
      </w:tblGrid>
      <w:tr w:rsidR="00982474" w:rsidRPr="00087D12" w:rsidTr="00087D12">
        <w:trPr>
          <w:trHeight w:val="367"/>
        </w:trPr>
        <w:tc>
          <w:tcPr>
            <w:tcW w:w="4820" w:type="dxa"/>
            <w:tcBorders>
              <w:top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61248B" w:rsidRDefault="00982474" w:rsidP="004D6D23">
            <w:pPr>
              <w:spacing w:after="0" w:line="240" w:lineRule="auto"/>
              <w:rPr>
                <w:rFonts w:ascii="Times New Roman" w:hAnsi="Times New Roman"/>
                <w:sz w:val="24"/>
                <w:szCs w:val="24"/>
                <w:lang w:val="en-US"/>
              </w:rPr>
            </w:pPr>
            <w:r w:rsidRPr="00087D12">
              <w:rPr>
                <w:rFonts w:ascii="Times New Roman" w:hAnsi="Times New Roman"/>
                <w:sz w:val="24"/>
                <w:szCs w:val="24"/>
                <w:lang w:val="bg-BG"/>
              </w:rPr>
              <w:t>Проверено от ГД</w:t>
            </w:r>
            <w:r w:rsidR="0061248B">
              <w:rPr>
                <w:rFonts w:ascii="Times New Roman" w:hAnsi="Times New Roman"/>
                <w:sz w:val="24"/>
                <w:szCs w:val="24"/>
                <w:lang w:val="en-US"/>
              </w:rPr>
              <w:t xml:space="preserve"> </w:t>
            </w:r>
            <w:r w:rsidRPr="00087D12">
              <w:rPr>
                <w:rFonts w:ascii="Times New Roman" w:hAnsi="Times New Roman"/>
                <w:sz w:val="24"/>
                <w:szCs w:val="24"/>
                <w:lang w:val="bg-BG"/>
              </w:rPr>
              <w:t>ГВА</w:t>
            </w:r>
            <w:r w:rsidR="0061248B">
              <w:rPr>
                <w:rFonts w:ascii="Times New Roman" w:hAnsi="Times New Roman"/>
                <w:sz w:val="24"/>
                <w:szCs w:val="24"/>
                <w:lang w:val="en-US"/>
              </w:rPr>
              <w:t xml:space="preserve"> </w:t>
            </w:r>
          </w:p>
        </w:tc>
      </w:tr>
      <w:tr w:rsidR="00982474" w:rsidRPr="00087D12" w:rsidTr="00087D12">
        <w:trPr>
          <w:trHeight w:val="391"/>
        </w:trPr>
        <w:tc>
          <w:tcPr>
            <w:tcW w:w="4820" w:type="dxa"/>
            <w:tcBorders>
              <w:top w:val="nil"/>
              <w:bottom w:val="nil"/>
              <w:right w:val="nil"/>
            </w:tcBorders>
            <w:noWrap/>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087D12"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Име (инспектор):</w:t>
            </w:r>
          </w:p>
        </w:tc>
      </w:tr>
      <w:tr w:rsidR="00982474" w:rsidRPr="00087D12" w:rsidTr="00087D12">
        <w:trPr>
          <w:trHeight w:val="367"/>
        </w:trPr>
        <w:tc>
          <w:tcPr>
            <w:tcW w:w="4820" w:type="dxa"/>
            <w:tcBorders>
              <w:bottom w:val="nil"/>
            </w:tcBorders>
            <w:vAlign w:val="center"/>
          </w:tcPr>
          <w:p w:rsidR="00982474" w:rsidRPr="00087D12" w:rsidRDefault="00982474" w:rsidP="00087D12">
            <w:pPr>
              <w:spacing w:after="0" w:line="240" w:lineRule="auto"/>
              <w:ind w:left="67" w:hanging="67"/>
              <w:rPr>
                <w:rFonts w:ascii="Times New Roman" w:hAnsi="Times New Roman"/>
                <w:sz w:val="24"/>
                <w:szCs w:val="24"/>
                <w:lang w:val="bg-BG"/>
              </w:rPr>
            </w:pPr>
            <w:r w:rsidRPr="00087D12">
              <w:rPr>
                <w:rFonts w:ascii="Times New Roman" w:hAnsi="Times New Roman"/>
                <w:sz w:val="24"/>
                <w:szCs w:val="24"/>
                <w:lang w:val="bg-BG"/>
              </w:rPr>
              <w:t>Подпис:</w:t>
            </w:r>
          </w:p>
        </w:tc>
        <w:tc>
          <w:tcPr>
            <w:tcW w:w="4147" w:type="dxa"/>
            <w:tcBorders>
              <w:bottom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Подпис:</w:t>
            </w:r>
          </w:p>
        </w:tc>
      </w:tr>
      <w:tr w:rsidR="00982474" w:rsidRPr="00087D12" w:rsidTr="00087D12">
        <w:trPr>
          <w:trHeight w:val="391"/>
        </w:trPr>
        <w:tc>
          <w:tcPr>
            <w:tcW w:w="4820" w:type="dxa"/>
            <w:tcBorders>
              <w:top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087D12" w:rsidRDefault="00982474" w:rsidP="004D6D23">
            <w:pPr>
              <w:spacing w:after="0" w:line="240" w:lineRule="auto"/>
              <w:rPr>
                <w:rFonts w:ascii="Times New Roman" w:hAnsi="Times New Roman"/>
                <w:sz w:val="24"/>
                <w:szCs w:val="24"/>
                <w:lang w:val="bg-BG"/>
              </w:rPr>
            </w:pPr>
            <w:r w:rsidRPr="00087D12">
              <w:rPr>
                <w:rFonts w:ascii="Times New Roman" w:hAnsi="Times New Roman"/>
                <w:sz w:val="24"/>
                <w:szCs w:val="24"/>
                <w:lang w:val="bg-BG"/>
              </w:rPr>
              <w:t>Дата:</w:t>
            </w:r>
          </w:p>
        </w:tc>
      </w:tr>
    </w:tbl>
    <w:p w:rsidR="00982474" w:rsidRPr="00C13088" w:rsidRDefault="00982474" w:rsidP="00982474">
      <w:pPr>
        <w:rPr>
          <w:rFonts w:ascii="Times New Roman" w:hAnsi="Times New Roman"/>
          <w:sz w:val="20"/>
          <w:szCs w:val="20"/>
          <w:lang w:val="bg-BG"/>
        </w:rPr>
      </w:pPr>
    </w:p>
    <w:p w:rsidR="00982474" w:rsidRPr="00BD2C5C" w:rsidRDefault="00982474" w:rsidP="00BD5F4C">
      <w:pPr>
        <w:spacing w:after="0" w:line="240" w:lineRule="auto"/>
        <w:rPr>
          <w:rFonts w:ascii="Times New Roman" w:hAnsi="Times New Roman"/>
          <w:sz w:val="24"/>
          <w:szCs w:val="24"/>
        </w:rPr>
      </w:pPr>
    </w:p>
    <w:sectPr w:rsidR="00982474" w:rsidRPr="00BD2C5C" w:rsidSect="00035003">
      <w:footerReference w:type="default" r:id="rId7"/>
      <w:headerReference w:type="first" r:id="rId8"/>
      <w:footerReference w:type="first" r:id="rId9"/>
      <w:pgSz w:w="16838" w:h="11906" w:orient="landscape"/>
      <w:pgMar w:top="851" w:right="1417" w:bottom="567" w:left="1417" w:header="708"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31C" w:rsidRDefault="00C9631C" w:rsidP="0071535B">
      <w:pPr>
        <w:spacing w:after="0" w:line="240" w:lineRule="auto"/>
      </w:pPr>
      <w:r>
        <w:separator/>
      </w:r>
    </w:p>
  </w:endnote>
  <w:endnote w:type="continuationSeparator" w:id="0">
    <w:p w:rsidR="00C9631C" w:rsidRDefault="00C9631C"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5003" w:rsidRDefault="00035003">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4.04</w:t>
    </w:r>
    <w:r>
      <w:rPr>
        <w:sz w:val="20"/>
        <w:lang w:eastAsia="bg-BG"/>
      </w:rPr>
      <w:t xml:space="preserve"> Issue </w:t>
    </w:r>
    <w:r w:rsidR="00E46A38">
      <w:rPr>
        <w:sz w:val="20"/>
        <w:lang w:val="en-US" w:eastAsia="bg-BG"/>
      </w:rPr>
      <w:t>1.1 (Mar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5003" w:rsidRDefault="00035003">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4.04</w:t>
    </w:r>
    <w:r>
      <w:rPr>
        <w:sz w:val="20"/>
        <w:lang w:eastAsia="bg-BG"/>
      </w:rPr>
      <w:t xml:space="preserve"> Issue </w:t>
    </w:r>
    <w:r w:rsidR="00E46A38">
      <w:rPr>
        <w:sz w:val="20"/>
        <w:lang w:val="en-US" w:eastAsia="bg-BG"/>
      </w:rPr>
      <w:t>1.1 (Mar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31C" w:rsidRDefault="00C9631C" w:rsidP="0071535B">
      <w:pPr>
        <w:spacing w:after="0" w:line="240" w:lineRule="auto"/>
      </w:pPr>
      <w:r>
        <w:separator/>
      </w:r>
    </w:p>
  </w:footnote>
  <w:footnote w:type="continuationSeparator" w:id="0">
    <w:p w:rsidR="00C9631C" w:rsidRDefault="00C9631C"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jc w:val="center"/>
      <w:tblCellMar>
        <w:left w:w="0" w:type="dxa"/>
        <w:right w:w="0" w:type="dxa"/>
      </w:tblCellMar>
      <w:tblLook w:val="01E0" w:firstRow="1" w:lastRow="1" w:firstColumn="1" w:lastColumn="1" w:noHBand="0" w:noVBand="0"/>
    </w:tblPr>
    <w:tblGrid>
      <w:gridCol w:w="2670"/>
      <w:gridCol w:w="11931"/>
    </w:tblGrid>
    <w:tr w:rsidR="0071535B" w:rsidRPr="0071535B" w:rsidTr="00292976">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931" w:type="dxa"/>
          <w:shd w:val="clear" w:color="auto" w:fill="auto"/>
          <w:vAlign w:val="center"/>
        </w:tcPr>
        <w:p w:rsidR="00292976" w:rsidRPr="00292976" w:rsidRDefault="00292976" w:rsidP="00292976">
          <w:pPr>
            <w:spacing w:after="0" w:line="240" w:lineRule="auto"/>
            <w:jc w:val="center"/>
            <w:rPr>
              <w:rFonts w:ascii="Times New Roman" w:hAnsi="Times New Roman"/>
              <w:b/>
              <w:sz w:val="32"/>
              <w:szCs w:val="32"/>
              <w:lang w:val="bg-BG"/>
            </w:rPr>
          </w:pPr>
          <w:r w:rsidRPr="00292976">
            <w:rPr>
              <w:rFonts w:ascii="Times New Roman" w:hAnsi="Times New Roman"/>
              <w:b/>
              <w:sz w:val="32"/>
              <w:szCs w:val="32"/>
              <w:lang w:val="bg-BG"/>
            </w:rPr>
            <w:t>Досие за съответствие с оценката на експлоатационния риск (SORA) SAIL IV/</w:t>
          </w:r>
        </w:p>
        <w:p w:rsidR="0071535B" w:rsidRPr="0071535B" w:rsidRDefault="00292976" w:rsidP="00292976">
          <w:pPr>
            <w:spacing w:after="0" w:line="240" w:lineRule="auto"/>
            <w:jc w:val="center"/>
            <w:rPr>
              <w:rFonts w:ascii="Arial Narrow" w:hAnsi="Arial Narrow"/>
              <w:b/>
              <w:i/>
              <w:sz w:val="32"/>
              <w:szCs w:val="32"/>
              <w:lang w:val="bg-BG"/>
            </w:rPr>
          </w:pPr>
          <w:proofErr w:type="spellStart"/>
          <w:r w:rsidRPr="00292976">
            <w:rPr>
              <w:rFonts w:ascii="Times New Roman" w:hAnsi="Times New Roman"/>
              <w:b/>
              <w:sz w:val="32"/>
              <w:szCs w:val="32"/>
              <w:lang w:val="bg-BG"/>
            </w:rPr>
            <w:t>Compliance</w:t>
          </w:r>
          <w:proofErr w:type="spellEnd"/>
          <w:r w:rsidRPr="00292976">
            <w:rPr>
              <w:rFonts w:ascii="Times New Roman" w:hAnsi="Times New Roman"/>
              <w:b/>
              <w:sz w:val="32"/>
              <w:szCs w:val="32"/>
              <w:lang w:val="bg-BG"/>
            </w:rPr>
            <w:t xml:space="preserve"> </w:t>
          </w:r>
          <w:proofErr w:type="spellStart"/>
          <w:r w:rsidRPr="00292976">
            <w:rPr>
              <w:rFonts w:ascii="Times New Roman" w:hAnsi="Times New Roman"/>
              <w:b/>
              <w:sz w:val="32"/>
              <w:szCs w:val="32"/>
              <w:lang w:val="bg-BG"/>
            </w:rPr>
            <w:t>evidence</w:t>
          </w:r>
          <w:proofErr w:type="spellEnd"/>
          <w:r w:rsidRPr="00292976">
            <w:rPr>
              <w:rFonts w:ascii="Times New Roman" w:hAnsi="Times New Roman"/>
              <w:b/>
              <w:sz w:val="32"/>
              <w:szCs w:val="32"/>
              <w:lang w:val="bg-BG"/>
            </w:rPr>
            <w:t xml:space="preserve"> </w:t>
          </w:r>
          <w:proofErr w:type="spellStart"/>
          <w:r w:rsidRPr="00292976">
            <w:rPr>
              <w:rFonts w:ascii="Times New Roman" w:hAnsi="Times New Roman"/>
              <w:b/>
              <w:sz w:val="32"/>
              <w:szCs w:val="32"/>
              <w:lang w:val="bg-BG"/>
            </w:rPr>
            <w:t>file</w:t>
          </w:r>
          <w:proofErr w:type="spellEnd"/>
          <w:r w:rsidRPr="00292976">
            <w:rPr>
              <w:rFonts w:ascii="Times New Roman" w:hAnsi="Times New Roman"/>
              <w:b/>
              <w:sz w:val="32"/>
              <w:szCs w:val="32"/>
              <w:lang w:val="bg-BG"/>
            </w:rPr>
            <w:t xml:space="preserve"> SAIL IV</w:t>
          </w:r>
        </w:p>
      </w:tc>
    </w:tr>
  </w:tbl>
  <w:p w:rsidR="0071535B" w:rsidRDefault="0071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35003"/>
    <w:rsid w:val="00053AF2"/>
    <w:rsid w:val="00053BC0"/>
    <w:rsid w:val="00054024"/>
    <w:rsid w:val="000560B4"/>
    <w:rsid w:val="000743CA"/>
    <w:rsid w:val="000818CE"/>
    <w:rsid w:val="00083ABE"/>
    <w:rsid w:val="00087D12"/>
    <w:rsid w:val="00087E6B"/>
    <w:rsid w:val="000F5041"/>
    <w:rsid w:val="001046F3"/>
    <w:rsid w:val="00107FE4"/>
    <w:rsid w:val="00127858"/>
    <w:rsid w:val="00151EE8"/>
    <w:rsid w:val="00157EBB"/>
    <w:rsid w:val="001A4962"/>
    <w:rsid w:val="001C09CD"/>
    <w:rsid w:val="001D772F"/>
    <w:rsid w:val="001E0D59"/>
    <w:rsid w:val="0020728A"/>
    <w:rsid w:val="0021122F"/>
    <w:rsid w:val="00212979"/>
    <w:rsid w:val="00292976"/>
    <w:rsid w:val="002C157C"/>
    <w:rsid w:val="002E250C"/>
    <w:rsid w:val="002F7B50"/>
    <w:rsid w:val="00314F50"/>
    <w:rsid w:val="00325C75"/>
    <w:rsid w:val="0037252B"/>
    <w:rsid w:val="00385EFE"/>
    <w:rsid w:val="0039341B"/>
    <w:rsid w:val="00394975"/>
    <w:rsid w:val="003A7F2A"/>
    <w:rsid w:val="003E0459"/>
    <w:rsid w:val="004B14E8"/>
    <w:rsid w:val="004B2F20"/>
    <w:rsid w:val="004D7A85"/>
    <w:rsid w:val="004F1E2C"/>
    <w:rsid w:val="0053083F"/>
    <w:rsid w:val="005367FC"/>
    <w:rsid w:val="00594323"/>
    <w:rsid w:val="005A18DA"/>
    <w:rsid w:val="00603613"/>
    <w:rsid w:val="0061248B"/>
    <w:rsid w:val="00616B7D"/>
    <w:rsid w:val="00630814"/>
    <w:rsid w:val="00647D5A"/>
    <w:rsid w:val="00671B00"/>
    <w:rsid w:val="006850F7"/>
    <w:rsid w:val="006F3871"/>
    <w:rsid w:val="007106D3"/>
    <w:rsid w:val="0071535B"/>
    <w:rsid w:val="007216AF"/>
    <w:rsid w:val="007639A4"/>
    <w:rsid w:val="007C73A6"/>
    <w:rsid w:val="00843C4E"/>
    <w:rsid w:val="00883505"/>
    <w:rsid w:val="008F7508"/>
    <w:rsid w:val="00945953"/>
    <w:rsid w:val="0096634F"/>
    <w:rsid w:val="00982474"/>
    <w:rsid w:val="009C755E"/>
    <w:rsid w:val="00A14685"/>
    <w:rsid w:val="00A45579"/>
    <w:rsid w:val="00A5353A"/>
    <w:rsid w:val="00AA726A"/>
    <w:rsid w:val="00AD5D81"/>
    <w:rsid w:val="00AD6177"/>
    <w:rsid w:val="00AF4383"/>
    <w:rsid w:val="00B3101E"/>
    <w:rsid w:val="00BA4BB9"/>
    <w:rsid w:val="00BB532C"/>
    <w:rsid w:val="00BD0C0C"/>
    <w:rsid w:val="00BD2C5C"/>
    <w:rsid w:val="00BD5F4C"/>
    <w:rsid w:val="00BE546D"/>
    <w:rsid w:val="00C13088"/>
    <w:rsid w:val="00C4476E"/>
    <w:rsid w:val="00C9631C"/>
    <w:rsid w:val="00CA6550"/>
    <w:rsid w:val="00CC5741"/>
    <w:rsid w:val="00CC6360"/>
    <w:rsid w:val="00D434E6"/>
    <w:rsid w:val="00DC6F6B"/>
    <w:rsid w:val="00DE3966"/>
    <w:rsid w:val="00DF3D77"/>
    <w:rsid w:val="00E46A38"/>
    <w:rsid w:val="00E53F8D"/>
    <w:rsid w:val="00E541A2"/>
    <w:rsid w:val="00EA4E64"/>
    <w:rsid w:val="00EB1910"/>
    <w:rsid w:val="00F001DC"/>
    <w:rsid w:val="00F177AB"/>
    <w:rsid w:val="00F56B11"/>
    <w:rsid w:val="00F960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6A"/>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1400">
      <w:bodyDiv w:val="1"/>
      <w:marLeft w:val="0"/>
      <w:marRight w:val="0"/>
      <w:marTop w:val="0"/>
      <w:marBottom w:val="0"/>
      <w:divBdr>
        <w:top w:val="none" w:sz="0" w:space="0" w:color="auto"/>
        <w:left w:val="none" w:sz="0" w:space="0" w:color="auto"/>
        <w:bottom w:val="none" w:sz="0" w:space="0" w:color="auto"/>
        <w:right w:val="none" w:sz="0" w:space="0" w:color="auto"/>
      </w:divBdr>
    </w:div>
    <w:div w:id="19633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ABF2-6748-4BDA-B6E0-6669C47D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2023-10-18T09:39:00Z</dcterms:created>
  <dcterms:modified xsi:type="dcterms:W3CDTF">2023-10-18T09:39:00Z</dcterms:modified>
</cp:coreProperties>
</file>