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995ABA">
        <w:rPr>
          <w:rFonts w:ascii="Times New Roman" w:eastAsiaTheme="minorHAnsi" w:hAnsi="Times New Roman"/>
          <w:b/>
          <w:bCs/>
          <w:sz w:val="20"/>
          <w:szCs w:val="20"/>
          <w:lang w:val="en-US"/>
        </w:rPr>
        <w:t>.1</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807B9D" w:rsidRDefault="00807B9D" w:rsidP="00807B9D">
      <w:pPr>
        <w:spacing w:before="120" w:after="120" w:line="240" w:lineRule="auto"/>
        <w:rPr>
          <w:rFonts w:ascii="Times New Roman" w:hAnsi="Times New Roman"/>
          <w:sz w:val="20"/>
          <w:szCs w:val="20"/>
          <w:lang w:val="bg-BG"/>
        </w:rPr>
      </w:pPr>
    </w:p>
    <w:p w:rsidR="00807B9D" w:rsidRDefault="00053AF2" w:rsidP="00807B9D">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Инструкции за </w:t>
      </w:r>
      <w:r w:rsidR="00807B9D">
        <w:rPr>
          <w:rFonts w:ascii="Times New Roman" w:hAnsi="Times New Roman"/>
          <w:sz w:val="20"/>
          <w:szCs w:val="20"/>
          <w:lang w:val="bg-BG"/>
        </w:rPr>
        <w:t xml:space="preserve">попълване </w:t>
      </w:r>
    </w:p>
    <w:p w:rsidR="001D772F" w:rsidRDefault="001D772F" w:rsidP="00807B9D">
      <w:pPr>
        <w:spacing w:before="120" w:after="120" w:line="240" w:lineRule="auto"/>
        <w:rPr>
          <w:rFonts w:ascii="Times New Roman" w:hAnsi="Times New Roman"/>
          <w:sz w:val="20"/>
          <w:szCs w:val="20"/>
          <w:lang w:val="bg-BG"/>
        </w:rPr>
      </w:pPr>
      <w:r w:rsidRPr="001D772F">
        <w:rPr>
          <w:rFonts w:ascii="Times New Roman" w:hAnsi="Times New Roman"/>
          <w:sz w:val="20"/>
          <w:szCs w:val="20"/>
          <w:lang w:val="bg-BG"/>
        </w:rPr>
        <w:t>Досие за съответствие с оценката на експлоатационния риск (SORA</w:t>
      </w:r>
      <w:r w:rsidR="00A608B9" w:rsidRPr="00A608B9">
        <w:t xml:space="preserve"> </w:t>
      </w:r>
      <w:r w:rsidR="00A608B9" w:rsidRPr="00A608B9">
        <w:rPr>
          <w:rFonts w:ascii="Times New Roman" w:hAnsi="Times New Roman"/>
          <w:sz w:val="20"/>
          <w:szCs w:val="20"/>
          <w:lang w:val="bg-BG"/>
        </w:rPr>
        <w:t>V2.0</w:t>
      </w:r>
      <w:r w:rsidRPr="001D772F">
        <w:rPr>
          <w:rFonts w:ascii="Times New Roman" w:hAnsi="Times New Roman"/>
          <w:sz w:val="20"/>
          <w:szCs w:val="20"/>
          <w:lang w:val="bg-BG"/>
        </w:rPr>
        <w:t>)</w:t>
      </w:r>
      <w:r>
        <w:rPr>
          <w:rFonts w:ascii="Times New Roman" w:hAnsi="Times New Roman"/>
          <w:sz w:val="20"/>
          <w:szCs w:val="20"/>
          <w:lang w:val="bg-BG"/>
        </w:rPr>
        <w:t xml:space="preserve"> се състои от </w:t>
      </w:r>
      <w:r w:rsidR="00053BC0">
        <w:rPr>
          <w:rFonts w:ascii="Times New Roman" w:hAnsi="Times New Roman"/>
          <w:sz w:val="20"/>
          <w:szCs w:val="20"/>
          <w:lang w:val="bg-BG"/>
        </w:rPr>
        <w:t>три</w:t>
      </w:r>
      <w:r>
        <w:rPr>
          <w:rFonts w:ascii="Times New Roman" w:hAnsi="Times New Roman"/>
          <w:sz w:val="20"/>
          <w:szCs w:val="20"/>
          <w:lang w:val="bg-BG"/>
        </w:rPr>
        <w:t xml:space="preserve"> части: </w:t>
      </w:r>
      <w:r w:rsidR="00325C75">
        <w:rPr>
          <w:rFonts w:ascii="Times New Roman" w:hAnsi="Times New Roman"/>
          <w:sz w:val="20"/>
          <w:szCs w:val="20"/>
          <w:lang w:val="bg-BG"/>
        </w:rPr>
        <w:t>с</w:t>
      </w:r>
      <w:r>
        <w:rPr>
          <w:rFonts w:ascii="Times New Roman" w:hAnsi="Times New Roman"/>
          <w:sz w:val="20"/>
          <w:szCs w:val="20"/>
          <w:lang w:val="bg-BG"/>
        </w:rPr>
        <w:t>тратегически мерки за смекчаване на наземния риск</w:t>
      </w:r>
      <w:r w:rsidR="00127858">
        <w:rPr>
          <w:rFonts w:ascii="Times New Roman" w:hAnsi="Times New Roman"/>
          <w:sz w:val="20"/>
          <w:szCs w:val="20"/>
          <w:lang w:val="bg-BG"/>
        </w:rPr>
        <w:t xml:space="preserve">, </w:t>
      </w:r>
      <w:r w:rsidR="00053BC0" w:rsidRPr="00053BC0">
        <w:rPr>
          <w:rFonts w:ascii="Times New Roman" w:hAnsi="Times New Roman"/>
          <w:sz w:val="20"/>
          <w:szCs w:val="20"/>
          <w:lang w:val="bg-BG"/>
        </w:rPr>
        <w:t xml:space="preserve">изискванията за тактическо смекчаване </w:t>
      </w:r>
      <w:r w:rsidR="00053BC0">
        <w:rPr>
          <w:rFonts w:ascii="Times New Roman" w:hAnsi="Times New Roman"/>
          <w:sz w:val="20"/>
          <w:szCs w:val="20"/>
          <w:lang w:val="bg-BG"/>
        </w:rPr>
        <w:t xml:space="preserve">на въздушния риск и </w:t>
      </w:r>
      <w:r w:rsidR="00127858">
        <w:rPr>
          <w:rFonts w:ascii="Times New Roman" w:hAnsi="Times New Roman"/>
          <w:sz w:val="20"/>
          <w:szCs w:val="20"/>
          <w:lang w:val="bg-BG"/>
        </w:rPr>
        <w:t xml:space="preserve">осигуряване постигането на </w:t>
      </w:r>
      <w:r w:rsidR="00053BC0">
        <w:rPr>
          <w:rFonts w:ascii="Times New Roman" w:hAnsi="Times New Roman"/>
          <w:sz w:val="20"/>
          <w:szCs w:val="20"/>
          <w:lang w:val="bg-BG"/>
        </w:rPr>
        <w:t>ц</w:t>
      </w:r>
      <w:r w:rsidR="00127858" w:rsidRPr="00127858">
        <w:rPr>
          <w:rFonts w:ascii="Times New Roman" w:hAnsi="Times New Roman"/>
          <w:sz w:val="20"/>
          <w:szCs w:val="20"/>
          <w:lang w:val="bg-BG"/>
        </w:rPr>
        <w:t>елите за експлоатационна безопасност</w:t>
      </w:r>
      <w:r w:rsidR="00325C75">
        <w:rPr>
          <w:rFonts w:ascii="Times New Roman" w:hAnsi="Times New Roman"/>
          <w:sz w:val="20"/>
          <w:szCs w:val="20"/>
          <w:lang w:val="bg-BG"/>
        </w:rPr>
        <w:t>.</w:t>
      </w:r>
    </w:p>
    <w:p w:rsidR="00053BC0" w:rsidRPr="00053BC0" w:rsidRDefault="00053BC0" w:rsidP="00807B9D">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се състои от определените по време на оценката мерки за смекчаване на наземния риск</w:t>
      </w:r>
      <w:r w:rsidR="004F1E2C">
        <w:rPr>
          <w:rFonts w:ascii="Times New Roman" w:hAnsi="Times New Roman"/>
          <w:sz w:val="20"/>
          <w:szCs w:val="20"/>
          <w:lang w:val="bg-BG"/>
        </w:rPr>
        <w:t xml:space="preserve"> (ако е приложимо)</w:t>
      </w:r>
      <w:r>
        <w:rPr>
          <w:rFonts w:ascii="Times New Roman" w:hAnsi="Times New Roman"/>
          <w:sz w:val="20"/>
          <w:szCs w:val="20"/>
          <w:lang w:val="bg-BG"/>
        </w:rPr>
        <w:t xml:space="preserve">. </w:t>
      </w:r>
    </w:p>
    <w:p w:rsidR="00394975" w:rsidRPr="00394975" w:rsidRDefault="00394975"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„Мерки, използвани за модифициране на присъщия наземен риск“ се отбелязва</w:t>
      </w:r>
      <w:r w:rsidR="00325C75">
        <w:rPr>
          <w:rFonts w:ascii="Times New Roman" w:hAnsi="Times New Roman"/>
          <w:sz w:val="20"/>
          <w:szCs w:val="20"/>
          <w:lang w:val="bg-BG"/>
        </w:rPr>
        <w:t>т</w:t>
      </w:r>
      <w:r w:rsidRPr="00394975">
        <w:rPr>
          <w:rFonts w:ascii="Times New Roman" w:hAnsi="Times New Roman"/>
          <w:sz w:val="20"/>
          <w:szCs w:val="20"/>
          <w:lang w:val="bg-BG"/>
        </w:rPr>
        <w:t xml:space="preserve"> номерът и наименованието на </w:t>
      </w:r>
      <w:r>
        <w:rPr>
          <w:rFonts w:ascii="Times New Roman" w:hAnsi="Times New Roman"/>
          <w:sz w:val="20"/>
          <w:szCs w:val="20"/>
          <w:lang w:val="bg-BG"/>
        </w:rPr>
        <w:t>мярката</w:t>
      </w:r>
      <w:r w:rsidRPr="00394975">
        <w:rPr>
          <w:rFonts w:ascii="Times New Roman" w:hAnsi="Times New Roman"/>
          <w:sz w:val="20"/>
          <w:szCs w:val="20"/>
          <w:lang w:val="bg-BG"/>
        </w:rPr>
        <w:t>.</w:t>
      </w:r>
    </w:p>
    <w:p w:rsidR="00394975" w:rsidRPr="00394975" w:rsidRDefault="00394975"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sidR="00325C75">
        <w:rPr>
          <w:rFonts w:ascii="Times New Roman" w:hAnsi="Times New Roman"/>
          <w:sz w:val="20"/>
          <w:szCs w:val="20"/>
          <w:lang w:val="bg-BG"/>
        </w:rPr>
        <w:t>„</w:t>
      </w:r>
      <w:r w:rsidRPr="00394975">
        <w:rPr>
          <w:rFonts w:ascii="Times New Roman" w:hAnsi="Times New Roman"/>
          <w:sz w:val="20"/>
          <w:szCs w:val="20"/>
          <w:lang w:val="bg-BG"/>
        </w:rPr>
        <w:t>Ниво на стабилност</w:t>
      </w:r>
      <w:r w:rsidR="00325C75">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стабилност (</w:t>
      </w:r>
      <w:proofErr w:type="spellStart"/>
      <w:r w:rsidRPr="00394975">
        <w:rPr>
          <w:rFonts w:ascii="Times New Roman" w:hAnsi="Times New Roman"/>
          <w:sz w:val="20"/>
          <w:szCs w:val="20"/>
          <w:lang w:val="bg-BG"/>
        </w:rPr>
        <w:t>low</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Pr="00394975">
        <w:rPr>
          <w:rFonts w:ascii="Times New Roman" w:hAnsi="Times New Roman"/>
          <w:sz w:val="20"/>
          <w:szCs w:val="20"/>
          <w:lang w:val="bg-BG"/>
        </w:rPr>
        <w:t>)</w:t>
      </w:r>
      <w:r>
        <w:rPr>
          <w:rFonts w:ascii="Times New Roman" w:hAnsi="Times New Roman"/>
          <w:sz w:val="20"/>
          <w:szCs w:val="20"/>
          <w:lang w:val="bg-BG"/>
        </w:rPr>
        <w:t>.</w:t>
      </w:r>
    </w:p>
    <w:p w:rsidR="00394975" w:rsidRPr="00394975" w:rsidRDefault="00394975"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sidR="00807B9D">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394975" w:rsidRPr="00394975" w:rsidRDefault="00394975"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sidR="00325C75">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053BC0" w:rsidRDefault="00394975"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394975" w:rsidRPr="00EA4E64" w:rsidRDefault="0020728A" w:rsidP="00807B9D">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 М1 е представен </w:t>
      </w:r>
      <w:r w:rsidR="00807B9D" w:rsidRPr="00807B9D">
        <w:rPr>
          <w:rFonts w:ascii="Times New Roman" w:hAnsi="Times New Roman"/>
          <w:i/>
          <w:iCs/>
          <w:sz w:val="20"/>
          <w:szCs w:val="20"/>
          <w:lang w:val="bg-BG"/>
        </w:rPr>
        <w:t>в курсив</w:t>
      </w:r>
      <w:r w:rsidR="00807B9D">
        <w:rPr>
          <w:rFonts w:ascii="Times New Roman" w:hAnsi="Times New Roman"/>
          <w:i/>
          <w:iCs/>
          <w:sz w:val="20"/>
          <w:szCs w:val="20"/>
          <w:lang w:val="bg-BG"/>
        </w:rPr>
        <w:t xml:space="preserve"> </w:t>
      </w:r>
      <w:r w:rsidRPr="00EA4E64">
        <w:rPr>
          <w:rFonts w:ascii="Times New Roman" w:hAnsi="Times New Roman"/>
          <w:i/>
          <w:iCs/>
          <w:sz w:val="20"/>
          <w:szCs w:val="20"/>
          <w:lang w:val="bg-BG"/>
        </w:rPr>
        <w:t>пример</w:t>
      </w:r>
      <w:r w:rsidR="00807B9D" w:rsidRPr="00807B9D">
        <w:t xml:space="preserve"> </w:t>
      </w:r>
      <w:r w:rsidR="00EA4E64">
        <w:rPr>
          <w:rFonts w:ascii="Times New Roman" w:hAnsi="Times New Roman"/>
          <w:i/>
          <w:iCs/>
          <w:sz w:val="20"/>
          <w:szCs w:val="20"/>
          <w:lang w:val="bg-BG"/>
        </w:rPr>
        <w:t>за ниско ниво,</w:t>
      </w:r>
      <w:r w:rsidRPr="00EA4E64">
        <w:rPr>
          <w:rFonts w:ascii="Times New Roman" w:hAnsi="Times New Roman"/>
          <w:i/>
          <w:iCs/>
          <w:sz w:val="20"/>
          <w:szCs w:val="20"/>
          <w:lang w:val="bg-BG"/>
        </w:rPr>
        <w:t xml:space="preserve"> за улеснение </w:t>
      </w:r>
      <w:r w:rsidR="00EA4E64">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394975" w:rsidRDefault="00394975" w:rsidP="00807B9D">
      <w:pPr>
        <w:spacing w:before="120" w:after="120" w:line="240" w:lineRule="auto"/>
        <w:rPr>
          <w:rFonts w:ascii="Times New Roman" w:hAnsi="Times New Roman"/>
          <w:sz w:val="20"/>
          <w:szCs w:val="20"/>
          <w:lang w:val="bg-BG"/>
        </w:rPr>
      </w:pPr>
    </w:p>
    <w:p w:rsidR="00394975" w:rsidRPr="00EA4E64" w:rsidRDefault="004F1E2C" w:rsidP="00807B9D">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Част II</w:t>
      </w:r>
      <w:r w:rsidRPr="00EA4E64">
        <w:rPr>
          <w:rFonts w:ascii="Times New Roman" w:hAnsi="Times New Roman"/>
          <w:sz w:val="20"/>
          <w:szCs w:val="20"/>
          <w:lang w:val="bg-BG"/>
        </w:rPr>
        <w:t xml:space="preserve"> отразява изискванията за тактическо смекчаване на въздушния риск (ако е приложимо)</w:t>
      </w:r>
      <w:r w:rsidR="00325C75">
        <w:rPr>
          <w:rFonts w:ascii="Times New Roman" w:hAnsi="Times New Roman"/>
          <w:sz w:val="20"/>
          <w:szCs w:val="20"/>
          <w:lang w:val="bg-BG"/>
        </w:rPr>
        <w:t>.</w:t>
      </w:r>
    </w:p>
    <w:p w:rsidR="00B3101E" w:rsidRPr="00394975" w:rsidRDefault="00B3101E"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w:t>
      </w:r>
      <w:r w:rsidRPr="00B3101E">
        <w:rPr>
          <w:rFonts w:ascii="Times New Roman" w:hAnsi="Times New Roman"/>
          <w:sz w:val="20"/>
          <w:szCs w:val="20"/>
          <w:lang w:val="bg-BG"/>
        </w:rPr>
        <w:t>Функция</w:t>
      </w:r>
      <w:r w:rsidRPr="00394975">
        <w:rPr>
          <w:rFonts w:ascii="Times New Roman" w:hAnsi="Times New Roman"/>
          <w:sz w:val="20"/>
          <w:szCs w:val="20"/>
          <w:lang w:val="bg-BG"/>
        </w:rPr>
        <w:t>“ се отбелязв</w:t>
      </w:r>
      <w:r>
        <w:rPr>
          <w:rFonts w:ascii="Times New Roman" w:hAnsi="Times New Roman"/>
          <w:sz w:val="20"/>
          <w:szCs w:val="20"/>
          <w:lang w:val="bg-BG"/>
        </w:rPr>
        <w:t>а видът на съответната функция</w:t>
      </w:r>
      <w:r w:rsidRPr="00394975">
        <w:rPr>
          <w:rFonts w:ascii="Times New Roman" w:hAnsi="Times New Roman"/>
          <w:sz w:val="20"/>
          <w:szCs w:val="20"/>
          <w:lang w:val="bg-BG"/>
        </w:rPr>
        <w:t>.</w:t>
      </w:r>
    </w:p>
    <w:p w:rsidR="00B3101E" w:rsidRDefault="00B3101E"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B3101E">
        <w:rPr>
          <w:rFonts w:ascii="Times New Roman" w:hAnsi="Times New Roman"/>
          <w:sz w:val="20"/>
          <w:szCs w:val="20"/>
          <w:lang w:val="bg-BG"/>
        </w:rPr>
        <w:t>TMPR ново</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w:t>
      </w:r>
      <w:r w:rsidR="007106D3" w:rsidRPr="007106D3">
        <w:rPr>
          <w:rFonts w:ascii="Times New Roman" w:hAnsi="Times New Roman"/>
          <w:sz w:val="20"/>
          <w:szCs w:val="20"/>
          <w:lang w:val="bg-BG"/>
        </w:rPr>
        <w:t xml:space="preserve">изискванията за тактическо смекчаване </w:t>
      </w:r>
      <w:r w:rsidRPr="00394975">
        <w:rPr>
          <w:rFonts w:ascii="Times New Roman" w:hAnsi="Times New Roman"/>
          <w:sz w:val="20"/>
          <w:szCs w:val="20"/>
          <w:lang w:val="bg-BG"/>
        </w:rPr>
        <w:t>(</w:t>
      </w:r>
      <w:r w:rsidR="007106D3" w:rsidRPr="007106D3">
        <w:rPr>
          <w:rFonts w:ascii="Times New Roman" w:hAnsi="Times New Roman"/>
          <w:sz w:val="20"/>
          <w:szCs w:val="20"/>
          <w:lang w:val="bg-BG"/>
        </w:rPr>
        <w:t>VLOS</w:t>
      </w:r>
      <w:r w:rsidR="007106D3">
        <w:rPr>
          <w:rFonts w:ascii="Times New Roman" w:hAnsi="Times New Roman"/>
          <w:sz w:val="20"/>
          <w:szCs w:val="20"/>
          <w:lang w:val="bg-BG"/>
        </w:rPr>
        <w:t>/</w:t>
      </w:r>
      <w:proofErr w:type="spellStart"/>
      <w:r w:rsidR="007106D3" w:rsidRPr="007106D3">
        <w:rPr>
          <w:rFonts w:ascii="Times New Roman" w:hAnsi="Times New Roman"/>
          <w:sz w:val="20"/>
          <w:szCs w:val="20"/>
          <w:lang w:val="bg-BG"/>
        </w:rPr>
        <w:t>No</w:t>
      </w:r>
      <w:proofErr w:type="spellEnd"/>
      <w:r w:rsidR="007106D3">
        <w:rPr>
          <w:rFonts w:ascii="Times New Roman" w:hAnsi="Times New Roman"/>
          <w:sz w:val="20"/>
          <w:szCs w:val="20"/>
          <w:lang w:val="bg-BG"/>
        </w:rPr>
        <w:t xml:space="preserve"> </w:t>
      </w:r>
      <w:proofErr w:type="spellStart"/>
      <w:r w:rsidR="007106D3" w:rsidRPr="007106D3">
        <w:rPr>
          <w:rFonts w:ascii="Times New Roman" w:hAnsi="Times New Roman"/>
          <w:sz w:val="20"/>
          <w:szCs w:val="20"/>
          <w:lang w:val="bg-BG"/>
        </w:rPr>
        <w:t>Requirement</w:t>
      </w:r>
      <w:proofErr w:type="spellEnd"/>
      <w:r w:rsidR="007106D3">
        <w:rPr>
          <w:rFonts w:ascii="Times New Roman" w:hAnsi="Times New Roman"/>
          <w:sz w:val="20"/>
          <w:szCs w:val="20"/>
          <w:lang w:val="bg-BG"/>
        </w:rPr>
        <w:t xml:space="preserve"> </w:t>
      </w:r>
      <w:r w:rsidR="007106D3" w:rsidRPr="007106D3">
        <w:rPr>
          <w:rFonts w:ascii="Times New Roman" w:hAnsi="Times New Roman"/>
          <w:sz w:val="20"/>
          <w:szCs w:val="20"/>
          <w:lang w:val="bg-BG"/>
        </w:rPr>
        <w:t>(ARC-a)</w:t>
      </w:r>
      <w:r w:rsidR="007106D3">
        <w:rPr>
          <w:rFonts w:ascii="Times New Roman" w:hAnsi="Times New Roman"/>
          <w:sz w:val="20"/>
          <w:szCs w:val="20"/>
          <w:lang w:val="bg-BG"/>
        </w:rPr>
        <w:t>/</w:t>
      </w:r>
      <w:proofErr w:type="spellStart"/>
      <w:r w:rsidRPr="00394975">
        <w:rPr>
          <w:rFonts w:ascii="Times New Roman" w:hAnsi="Times New Roman"/>
          <w:sz w:val="20"/>
          <w:szCs w:val="20"/>
          <w:lang w:val="bg-BG"/>
        </w:rPr>
        <w:t>low</w:t>
      </w:r>
      <w:proofErr w:type="spellEnd"/>
      <w:r w:rsidR="007106D3">
        <w:rPr>
          <w:rFonts w:ascii="Times New Roman" w:hAnsi="Times New Roman"/>
          <w:sz w:val="20"/>
          <w:szCs w:val="20"/>
          <w:lang w:val="bg-BG"/>
        </w:rPr>
        <w:t xml:space="preserve"> </w:t>
      </w:r>
      <w:r w:rsidR="007106D3" w:rsidRPr="007106D3">
        <w:rPr>
          <w:rFonts w:ascii="Times New Roman" w:hAnsi="Times New Roman"/>
          <w:sz w:val="20"/>
          <w:szCs w:val="20"/>
          <w:lang w:val="bg-BG"/>
        </w:rPr>
        <w:t>(ARC-</w:t>
      </w:r>
      <w:r w:rsidR="007106D3">
        <w:rPr>
          <w:rFonts w:ascii="Times New Roman" w:hAnsi="Times New Roman"/>
          <w:sz w:val="20"/>
          <w:szCs w:val="20"/>
          <w:lang w:val="en-US"/>
        </w:rPr>
        <w:t>b</w:t>
      </w:r>
      <w:r w:rsidR="007106D3"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007106D3">
        <w:rPr>
          <w:rFonts w:ascii="Times New Roman" w:hAnsi="Times New Roman"/>
          <w:sz w:val="20"/>
          <w:szCs w:val="20"/>
          <w:lang w:val="bg-BG"/>
        </w:rPr>
        <w:t xml:space="preserve"> </w:t>
      </w:r>
      <w:r w:rsidR="007106D3" w:rsidRPr="007106D3">
        <w:rPr>
          <w:rFonts w:ascii="Times New Roman" w:hAnsi="Times New Roman"/>
          <w:sz w:val="20"/>
          <w:szCs w:val="20"/>
          <w:lang w:val="bg-BG"/>
        </w:rPr>
        <w:t>(ARC-</w:t>
      </w:r>
      <w:r w:rsidR="007106D3">
        <w:rPr>
          <w:rFonts w:ascii="Times New Roman" w:hAnsi="Times New Roman"/>
          <w:sz w:val="20"/>
          <w:szCs w:val="20"/>
          <w:lang w:val="en-US"/>
        </w:rPr>
        <w:t>c</w:t>
      </w:r>
      <w:r w:rsidR="007106D3"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007106D3">
        <w:rPr>
          <w:rFonts w:ascii="Times New Roman" w:hAnsi="Times New Roman"/>
          <w:sz w:val="20"/>
          <w:szCs w:val="20"/>
          <w:lang w:val="bg-BG"/>
        </w:rPr>
        <w:t xml:space="preserve"> </w:t>
      </w:r>
      <w:r w:rsidR="007106D3" w:rsidRPr="007106D3">
        <w:rPr>
          <w:rFonts w:ascii="Times New Roman" w:hAnsi="Times New Roman"/>
          <w:sz w:val="20"/>
          <w:szCs w:val="20"/>
          <w:lang w:val="bg-BG"/>
        </w:rPr>
        <w:t>(ARC-</w:t>
      </w:r>
      <w:r w:rsidR="007106D3">
        <w:rPr>
          <w:rFonts w:ascii="Times New Roman" w:hAnsi="Times New Roman"/>
          <w:sz w:val="20"/>
          <w:szCs w:val="20"/>
          <w:lang w:val="en-US"/>
        </w:rPr>
        <w:t>d</w:t>
      </w:r>
      <w:r w:rsidR="007106D3" w:rsidRPr="007106D3">
        <w:rPr>
          <w:rFonts w:ascii="Times New Roman" w:hAnsi="Times New Roman"/>
          <w:sz w:val="20"/>
          <w:szCs w:val="20"/>
          <w:lang w:val="bg-BG"/>
        </w:rPr>
        <w:t>)</w:t>
      </w:r>
      <w:r w:rsidRPr="00394975">
        <w:rPr>
          <w:rFonts w:ascii="Times New Roman" w:hAnsi="Times New Roman"/>
          <w:sz w:val="20"/>
          <w:szCs w:val="20"/>
          <w:lang w:val="bg-BG"/>
        </w:rPr>
        <w:t>)</w:t>
      </w:r>
      <w:r>
        <w:rPr>
          <w:rFonts w:ascii="Times New Roman" w:hAnsi="Times New Roman"/>
          <w:sz w:val="20"/>
          <w:szCs w:val="20"/>
          <w:lang w:val="bg-BG"/>
        </w:rPr>
        <w:t>.</w:t>
      </w:r>
    </w:p>
    <w:p w:rsidR="00B73DBF" w:rsidRPr="00B73DBF" w:rsidRDefault="00B73DBF" w:rsidP="00807B9D">
      <w:pPr>
        <w:spacing w:before="120" w:after="120" w:line="240" w:lineRule="auto"/>
        <w:rPr>
          <w:rFonts w:ascii="Times New Roman" w:hAnsi="Times New Roman"/>
          <w:sz w:val="20"/>
          <w:szCs w:val="20"/>
          <w:lang w:val="bg-BG"/>
        </w:rPr>
      </w:pPr>
      <w:r w:rsidRPr="00B73DBF">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B3101E" w:rsidRPr="00394975" w:rsidRDefault="00B3101E"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sidR="00807B9D">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B3101E" w:rsidRPr="00394975" w:rsidRDefault="00B3101E"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B3101E" w:rsidRDefault="00B3101E" w:rsidP="00807B9D">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B3101E" w:rsidRPr="00EA4E64" w:rsidRDefault="00B3101E" w:rsidP="00807B9D">
      <w:pPr>
        <w:spacing w:before="120" w:after="120" w:line="240" w:lineRule="auto"/>
        <w:rPr>
          <w:rFonts w:ascii="Times New Roman" w:hAnsi="Times New Roman"/>
          <w:i/>
          <w:iCs/>
          <w:sz w:val="20"/>
          <w:szCs w:val="20"/>
          <w:lang w:val="bg-BG"/>
        </w:rPr>
      </w:pPr>
      <w:bookmarkStart w:id="0" w:name="_Hlk84240696"/>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sidR="007106D3">
        <w:rPr>
          <w:rFonts w:ascii="Times New Roman" w:hAnsi="Times New Roman"/>
          <w:i/>
          <w:iCs/>
          <w:sz w:val="20"/>
          <w:szCs w:val="20"/>
          <w:lang w:val="en-US"/>
        </w:rPr>
        <w:t xml:space="preserve"> </w:t>
      </w:r>
      <w:r w:rsidR="007106D3">
        <w:rPr>
          <w:rFonts w:ascii="Times New Roman" w:hAnsi="Times New Roman"/>
          <w:i/>
          <w:iCs/>
          <w:sz w:val="20"/>
          <w:szCs w:val="20"/>
          <w:lang w:val="bg-BG"/>
        </w:rPr>
        <w:t>функция</w:t>
      </w:r>
      <w:r w:rsidRPr="00EA4E64">
        <w:rPr>
          <w:rFonts w:ascii="Times New Roman" w:hAnsi="Times New Roman"/>
          <w:i/>
          <w:iCs/>
          <w:sz w:val="20"/>
          <w:szCs w:val="20"/>
          <w:lang w:val="bg-BG"/>
        </w:rPr>
        <w:t xml:space="preserve"> </w:t>
      </w:r>
      <w:r w:rsidR="007106D3" w:rsidRPr="007106D3">
        <w:rPr>
          <w:rFonts w:ascii="Times New Roman" w:hAnsi="Times New Roman"/>
          <w:i/>
          <w:iCs/>
          <w:sz w:val="20"/>
          <w:szCs w:val="20"/>
          <w:lang w:val="bg-BG"/>
        </w:rPr>
        <w:t>Откриване</w:t>
      </w:r>
      <w:r w:rsidRPr="00EA4E64">
        <w:rPr>
          <w:rFonts w:ascii="Times New Roman" w:hAnsi="Times New Roman"/>
          <w:i/>
          <w:iCs/>
          <w:sz w:val="20"/>
          <w:szCs w:val="20"/>
          <w:lang w:val="bg-BG"/>
        </w:rPr>
        <w:t xml:space="preserve"> е представен </w:t>
      </w:r>
      <w:r w:rsidR="00807B9D">
        <w:rPr>
          <w:rFonts w:ascii="Times New Roman" w:hAnsi="Times New Roman"/>
          <w:i/>
          <w:iCs/>
          <w:sz w:val="20"/>
          <w:szCs w:val="20"/>
          <w:lang w:val="bg-BG"/>
        </w:rPr>
        <w:t xml:space="preserve">в курсив </w:t>
      </w:r>
      <w:r w:rsidRPr="00EA4E64">
        <w:rPr>
          <w:rFonts w:ascii="Times New Roman" w:hAnsi="Times New Roman"/>
          <w:i/>
          <w:iCs/>
          <w:sz w:val="20"/>
          <w:szCs w:val="20"/>
          <w:lang w:val="bg-BG"/>
        </w:rPr>
        <w:t>пример</w:t>
      </w:r>
      <w:r>
        <w:rPr>
          <w:rFonts w:ascii="Times New Roman" w:hAnsi="Times New Roman"/>
          <w:i/>
          <w:iCs/>
          <w:sz w:val="20"/>
          <w:szCs w:val="20"/>
          <w:lang w:val="bg-BG"/>
        </w:rPr>
        <w:t xml:space="preserve"> за </w:t>
      </w:r>
      <w:r w:rsidR="007106D3">
        <w:rPr>
          <w:rFonts w:ascii="Times New Roman" w:hAnsi="Times New Roman"/>
          <w:i/>
          <w:iCs/>
          <w:sz w:val="20"/>
          <w:szCs w:val="20"/>
          <w:lang w:val="en-US"/>
        </w:rPr>
        <w:t>VLOS</w:t>
      </w:r>
      <w:r w:rsidRPr="00EA4E64">
        <w:rPr>
          <w:rFonts w:ascii="Times New Roman" w:hAnsi="Times New Roman"/>
          <w:i/>
          <w:iCs/>
          <w:sz w:val="20"/>
          <w:szCs w:val="20"/>
          <w:lang w:val="bg-BG"/>
        </w:rPr>
        <w:t xml:space="preserve"> 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bookmarkEnd w:id="0"/>
    <w:p w:rsidR="007106D3" w:rsidRDefault="007106D3" w:rsidP="00807B9D">
      <w:pPr>
        <w:spacing w:before="120" w:after="120" w:line="240" w:lineRule="auto"/>
        <w:rPr>
          <w:rFonts w:ascii="Times New Roman" w:hAnsi="Times New Roman"/>
          <w:sz w:val="20"/>
          <w:szCs w:val="20"/>
          <w:lang w:val="bg-BG"/>
        </w:rPr>
      </w:pPr>
    </w:p>
    <w:p w:rsidR="00394975" w:rsidRDefault="00394975" w:rsidP="00807B9D">
      <w:pPr>
        <w:spacing w:before="120" w:after="120" w:line="240" w:lineRule="auto"/>
        <w:rPr>
          <w:rFonts w:ascii="Times New Roman" w:hAnsi="Times New Roman"/>
          <w:sz w:val="20"/>
          <w:szCs w:val="20"/>
          <w:lang w:val="bg-BG"/>
        </w:rPr>
      </w:pPr>
      <w:bookmarkStart w:id="1" w:name="_Hlk84242174"/>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w:t>
      </w:r>
      <w:r w:rsidRPr="00394975">
        <w:rPr>
          <w:rFonts w:ascii="Times New Roman" w:hAnsi="Times New Roman"/>
          <w:sz w:val="20"/>
          <w:szCs w:val="20"/>
          <w:lang w:val="bg-BG"/>
        </w:rPr>
        <w:t xml:space="preserve">за експлоатационна безопасност (OSO) </w:t>
      </w:r>
      <w:r>
        <w:rPr>
          <w:rFonts w:ascii="Times New Roman" w:hAnsi="Times New Roman"/>
          <w:sz w:val="20"/>
          <w:szCs w:val="20"/>
          <w:lang w:val="bg-BG"/>
        </w:rPr>
        <w:t xml:space="preserve">и тяхното ниво. </w:t>
      </w:r>
    </w:p>
    <w:bookmarkEnd w:id="1"/>
    <w:p w:rsidR="00053AF2" w:rsidRPr="00053AF2" w:rsidRDefault="00053AF2" w:rsidP="00807B9D">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След приключване на процедурата за оценка на </w:t>
      </w:r>
      <w:r>
        <w:rPr>
          <w:rFonts w:ascii="Times New Roman" w:hAnsi="Times New Roman"/>
          <w:sz w:val="20"/>
          <w:szCs w:val="20"/>
          <w:lang w:val="bg-BG"/>
        </w:rPr>
        <w:t xml:space="preserve">експлоатационния </w:t>
      </w:r>
      <w:r w:rsidRPr="00053AF2">
        <w:rPr>
          <w:rFonts w:ascii="Times New Roman" w:hAnsi="Times New Roman"/>
          <w:sz w:val="20"/>
          <w:szCs w:val="20"/>
          <w:lang w:val="bg-BG"/>
        </w:rPr>
        <w:t xml:space="preserve">риск за операции в </w:t>
      </w:r>
      <w:r w:rsidR="00325C75">
        <w:rPr>
          <w:rFonts w:ascii="Times New Roman" w:hAnsi="Times New Roman"/>
          <w:sz w:val="20"/>
          <w:szCs w:val="20"/>
          <w:lang w:val="bg-BG"/>
        </w:rPr>
        <w:t>специфична</w:t>
      </w:r>
      <w:r w:rsidRPr="00053AF2">
        <w:rPr>
          <w:rFonts w:ascii="Times New Roman" w:hAnsi="Times New Roman"/>
          <w:sz w:val="20"/>
          <w:szCs w:val="20"/>
          <w:lang w:val="bg-BG"/>
        </w:rPr>
        <w:t xml:space="preserve"> категория, операторът определя SAIL</w:t>
      </w:r>
      <w:r>
        <w:rPr>
          <w:rFonts w:ascii="Times New Roman" w:hAnsi="Times New Roman"/>
          <w:sz w:val="20"/>
          <w:szCs w:val="20"/>
          <w:lang w:val="bg-BG"/>
        </w:rPr>
        <w:t xml:space="preserve"> </w:t>
      </w:r>
      <w:r w:rsidRPr="00053AF2">
        <w:rPr>
          <w:rFonts w:ascii="Times New Roman" w:hAnsi="Times New Roman"/>
          <w:sz w:val="20"/>
          <w:szCs w:val="20"/>
          <w:lang w:val="bg-BG"/>
        </w:rPr>
        <w:t xml:space="preserve">за планираната операция. SAIL е функция от крайното ниво на </w:t>
      </w:r>
      <w:r>
        <w:rPr>
          <w:rFonts w:ascii="Times New Roman" w:hAnsi="Times New Roman"/>
          <w:sz w:val="20"/>
          <w:szCs w:val="20"/>
          <w:lang w:val="bg-BG"/>
        </w:rPr>
        <w:t xml:space="preserve">наземния </w:t>
      </w:r>
      <w:r w:rsidRPr="00053AF2">
        <w:rPr>
          <w:rFonts w:ascii="Times New Roman" w:hAnsi="Times New Roman"/>
          <w:sz w:val="20"/>
          <w:szCs w:val="20"/>
          <w:lang w:val="bg-BG"/>
        </w:rPr>
        <w:t xml:space="preserve">риск и остатъчното ниво на </w:t>
      </w:r>
      <w:r>
        <w:rPr>
          <w:rFonts w:ascii="Times New Roman" w:hAnsi="Times New Roman"/>
          <w:sz w:val="20"/>
          <w:szCs w:val="20"/>
          <w:lang w:val="bg-BG"/>
        </w:rPr>
        <w:t xml:space="preserve">въздушния </w:t>
      </w:r>
      <w:r w:rsidRPr="00053AF2">
        <w:rPr>
          <w:rFonts w:ascii="Times New Roman" w:hAnsi="Times New Roman"/>
          <w:sz w:val="20"/>
          <w:szCs w:val="20"/>
          <w:lang w:val="bg-BG"/>
        </w:rPr>
        <w:t xml:space="preserve">риск. В зависимост от SAIL се определят и нивата на стабилност при постигане на </w:t>
      </w:r>
      <w:r w:rsidR="00394975" w:rsidRPr="00053AF2">
        <w:rPr>
          <w:rFonts w:ascii="Times New Roman" w:hAnsi="Times New Roman"/>
          <w:sz w:val="20"/>
          <w:szCs w:val="20"/>
          <w:lang w:val="bg-BG"/>
        </w:rPr>
        <w:t>ц</w:t>
      </w:r>
      <w:r w:rsidRPr="00053AF2">
        <w:rPr>
          <w:rFonts w:ascii="Times New Roman" w:hAnsi="Times New Roman"/>
          <w:sz w:val="20"/>
          <w:szCs w:val="20"/>
          <w:lang w:val="bg-BG"/>
        </w:rPr>
        <w:t>елите за планираната експлоатация.</w:t>
      </w:r>
    </w:p>
    <w:p w:rsidR="00053AF2" w:rsidRPr="00053AF2" w:rsidRDefault="00053AF2" w:rsidP="00807B9D">
      <w:pPr>
        <w:spacing w:before="120" w:after="120" w:line="240" w:lineRule="auto"/>
        <w:rPr>
          <w:rFonts w:ascii="Times New Roman" w:hAnsi="Times New Roman"/>
          <w:sz w:val="20"/>
          <w:szCs w:val="20"/>
          <w:lang w:val="bg-BG"/>
        </w:rPr>
      </w:pPr>
      <w:bookmarkStart w:id="2" w:name="_Hlk83721237"/>
      <w:r>
        <w:rPr>
          <w:rFonts w:ascii="Times New Roman" w:hAnsi="Times New Roman"/>
          <w:sz w:val="20"/>
          <w:szCs w:val="20"/>
          <w:lang w:val="bg-BG"/>
        </w:rPr>
        <w:t>В колона „</w:t>
      </w:r>
      <w:r w:rsidR="00CC6360">
        <w:rPr>
          <w:rFonts w:ascii="Times New Roman" w:hAnsi="Times New Roman"/>
          <w:sz w:val="20"/>
          <w:szCs w:val="20"/>
          <w:lang w:val="bg-BG"/>
        </w:rPr>
        <w:t>Цел</w:t>
      </w:r>
      <w:r w:rsidRPr="00053AF2">
        <w:rPr>
          <w:rFonts w:ascii="Times New Roman" w:hAnsi="Times New Roman"/>
          <w:sz w:val="20"/>
          <w:szCs w:val="20"/>
          <w:lang w:val="bg-BG"/>
        </w:rPr>
        <w:t xml:space="preserve"> за експлоатационна безопасност</w:t>
      </w:r>
      <w:r>
        <w:rPr>
          <w:rFonts w:ascii="Times New Roman" w:hAnsi="Times New Roman"/>
          <w:sz w:val="20"/>
          <w:szCs w:val="20"/>
          <w:lang w:val="bg-BG"/>
        </w:rPr>
        <w:t>“</w:t>
      </w:r>
      <w:r w:rsidRPr="00053AF2">
        <w:rPr>
          <w:rFonts w:ascii="Times New Roman" w:hAnsi="Times New Roman"/>
          <w:sz w:val="20"/>
          <w:szCs w:val="20"/>
          <w:lang w:val="bg-BG"/>
        </w:rPr>
        <w:t xml:space="preserve"> </w:t>
      </w:r>
      <w:r w:rsidR="00CC6360">
        <w:rPr>
          <w:rFonts w:ascii="Times New Roman" w:hAnsi="Times New Roman"/>
          <w:sz w:val="20"/>
          <w:szCs w:val="20"/>
          <w:lang w:val="bg-BG"/>
        </w:rPr>
        <w:t xml:space="preserve">се отбелязва номерът и наименованието на </w:t>
      </w:r>
      <w:r w:rsidRPr="00053AF2">
        <w:rPr>
          <w:rFonts w:ascii="Times New Roman" w:hAnsi="Times New Roman"/>
          <w:sz w:val="20"/>
          <w:szCs w:val="20"/>
          <w:lang w:val="bg-BG"/>
        </w:rPr>
        <w:t>целта за експлоатационна безопасност.</w:t>
      </w:r>
    </w:p>
    <w:p w:rsidR="00053AF2" w:rsidRPr="00325C75" w:rsidRDefault="00053AF2" w:rsidP="00807B9D">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sidR="00CC6360">
        <w:rPr>
          <w:rFonts w:ascii="Times New Roman" w:hAnsi="Times New Roman"/>
          <w:sz w:val="20"/>
          <w:szCs w:val="20"/>
          <w:lang w:val="bg-BG"/>
        </w:rPr>
        <w:t>колона</w:t>
      </w:r>
      <w:r w:rsidRPr="00053AF2">
        <w:rPr>
          <w:rFonts w:ascii="Times New Roman" w:hAnsi="Times New Roman"/>
          <w:sz w:val="20"/>
          <w:szCs w:val="20"/>
          <w:lang w:val="bg-BG"/>
        </w:rPr>
        <w:t xml:space="preserve"> SAIL </w:t>
      </w:r>
      <w:r w:rsidR="00CC6360">
        <w:rPr>
          <w:rFonts w:ascii="Times New Roman" w:hAnsi="Times New Roman"/>
          <w:sz w:val="20"/>
          <w:szCs w:val="20"/>
          <w:lang w:val="bg-BG"/>
        </w:rPr>
        <w:t xml:space="preserve">се отбелязва </w:t>
      </w:r>
      <w:r w:rsidR="00CC6360">
        <w:rPr>
          <w:rFonts w:ascii="Times New Roman" w:hAnsi="Times New Roman"/>
          <w:sz w:val="20"/>
          <w:szCs w:val="20"/>
          <w:lang w:val="en-US"/>
        </w:rPr>
        <w:t xml:space="preserve">SAIL (I-VI) </w:t>
      </w:r>
      <w:r w:rsidR="00CC6360">
        <w:rPr>
          <w:rFonts w:ascii="Times New Roman" w:hAnsi="Times New Roman"/>
          <w:sz w:val="20"/>
          <w:szCs w:val="20"/>
          <w:lang w:val="bg-BG"/>
        </w:rPr>
        <w:t>и нивото на стабилност (</w:t>
      </w:r>
      <w:r w:rsidR="00CC6360">
        <w:rPr>
          <w:rFonts w:ascii="Times New Roman" w:hAnsi="Times New Roman"/>
          <w:sz w:val="20"/>
          <w:szCs w:val="20"/>
          <w:lang w:val="en-US"/>
        </w:rPr>
        <w:t>low/medium/high)</w:t>
      </w:r>
      <w:r w:rsidR="00325C75">
        <w:rPr>
          <w:rFonts w:ascii="Times New Roman" w:hAnsi="Times New Roman"/>
          <w:sz w:val="20"/>
          <w:szCs w:val="20"/>
          <w:lang w:val="bg-BG"/>
        </w:rPr>
        <w:t>.</w:t>
      </w:r>
    </w:p>
    <w:p w:rsidR="00053AF2" w:rsidRPr="00053AF2" w:rsidRDefault="00CC6360" w:rsidP="00807B9D">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w:t>
      </w:r>
      <w:r w:rsidRPr="00CC6360">
        <w:rPr>
          <w:rFonts w:ascii="Times New Roman" w:hAnsi="Times New Roman"/>
          <w:sz w:val="20"/>
          <w:szCs w:val="20"/>
          <w:lang w:val="bg-BG"/>
        </w:rPr>
        <w:t>Критерии в методологията SORA</w:t>
      </w:r>
      <w:r>
        <w:rPr>
          <w:rFonts w:ascii="Times New Roman" w:hAnsi="Times New Roman"/>
          <w:sz w:val="20"/>
          <w:szCs w:val="20"/>
          <w:lang w:val="bg-BG"/>
        </w:rPr>
        <w:t xml:space="preserve">“ се </w:t>
      </w:r>
      <w:r w:rsidR="00807B9D">
        <w:rPr>
          <w:rFonts w:ascii="Times New Roman" w:hAnsi="Times New Roman"/>
          <w:sz w:val="20"/>
          <w:szCs w:val="20"/>
          <w:lang w:val="bg-BG"/>
        </w:rPr>
        <w:t>описват</w:t>
      </w:r>
      <w:r w:rsidR="00053AF2" w:rsidRPr="00053AF2">
        <w:rPr>
          <w:rFonts w:ascii="Times New Roman" w:hAnsi="Times New Roman"/>
          <w:sz w:val="20"/>
          <w:szCs w:val="20"/>
          <w:lang w:val="bg-BG"/>
        </w:rPr>
        <w:t xml:space="preserve"> критериите, които трябва да бъдат изпълнени, за да се докаже необходимото ниво на </w:t>
      </w:r>
      <w:r>
        <w:rPr>
          <w:rFonts w:ascii="Times New Roman" w:hAnsi="Times New Roman"/>
          <w:sz w:val="20"/>
          <w:szCs w:val="20"/>
          <w:lang w:val="bg-BG"/>
        </w:rPr>
        <w:t>интегритет и ново на осигуряване</w:t>
      </w:r>
      <w:r w:rsidR="00325C75">
        <w:rPr>
          <w:rFonts w:ascii="Times New Roman" w:hAnsi="Times New Roman"/>
          <w:sz w:val="20"/>
          <w:szCs w:val="20"/>
          <w:lang w:val="bg-BG"/>
        </w:rPr>
        <w:t>.</w:t>
      </w:r>
    </w:p>
    <w:p w:rsidR="00053AF2" w:rsidRPr="00053AF2" w:rsidRDefault="00053AF2" w:rsidP="00807B9D">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sidR="00CC6360">
        <w:rPr>
          <w:rFonts w:ascii="Times New Roman" w:hAnsi="Times New Roman"/>
          <w:sz w:val="20"/>
          <w:szCs w:val="20"/>
          <w:lang w:val="bg-BG"/>
        </w:rPr>
        <w:t>колона</w:t>
      </w:r>
      <w:r w:rsidRPr="00053AF2">
        <w:rPr>
          <w:rFonts w:ascii="Times New Roman" w:hAnsi="Times New Roman"/>
          <w:sz w:val="20"/>
          <w:szCs w:val="20"/>
          <w:lang w:val="bg-BG"/>
        </w:rPr>
        <w:t xml:space="preserve"> „</w:t>
      </w:r>
      <w:r w:rsidR="00CC6360">
        <w:rPr>
          <w:rFonts w:ascii="Times New Roman" w:hAnsi="Times New Roman"/>
          <w:sz w:val="20"/>
          <w:szCs w:val="20"/>
          <w:lang w:val="bg-BG"/>
        </w:rPr>
        <w:t>Изпълнение на съответствието</w:t>
      </w:r>
      <w:r w:rsidRPr="00053AF2">
        <w:rPr>
          <w:rFonts w:ascii="Times New Roman" w:hAnsi="Times New Roman"/>
          <w:sz w:val="20"/>
          <w:szCs w:val="20"/>
          <w:lang w:val="bg-BG"/>
        </w:rPr>
        <w:t>“,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w:t>
      </w:r>
      <w:r w:rsidR="001D772F">
        <w:rPr>
          <w:rFonts w:ascii="Times New Roman" w:hAnsi="Times New Roman"/>
          <w:sz w:val="20"/>
          <w:szCs w:val="20"/>
          <w:lang w:val="bg-BG"/>
        </w:rPr>
        <w:t xml:space="preserve"> или</w:t>
      </w:r>
      <w:r w:rsidR="00325C75">
        <w:rPr>
          <w:rFonts w:ascii="Times New Roman" w:hAnsi="Times New Roman"/>
          <w:sz w:val="20"/>
          <w:szCs w:val="20"/>
          <w:lang w:val="bg-BG"/>
        </w:rPr>
        <w:t xml:space="preserve"> кандидатът</w:t>
      </w:r>
      <w:r w:rsidR="001D772F">
        <w:rPr>
          <w:rFonts w:ascii="Times New Roman" w:hAnsi="Times New Roman"/>
          <w:sz w:val="20"/>
          <w:szCs w:val="20"/>
          <w:lang w:val="bg-BG"/>
        </w:rPr>
        <w:t xml:space="preserve"> </w:t>
      </w:r>
      <w:r w:rsidR="00CC6360">
        <w:rPr>
          <w:rFonts w:ascii="Times New Roman" w:hAnsi="Times New Roman"/>
          <w:sz w:val="20"/>
          <w:szCs w:val="20"/>
          <w:lang w:val="bg-BG"/>
        </w:rPr>
        <w:t>декларира съответствието</w:t>
      </w:r>
      <w:r w:rsidR="001D772F">
        <w:rPr>
          <w:rFonts w:ascii="Times New Roman" w:hAnsi="Times New Roman"/>
          <w:sz w:val="20"/>
          <w:szCs w:val="20"/>
          <w:lang w:val="bg-BG"/>
        </w:rPr>
        <w:t xml:space="preserve">. </w:t>
      </w:r>
    </w:p>
    <w:p w:rsidR="00053AF2" w:rsidRPr="00053AF2" w:rsidRDefault="001D772F" w:rsidP="00807B9D">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w:t>
      </w:r>
      <w:r w:rsidRPr="001D772F">
        <w:rPr>
          <w:rFonts w:ascii="Times New Roman" w:hAnsi="Times New Roman"/>
          <w:sz w:val="20"/>
          <w:szCs w:val="20"/>
          <w:lang w:val="bg-BG"/>
        </w:rPr>
        <w:t>Попълва се от ГД ГВА</w:t>
      </w:r>
      <w:r>
        <w:rPr>
          <w:rFonts w:ascii="Times New Roman" w:hAnsi="Times New Roman"/>
          <w:sz w:val="20"/>
          <w:szCs w:val="20"/>
          <w:lang w:val="bg-BG"/>
        </w:rPr>
        <w:t xml:space="preserve">“ не се попълва от заявителя. </w:t>
      </w:r>
    </w:p>
    <w:bookmarkEnd w:id="2"/>
    <w:p w:rsidR="00AD6177" w:rsidRPr="00EA4E64" w:rsidRDefault="00AD6177" w:rsidP="00807B9D">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OSO #3 </w:t>
      </w:r>
      <w:r>
        <w:rPr>
          <w:rFonts w:ascii="Times New Roman" w:hAnsi="Times New Roman"/>
          <w:i/>
          <w:iCs/>
          <w:sz w:val="20"/>
          <w:szCs w:val="20"/>
          <w:lang w:val="bg-BG"/>
        </w:rPr>
        <w:t xml:space="preserve">са </w:t>
      </w:r>
      <w:r w:rsidRPr="00EA4E64">
        <w:rPr>
          <w:rFonts w:ascii="Times New Roman" w:hAnsi="Times New Roman"/>
          <w:i/>
          <w:iCs/>
          <w:sz w:val="20"/>
          <w:szCs w:val="20"/>
          <w:lang w:val="bg-BG"/>
        </w:rPr>
        <w:t>представен</w:t>
      </w:r>
      <w:r>
        <w:rPr>
          <w:rFonts w:ascii="Times New Roman" w:hAnsi="Times New Roman"/>
          <w:i/>
          <w:iCs/>
          <w:sz w:val="20"/>
          <w:szCs w:val="20"/>
          <w:lang w:val="bg-BG"/>
        </w:rPr>
        <w:t>и</w:t>
      </w:r>
      <w:r w:rsidRPr="00EA4E64">
        <w:rPr>
          <w:rFonts w:ascii="Times New Roman" w:hAnsi="Times New Roman"/>
          <w:i/>
          <w:iCs/>
          <w:sz w:val="20"/>
          <w:szCs w:val="20"/>
          <w:lang w:val="bg-BG"/>
        </w:rPr>
        <w:t xml:space="preserve"> пример</w:t>
      </w:r>
      <w:r>
        <w:rPr>
          <w:rFonts w:ascii="Times New Roman" w:hAnsi="Times New Roman"/>
          <w:i/>
          <w:iCs/>
          <w:sz w:val="20"/>
          <w:szCs w:val="20"/>
          <w:lang w:val="bg-BG"/>
        </w:rPr>
        <w:t>и</w:t>
      </w:r>
      <w:r w:rsidRPr="00EA4E64">
        <w:rPr>
          <w:rFonts w:ascii="Times New Roman" w:hAnsi="Times New Roman"/>
          <w:i/>
          <w:iCs/>
          <w:sz w:val="20"/>
          <w:szCs w:val="20"/>
          <w:lang w:val="bg-BG"/>
        </w:rPr>
        <w:t xml:space="preserve"> </w:t>
      </w:r>
      <w:bookmarkStart w:id="3" w:name="_Hlk84333503"/>
      <w:r>
        <w:rPr>
          <w:rFonts w:ascii="Times New Roman" w:hAnsi="Times New Roman"/>
          <w:i/>
          <w:iCs/>
          <w:sz w:val="20"/>
          <w:szCs w:val="20"/>
          <w:lang w:val="bg-BG"/>
        </w:rPr>
        <w:t xml:space="preserve">в курсив </w:t>
      </w:r>
      <w:bookmarkEnd w:id="3"/>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053AF2" w:rsidRDefault="00053AF2" w:rsidP="00807B9D">
      <w:pPr>
        <w:spacing w:before="120" w:after="120" w:line="240" w:lineRule="auto"/>
        <w:rPr>
          <w:rFonts w:ascii="Times New Roman" w:hAnsi="Times New Roman"/>
          <w:sz w:val="20"/>
          <w:szCs w:val="20"/>
          <w:lang w:val="bg-BG"/>
        </w:rPr>
      </w:pP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325C75" w:rsidRDefault="00325C75" w:rsidP="00BD5F4C">
      <w:pPr>
        <w:spacing w:after="0" w:line="240" w:lineRule="auto"/>
        <w:rPr>
          <w:rFonts w:ascii="Times New Roman" w:hAnsi="Times New Roman"/>
          <w:b/>
          <w:bCs/>
          <w:sz w:val="24"/>
          <w:szCs w:val="24"/>
          <w:lang w:val="en-US"/>
        </w:rPr>
      </w:pPr>
      <w:r w:rsidRPr="00325C75">
        <w:rPr>
          <w:rFonts w:ascii="Times New Roman" w:hAnsi="Times New Roman"/>
          <w:b/>
          <w:bCs/>
          <w:sz w:val="24"/>
          <w:szCs w:val="24"/>
          <w:lang w:val="bg-BG"/>
        </w:rPr>
        <w:t xml:space="preserve">Част </w:t>
      </w:r>
      <w:r w:rsidRPr="00325C75">
        <w:rPr>
          <w:rFonts w:ascii="Times New Roman" w:hAnsi="Times New Roman"/>
          <w:b/>
          <w:bCs/>
          <w:sz w:val="24"/>
          <w:szCs w:val="24"/>
          <w:lang w:val="en-US"/>
        </w:rPr>
        <w:t xml:space="preserve">I </w:t>
      </w:r>
      <w:r w:rsidRPr="00325C75">
        <w:rPr>
          <w:rFonts w:ascii="Times New Roman" w:hAnsi="Times New Roman"/>
          <w:b/>
          <w:bCs/>
          <w:sz w:val="24"/>
          <w:szCs w:val="24"/>
          <w:lang w:val="bg-BG"/>
        </w:rPr>
        <w:t>Мерки, използвани за модифициране на присъщия наземен риск</w:t>
      </w:r>
    </w:p>
    <w:tbl>
      <w:tblPr>
        <w:tblStyle w:val="TableGrid"/>
        <w:tblW w:w="14737" w:type="dxa"/>
        <w:tblLayout w:type="fixed"/>
        <w:tblCellMar>
          <w:top w:w="113" w:type="dxa"/>
          <w:bottom w:w="113"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53BC0">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53BC0">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53BC0">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rPr>
          <w:trHeight w:val="971"/>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807B9D" w:rsidRDefault="00325C75">
      <w:pPr>
        <w:spacing w:after="160" w:line="259" w:lineRule="auto"/>
        <w:jc w:val="left"/>
        <w:rPr>
          <w:rFonts w:ascii="Times New Roman" w:hAnsi="Times New Roman"/>
          <w:b/>
          <w:bCs/>
          <w:sz w:val="24"/>
          <w:szCs w:val="24"/>
          <w:lang w:val="bg-BG"/>
        </w:rPr>
      </w:pPr>
      <w:r w:rsidRPr="00807B9D">
        <w:rPr>
          <w:rFonts w:ascii="Times New Roman" w:hAnsi="Times New Roman"/>
          <w:b/>
          <w:bCs/>
          <w:sz w:val="24"/>
          <w:szCs w:val="24"/>
          <w:lang w:val="bg-BG"/>
        </w:rPr>
        <w:t xml:space="preserve">Част II </w:t>
      </w:r>
      <w:r w:rsidR="0081331D" w:rsidRPr="00807B9D">
        <w:rPr>
          <w:rFonts w:ascii="Times New Roman" w:hAnsi="Times New Roman"/>
          <w:b/>
          <w:bCs/>
          <w:sz w:val="24"/>
          <w:szCs w:val="24"/>
          <w:lang w:val="bg-BG"/>
        </w:rPr>
        <w:t>И</w:t>
      </w:r>
      <w:r w:rsidRPr="00807B9D">
        <w:rPr>
          <w:rFonts w:ascii="Times New Roman" w:hAnsi="Times New Roman"/>
          <w:b/>
          <w:bCs/>
          <w:sz w:val="24"/>
          <w:szCs w:val="24"/>
          <w:lang w:val="bg-BG"/>
        </w:rPr>
        <w:t>зисквания за тактическо смекчаване на въздушния риск (ако е приложимо)</w:t>
      </w:r>
    </w:p>
    <w:tbl>
      <w:tblPr>
        <w:tblStyle w:val="TableGrid"/>
        <w:tblW w:w="15168" w:type="dxa"/>
        <w:tblInd w:w="-431" w:type="dxa"/>
        <w:tblLayout w:type="fixed"/>
        <w:tblCellMar>
          <w:top w:w="57" w:type="dxa"/>
          <w:bottom w:w="57" w:type="dxa"/>
        </w:tblCellMar>
        <w:tblLook w:val="04A0" w:firstRow="1" w:lastRow="0" w:firstColumn="1" w:lastColumn="0" w:noHBand="0" w:noVBand="1"/>
      </w:tblPr>
      <w:tblGrid>
        <w:gridCol w:w="1555"/>
        <w:gridCol w:w="1418"/>
        <w:gridCol w:w="1560"/>
        <w:gridCol w:w="3831"/>
        <w:gridCol w:w="2262"/>
        <w:gridCol w:w="13"/>
        <w:gridCol w:w="2403"/>
        <w:gridCol w:w="2126"/>
      </w:tblGrid>
      <w:tr w:rsidR="00B73DBF" w:rsidRPr="00BD2C5C" w:rsidTr="00807B9D">
        <w:tc>
          <w:tcPr>
            <w:tcW w:w="2973" w:type="dxa"/>
            <w:gridSpan w:val="2"/>
            <w:shd w:val="clear" w:color="auto" w:fill="F4B083" w:themeFill="accent2" w:themeFillTint="99"/>
            <w:vAlign w:val="center"/>
          </w:tcPr>
          <w:p w:rsidR="00B73DBF" w:rsidRPr="00B3101E" w:rsidRDefault="00B73DBF" w:rsidP="00EA6412">
            <w:pPr>
              <w:spacing w:after="0" w:line="240" w:lineRule="auto"/>
              <w:jc w:val="center"/>
              <w:rPr>
                <w:rFonts w:ascii="Times New Roman" w:hAnsi="Times New Roman"/>
                <w:b/>
                <w:sz w:val="24"/>
                <w:szCs w:val="24"/>
                <w:lang w:val="en-US"/>
              </w:rPr>
            </w:pPr>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shd w:val="clear" w:color="auto" w:fill="9CC2E5" w:themeFill="accent1" w:themeFillTint="99"/>
            <w:vAlign w:val="center"/>
          </w:tcPr>
          <w:p w:rsidR="00B73DBF" w:rsidRPr="00053BC0" w:rsidRDefault="00B73DBF" w:rsidP="00EA6412">
            <w:pPr>
              <w:spacing w:after="0" w:line="240" w:lineRule="auto"/>
              <w:jc w:val="center"/>
              <w:rPr>
                <w:rFonts w:ascii="Times New Roman" w:hAnsi="Times New Roman"/>
                <w:b/>
                <w:sz w:val="24"/>
                <w:szCs w:val="24"/>
                <w:lang w:val="bg-BG"/>
              </w:rPr>
            </w:pPr>
            <w:r w:rsidRPr="00B3101E">
              <w:rPr>
                <w:rFonts w:ascii="Times New Roman" w:hAnsi="Times New Roman"/>
                <w:b/>
                <w:sz w:val="24"/>
                <w:szCs w:val="24"/>
                <w:lang w:val="bg-BG"/>
              </w:rPr>
              <w:t xml:space="preserve">TMPR </w:t>
            </w:r>
            <w:r>
              <w:rPr>
                <w:rFonts w:ascii="Times New Roman" w:hAnsi="Times New Roman"/>
                <w:b/>
                <w:sz w:val="24"/>
                <w:szCs w:val="24"/>
                <w:lang w:val="bg-BG"/>
              </w:rPr>
              <w:t>ново/</w:t>
            </w:r>
          </w:p>
          <w:p w:rsidR="00B73DBF" w:rsidRPr="00053BC0" w:rsidRDefault="00B73DBF" w:rsidP="00EA6412">
            <w:pPr>
              <w:spacing w:after="0" w:line="240" w:lineRule="auto"/>
              <w:jc w:val="center"/>
              <w:rPr>
                <w:rFonts w:ascii="Times New Roman" w:hAnsi="Times New Roman"/>
                <w:bCs/>
                <w:sz w:val="24"/>
                <w:szCs w:val="24"/>
              </w:rPr>
            </w:pPr>
            <w:r w:rsidRPr="00B3101E">
              <w:rPr>
                <w:rFonts w:ascii="Times New Roman" w:hAnsi="Times New Roman"/>
                <w:bCs/>
                <w:sz w:val="24"/>
                <w:szCs w:val="24"/>
              </w:rPr>
              <w:t xml:space="preserve">TMPR </w:t>
            </w:r>
            <w:r w:rsidRPr="00053BC0">
              <w:rPr>
                <w:rFonts w:ascii="Times New Roman" w:hAnsi="Times New Roman"/>
                <w:bCs/>
                <w:sz w:val="24"/>
                <w:szCs w:val="24"/>
              </w:rPr>
              <w:t xml:space="preserve">level </w:t>
            </w:r>
          </w:p>
        </w:tc>
        <w:tc>
          <w:tcPr>
            <w:tcW w:w="3831" w:type="dxa"/>
            <w:shd w:val="clear" w:color="auto" w:fill="9CC2E5" w:themeFill="accent1" w:themeFillTint="99"/>
          </w:tcPr>
          <w:p w:rsidR="00B73DBF" w:rsidRDefault="00B73DBF" w:rsidP="00EA6412">
            <w:pPr>
              <w:spacing w:after="0" w:line="240" w:lineRule="auto"/>
              <w:jc w:val="center"/>
              <w:rPr>
                <w:rFonts w:ascii="Times New Roman" w:hAnsi="Times New Roman"/>
                <w:b/>
                <w:sz w:val="24"/>
                <w:szCs w:val="24"/>
                <w:lang w:val="bg-BG"/>
              </w:rPr>
            </w:pPr>
            <w:r w:rsidRPr="00EB1910">
              <w:rPr>
                <w:rFonts w:ascii="Times New Roman" w:hAnsi="Times New Roman"/>
                <w:b/>
                <w:sz w:val="24"/>
                <w:szCs w:val="24"/>
                <w:lang w:val="bg-BG"/>
              </w:rPr>
              <w:t xml:space="preserve">Изисквания за тактическо смекчаване/ </w:t>
            </w:r>
            <w:proofErr w:type="spellStart"/>
            <w:r w:rsidRPr="00EB1910">
              <w:rPr>
                <w:rFonts w:ascii="Times New Roman" w:hAnsi="Times New Roman"/>
                <w:bCs/>
                <w:sz w:val="24"/>
                <w:szCs w:val="24"/>
                <w:lang w:val="bg-BG"/>
              </w:rPr>
              <w:t>Tactical</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mitigation</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performance</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requirements</w:t>
            </w:r>
            <w:proofErr w:type="spellEnd"/>
            <w:r w:rsidRPr="00EB1910">
              <w:rPr>
                <w:rFonts w:ascii="Times New Roman" w:hAnsi="Times New Roman"/>
                <w:bCs/>
                <w:sz w:val="24"/>
                <w:szCs w:val="24"/>
                <w:lang w:val="bg-BG"/>
              </w:rPr>
              <w:t xml:space="preserve"> (TMPR)</w:t>
            </w:r>
          </w:p>
        </w:tc>
        <w:tc>
          <w:tcPr>
            <w:tcW w:w="2275" w:type="dxa"/>
            <w:gridSpan w:val="2"/>
            <w:shd w:val="clear" w:color="auto" w:fill="9CC2E5" w:themeFill="accent1" w:themeFillTint="99"/>
            <w:vAlign w:val="center"/>
          </w:tcPr>
          <w:p w:rsidR="00B73DBF" w:rsidRPr="00BD0C0C" w:rsidRDefault="00B73DBF" w:rsidP="00EA6412">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73DBF" w:rsidRPr="00BD2C5C" w:rsidRDefault="00B73DBF" w:rsidP="00EA6412">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2403" w:type="dxa"/>
            <w:shd w:val="clear" w:color="auto" w:fill="9CC2E5" w:themeFill="accent1" w:themeFillTint="99"/>
            <w:vAlign w:val="center"/>
          </w:tcPr>
          <w:p w:rsidR="00B73DBF" w:rsidRPr="00BD0C0C" w:rsidRDefault="00B73DBF" w:rsidP="00EA6412">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73DBF" w:rsidRPr="00BD2C5C" w:rsidRDefault="00B73DBF" w:rsidP="00EA6412">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B73DBF" w:rsidRDefault="00B73DBF" w:rsidP="00EA6412">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B73DBF" w:rsidRPr="00BD2C5C" w:rsidRDefault="00B73DBF" w:rsidP="00EA6412">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73DBF" w:rsidRPr="00BD2C5C" w:rsidTr="00807B9D">
        <w:tc>
          <w:tcPr>
            <w:tcW w:w="1555" w:type="dxa"/>
            <w:vMerge w:val="restart"/>
            <w:shd w:val="clear" w:color="auto" w:fill="F7CAAC" w:themeFill="accent2" w:themeFillTint="66"/>
            <w:vAlign w:val="center"/>
          </w:tcPr>
          <w:p w:rsidR="00B73DBF" w:rsidRPr="00BD2C5C" w:rsidRDefault="00B73DB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shd w:val="clear" w:color="auto" w:fill="auto"/>
            <w:vAlign w:val="center"/>
          </w:tcPr>
          <w:p w:rsidR="00B73DBF" w:rsidRPr="00BD2C5C" w:rsidRDefault="00B73DB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B73DBF" w:rsidRPr="0020728A" w:rsidRDefault="00B73DBF" w:rsidP="00EA6412">
            <w:pPr>
              <w:spacing w:after="0" w:line="240" w:lineRule="auto"/>
              <w:jc w:val="center"/>
              <w:rPr>
                <w:rFonts w:ascii="Times New Roman" w:hAnsi="Times New Roman"/>
                <w:i/>
                <w:iCs/>
                <w:sz w:val="16"/>
                <w:szCs w:val="16"/>
              </w:rPr>
            </w:pPr>
            <w:r>
              <w:rPr>
                <w:sz w:val="20"/>
                <w:szCs w:val="20"/>
                <w:lang w:val="bg-BG"/>
              </w:rPr>
              <w:t>VLOS</w:t>
            </w:r>
          </w:p>
        </w:tc>
        <w:tc>
          <w:tcPr>
            <w:tcW w:w="3831" w:type="dxa"/>
          </w:tcPr>
          <w:p w:rsidR="00B73DBF" w:rsidRPr="00C13088" w:rsidRDefault="00B73DBF" w:rsidP="00EA6412">
            <w:pPr>
              <w:spacing w:after="0" w:line="240" w:lineRule="auto"/>
              <w:jc w:val="left"/>
              <w:rPr>
                <w:rFonts w:ascii="Times New Roman" w:hAnsi="Times New Roman"/>
                <w:i/>
                <w:iCs/>
                <w:sz w:val="16"/>
                <w:szCs w:val="16"/>
                <w:lang w:val="bg-BG"/>
              </w:rPr>
            </w:pPr>
            <w:r w:rsidRPr="00EB1910">
              <w:rPr>
                <w:rFonts w:ascii="Times New Roman" w:hAnsi="Times New Roman"/>
                <w:i/>
                <w:iCs/>
                <w:sz w:val="16"/>
                <w:szCs w:val="16"/>
                <w:lang w:val="bg-BG"/>
              </w:rPr>
              <w:t>Без изисквания</w:t>
            </w:r>
          </w:p>
        </w:tc>
        <w:tc>
          <w:tcPr>
            <w:tcW w:w="2262" w:type="dxa"/>
          </w:tcPr>
          <w:p w:rsidR="00B73DBF" w:rsidRPr="0020728A" w:rsidRDefault="00B73DBF" w:rsidP="00EA6412">
            <w:pPr>
              <w:spacing w:after="0" w:line="240" w:lineRule="auto"/>
              <w:jc w:val="left"/>
              <w:rPr>
                <w:rFonts w:ascii="Times New Roman" w:hAnsi="Times New Roman"/>
                <w:i/>
                <w:iCs/>
                <w:sz w:val="16"/>
                <w:szCs w:val="16"/>
              </w:rPr>
            </w:pPr>
            <w:r w:rsidRPr="00EB1910">
              <w:rPr>
                <w:rFonts w:ascii="Times New Roman" w:hAnsi="Times New Roman"/>
                <w:i/>
                <w:iCs/>
                <w:sz w:val="16"/>
                <w:szCs w:val="16"/>
                <w:lang w:val="bg-BG"/>
              </w:rPr>
              <w:t>Не е приложимо</w:t>
            </w:r>
          </w:p>
        </w:tc>
        <w:tc>
          <w:tcPr>
            <w:tcW w:w="2416" w:type="dxa"/>
            <w:gridSpan w:val="2"/>
          </w:tcPr>
          <w:p w:rsidR="00B73DBF" w:rsidRPr="007106D3" w:rsidRDefault="00B73DBF" w:rsidP="00EA641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Не е приложимо </w:t>
            </w:r>
          </w:p>
        </w:tc>
        <w:tc>
          <w:tcPr>
            <w:tcW w:w="2126" w:type="dxa"/>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shd w:val="clear" w:color="auto" w:fill="F7CAAC" w:themeFill="accent2" w:themeFillTint="66"/>
            <w:vAlign w:val="center"/>
          </w:tcPr>
          <w:p w:rsidR="00B73DBF" w:rsidRPr="00C13088" w:rsidRDefault="00B73DBF" w:rsidP="00EA6412">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B73DBF" w:rsidRPr="00C13088" w:rsidRDefault="00B73DB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B73DBF" w:rsidRDefault="00B73DBF" w:rsidP="00EA6412">
            <w:pPr>
              <w:spacing w:after="0" w:line="240" w:lineRule="auto"/>
              <w:jc w:val="center"/>
              <w:rPr>
                <w:sz w:val="20"/>
                <w:szCs w:val="20"/>
                <w:lang w:val="bg-BG"/>
              </w:rPr>
            </w:pPr>
          </w:p>
        </w:tc>
        <w:tc>
          <w:tcPr>
            <w:tcW w:w="3831" w:type="dxa"/>
            <w:tcBorders>
              <w:bottom w:val="single" w:sz="4" w:space="0" w:color="auto"/>
            </w:tcBorders>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B73DBF" w:rsidRPr="00C13088" w:rsidRDefault="00B73DBF" w:rsidP="00EA6412">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B73DBF" w:rsidRDefault="00B73DBF" w:rsidP="00EA6412">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val="restart"/>
            <w:shd w:val="clear" w:color="auto" w:fill="F7CAAC" w:themeFill="accent2" w:themeFillTint="66"/>
            <w:vAlign w:val="center"/>
          </w:tcPr>
          <w:p w:rsidR="00B73DBF" w:rsidRPr="00BD2C5C" w:rsidRDefault="00B73DB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sidRPr="00B3101E">
              <w:rPr>
                <w:rFonts w:ascii="Times New Roman" w:hAnsi="Times New Roman"/>
                <w:sz w:val="24"/>
                <w:szCs w:val="24"/>
              </w:rPr>
              <w:t>Decide</w:t>
            </w:r>
          </w:p>
        </w:tc>
        <w:tc>
          <w:tcPr>
            <w:tcW w:w="1418" w:type="dxa"/>
            <w:shd w:val="clear" w:color="auto" w:fill="FBE4D5" w:themeFill="accent2" w:themeFillTint="33"/>
            <w:vAlign w:val="center"/>
          </w:tcPr>
          <w:p w:rsidR="00B73DBF" w:rsidRPr="00BD2C5C" w:rsidRDefault="00B73DB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B73DBF" w:rsidRPr="0020728A" w:rsidRDefault="00B73DBF" w:rsidP="00EA6412">
            <w:pPr>
              <w:spacing w:after="0" w:line="240" w:lineRule="auto"/>
              <w:jc w:val="center"/>
              <w:rPr>
                <w:rFonts w:ascii="Times New Roman" w:hAnsi="Times New Roman"/>
                <w:i/>
                <w:iCs/>
                <w:sz w:val="16"/>
                <w:szCs w:val="16"/>
              </w:rPr>
            </w:pPr>
          </w:p>
        </w:tc>
        <w:tc>
          <w:tcPr>
            <w:tcW w:w="3831"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B73DBF" w:rsidRPr="0020728A" w:rsidRDefault="00B73DBF" w:rsidP="00EA6412">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B73DBF" w:rsidRPr="007106D3" w:rsidRDefault="00B73DB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shd w:val="clear" w:color="auto" w:fill="F7CAAC" w:themeFill="accent2" w:themeFillTint="66"/>
            <w:vAlign w:val="center"/>
          </w:tcPr>
          <w:p w:rsidR="00B73DBF" w:rsidRPr="00C13088" w:rsidRDefault="00B73DBF" w:rsidP="00EA6412">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B73DBF" w:rsidRPr="00C13088" w:rsidRDefault="00B73DB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B73DBF" w:rsidRDefault="00B73DBF" w:rsidP="00EA6412">
            <w:pPr>
              <w:spacing w:after="0" w:line="240" w:lineRule="auto"/>
              <w:jc w:val="center"/>
              <w:rPr>
                <w:sz w:val="20"/>
                <w:szCs w:val="20"/>
                <w:lang w:val="bg-BG"/>
              </w:rPr>
            </w:pPr>
          </w:p>
        </w:tc>
        <w:tc>
          <w:tcPr>
            <w:tcW w:w="3831"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B73DBF" w:rsidRDefault="00B73DB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val="restart"/>
            <w:shd w:val="clear" w:color="auto" w:fill="F7CAAC" w:themeFill="accent2" w:themeFillTint="66"/>
            <w:vAlign w:val="center"/>
          </w:tcPr>
          <w:p w:rsidR="00B73DBF" w:rsidRPr="00BD2C5C" w:rsidRDefault="00B73DBF" w:rsidP="00EA6412">
            <w:pPr>
              <w:spacing w:after="0" w:line="240" w:lineRule="auto"/>
              <w:jc w:val="center"/>
              <w:rPr>
                <w:rFonts w:ascii="Times New Roman" w:hAnsi="Times New Roman"/>
                <w:sz w:val="24"/>
                <w:szCs w:val="24"/>
              </w:rPr>
            </w:pPr>
            <w:bookmarkStart w:id="4" w:name="_Hlk84241993"/>
            <w:r w:rsidRPr="00C13088">
              <w:rPr>
                <w:rFonts w:ascii="Times New Roman" w:hAnsi="Times New Roman"/>
                <w:b/>
                <w:bCs/>
                <w:sz w:val="24"/>
                <w:szCs w:val="24"/>
                <w:lang w:val="bg-BG"/>
              </w:rPr>
              <w:t>Команда</w:t>
            </w:r>
            <w:r>
              <w:rPr>
                <w:rFonts w:ascii="Times New Roman" w:hAnsi="Times New Roman"/>
                <w:sz w:val="24"/>
                <w:szCs w:val="24"/>
              </w:rPr>
              <w:t xml:space="preserve"> / </w:t>
            </w:r>
            <w:r w:rsidRPr="00B3101E">
              <w:rPr>
                <w:rFonts w:ascii="Times New Roman" w:hAnsi="Times New Roman"/>
                <w:sz w:val="24"/>
                <w:szCs w:val="24"/>
              </w:rPr>
              <w:t>Command</w:t>
            </w:r>
          </w:p>
        </w:tc>
        <w:tc>
          <w:tcPr>
            <w:tcW w:w="1418" w:type="dxa"/>
            <w:shd w:val="clear" w:color="auto" w:fill="auto"/>
            <w:vAlign w:val="center"/>
          </w:tcPr>
          <w:p w:rsidR="00B73DBF" w:rsidRPr="00BD2C5C" w:rsidRDefault="00B73DB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B73DBF" w:rsidRPr="0020728A" w:rsidRDefault="00B73DBF" w:rsidP="00EA6412">
            <w:pPr>
              <w:spacing w:after="0" w:line="240" w:lineRule="auto"/>
              <w:jc w:val="center"/>
              <w:rPr>
                <w:rFonts w:ascii="Times New Roman" w:hAnsi="Times New Roman"/>
                <w:i/>
                <w:iCs/>
                <w:sz w:val="16"/>
                <w:szCs w:val="16"/>
              </w:rPr>
            </w:pPr>
          </w:p>
        </w:tc>
        <w:tc>
          <w:tcPr>
            <w:tcW w:w="3831" w:type="dxa"/>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tcPr>
          <w:p w:rsidR="00B73DBF" w:rsidRPr="0020728A" w:rsidRDefault="00B73DBF" w:rsidP="00EA6412">
            <w:pPr>
              <w:spacing w:after="0" w:line="240" w:lineRule="auto"/>
              <w:jc w:val="left"/>
              <w:rPr>
                <w:rFonts w:ascii="Times New Roman" w:hAnsi="Times New Roman"/>
                <w:i/>
                <w:iCs/>
                <w:sz w:val="16"/>
                <w:szCs w:val="16"/>
              </w:rPr>
            </w:pPr>
          </w:p>
        </w:tc>
        <w:tc>
          <w:tcPr>
            <w:tcW w:w="2416" w:type="dxa"/>
            <w:gridSpan w:val="2"/>
          </w:tcPr>
          <w:p w:rsidR="00B73DBF" w:rsidRPr="007106D3" w:rsidRDefault="00B73DBF" w:rsidP="00EA6412">
            <w:pPr>
              <w:spacing w:after="0" w:line="240" w:lineRule="auto"/>
              <w:rPr>
                <w:rFonts w:ascii="Times New Roman" w:hAnsi="Times New Roman"/>
                <w:i/>
                <w:iCs/>
                <w:sz w:val="16"/>
                <w:szCs w:val="16"/>
                <w:lang w:val="bg-BG"/>
              </w:rPr>
            </w:pPr>
          </w:p>
        </w:tc>
        <w:tc>
          <w:tcPr>
            <w:tcW w:w="2126" w:type="dxa"/>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shd w:val="clear" w:color="auto" w:fill="F7CAAC" w:themeFill="accent2" w:themeFillTint="66"/>
            <w:vAlign w:val="center"/>
          </w:tcPr>
          <w:p w:rsidR="00B73DBF" w:rsidRPr="00C13088" w:rsidRDefault="00B73DBF" w:rsidP="00EA6412">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B73DBF" w:rsidRPr="00C13088" w:rsidRDefault="00B73DB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B73DBF" w:rsidRDefault="00B73DBF" w:rsidP="00EA6412">
            <w:pPr>
              <w:spacing w:after="0" w:line="240" w:lineRule="auto"/>
              <w:jc w:val="center"/>
              <w:rPr>
                <w:sz w:val="20"/>
                <w:szCs w:val="20"/>
                <w:lang w:val="bg-BG"/>
              </w:rPr>
            </w:pPr>
          </w:p>
        </w:tc>
        <w:tc>
          <w:tcPr>
            <w:tcW w:w="3831" w:type="dxa"/>
            <w:tcBorders>
              <w:bottom w:val="single" w:sz="4" w:space="0" w:color="auto"/>
            </w:tcBorders>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B73DBF" w:rsidRPr="00C13088" w:rsidRDefault="00B73DBF" w:rsidP="00EA6412">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B73DBF" w:rsidRDefault="00B73DBF" w:rsidP="00EA6412">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B73DBF" w:rsidRDefault="00B73DBF" w:rsidP="00EA6412">
            <w:pPr>
              <w:spacing w:after="0" w:line="240" w:lineRule="auto"/>
              <w:rPr>
                <w:rFonts w:ascii="Times New Roman" w:hAnsi="Times New Roman"/>
                <w:sz w:val="24"/>
                <w:szCs w:val="24"/>
                <w:lang w:val="en-US"/>
              </w:rPr>
            </w:pPr>
          </w:p>
        </w:tc>
      </w:tr>
      <w:bookmarkEnd w:id="4"/>
      <w:tr w:rsidR="00B73DBF" w:rsidRPr="00BD2C5C" w:rsidTr="00807B9D">
        <w:tc>
          <w:tcPr>
            <w:tcW w:w="1555" w:type="dxa"/>
            <w:vMerge w:val="restart"/>
            <w:shd w:val="clear" w:color="auto" w:fill="F7CAAC" w:themeFill="accent2" w:themeFillTint="66"/>
            <w:vAlign w:val="center"/>
          </w:tcPr>
          <w:p w:rsidR="00B73DBF" w:rsidRPr="00BD2C5C" w:rsidRDefault="00B73DB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Изпълнение</w:t>
            </w:r>
            <w:r>
              <w:rPr>
                <w:rFonts w:ascii="Times New Roman" w:hAnsi="Times New Roman"/>
                <w:sz w:val="24"/>
                <w:szCs w:val="24"/>
              </w:rPr>
              <w:t xml:space="preserve"> / </w:t>
            </w:r>
            <w:r w:rsidRPr="00B3101E">
              <w:rPr>
                <w:rFonts w:ascii="Times New Roman" w:hAnsi="Times New Roman"/>
                <w:sz w:val="24"/>
                <w:szCs w:val="24"/>
              </w:rPr>
              <w:t>Execute</w:t>
            </w:r>
          </w:p>
        </w:tc>
        <w:tc>
          <w:tcPr>
            <w:tcW w:w="1418" w:type="dxa"/>
            <w:shd w:val="clear" w:color="auto" w:fill="FBE4D5" w:themeFill="accent2" w:themeFillTint="33"/>
            <w:vAlign w:val="center"/>
          </w:tcPr>
          <w:p w:rsidR="00B73DBF" w:rsidRPr="00BD2C5C" w:rsidRDefault="00B73DB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B73DBF" w:rsidRPr="0020728A" w:rsidRDefault="00B73DBF" w:rsidP="00EA6412">
            <w:pPr>
              <w:spacing w:after="0" w:line="240" w:lineRule="auto"/>
              <w:jc w:val="center"/>
              <w:rPr>
                <w:rFonts w:ascii="Times New Roman" w:hAnsi="Times New Roman"/>
                <w:i/>
                <w:iCs/>
                <w:sz w:val="16"/>
                <w:szCs w:val="16"/>
              </w:rPr>
            </w:pPr>
          </w:p>
        </w:tc>
        <w:tc>
          <w:tcPr>
            <w:tcW w:w="3831"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B73DBF" w:rsidRPr="0020728A" w:rsidRDefault="00B73DBF" w:rsidP="00EA6412">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B73DBF" w:rsidRPr="007106D3" w:rsidRDefault="00B73DB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shd w:val="clear" w:color="auto" w:fill="F7CAAC" w:themeFill="accent2" w:themeFillTint="66"/>
            <w:vAlign w:val="center"/>
          </w:tcPr>
          <w:p w:rsidR="00B73DBF" w:rsidRPr="00C13088" w:rsidRDefault="00B73DBF" w:rsidP="00EA6412">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B73DBF" w:rsidRPr="00C13088" w:rsidRDefault="00B73DB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B73DBF" w:rsidRDefault="00B73DBF" w:rsidP="00EA6412">
            <w:pPr>
              <w:spacing w:after="0" w:line="240" w:lineRule="auto"/>
              <w:jc w:val="center"/>
              <w:rPr>
                <w:sz w:val="20"/>
                <w:szCs w:val="20"/>
                <w:lang w:val="bg-BG"/>
              </w:rPr>
            </w:pPr>
          </w:p>
        </w:tc>
        <w:tc>
          <w:tcPr>
            <w:tcW w:w="3831"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B73DBF" w:rsidRPr="00C13088" w:rsidRDefault="00B73DBF" w:rsidP="00EA6412">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B73DBF" w:rsidRDefault="00B73DB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val="restart"/>
            <w:shd w:val="clear" w:color="auto" w:fill="F7CAAC" w:themeFill="accent2" w:themeFillTint="66"/>
          </w:tcPr>
          <w:p w:rsidR="00B73DBF" w:rsidRPr="00B3101E" w:rsidRDefault="00B73DB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sidRPr="00B3101E">
              <w:rPr>
                <w:rFonts w:ascii="Times New Roman" w:hAnsi="Times New Roman"/>
                <w:sz w:val="24"/>
                <w:szCs w:val="24"/>
              </w:rPr>
              <w:t>Feedback</w:t>
            </w:r>
          </w:p>
          <w:p w:rsidR="00B73DBF" w:rsidRPr="00BD2C5C" w:rsidRDefault="00B73DBF" w:rsidP="00EA6412">
            <w:pPr>
              <w:spacing w:after="0" w:line="240" w:lineRule="auto"/>
              <w:jc w:val="center"/>
              <w:rPr>
                <w:rFonts w:ascii="Times New Roman" w:hAnsi="Times New Roman"/>
                <w:sz w:val="24"/>
                <w:szCs w:val="24"/>
              </w:rPr>
            </w:pPr>
            <w:r w:rsidRPr="00B3101E">
              <w:rPr>
                <w:rFonts w:ascii="Times New Roman" w:hAnsi="Times New Roman"/>
                <w:sz w:val="24"/>
                <w:szCs w:val="24"/>
              </w:rPr>
              <w:t>Loop</w:t>
            </w:r>
          </w:p>
        </w:tc>
        <w:tc>
          <w:tcPr>
            <w:tcW w:w="1418" w:type="dxa"/>
            <w:shd w:val="clear" w:color="auto" w:fill="auto"/>
            <w:vAlign w:val="center"/>
          </w:tcPr>
          <w:p w:rsidR="00B73DBF" w:rsidRPr="00BD2C5C" w:rsidRDefault="00B73DB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B73DBF" w:rsidRPr="0020728A" w:rsidRDefault="00B73DBF" w:rsidP="00EA6412">
            <w:pPr>
              <w:spacing w:after="0" w:line="240" w:lineRule="auto"/>
              <w:jc w:val="center"/>
              <w:rPr>
                <w:rFonts w:ascii="Times New Roman" w:hAnsi="Times New Roman"/>
                <w:i/>
                <w:iCs/>
                <w:sz w:val="16"/>
                <w:szCs w:val="16"/>
              </w:rPr>
            </w:pPr>
          </w:p>
        </w:tc>
        <w:tc>
          <w:tcPr>
            <w:tcW w:w="3831" w:type="dxa"/>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tcPr>
          <w:p w:rsidR="00B73DBF" w:rsidRPr="0020728A" w:rsidRDefault="00B73DBF" w:rsidP="00EA6412">
            <w:pPr>
              <w:spacing w:after="0" w:line="240" w:lineRule="auto"/>
              <w:jc w:val="left"/>
              <w:rPr>
                <w:rFonts w:ascii="Times New Roman" w:hAnsi="Times New Roman"/>
                <w:i/>
                <w:iCs/>
                <w:sz w:val="16"/>
                <w:szCs w:val="16"/>
              </w:rPr>
            </w:pPr>
          </w:p>
        </w:tc>
        <w:tc>
          <w:tcPr>
            <w:tcW w:w="2416" w:type="dxa"/>
            <w:gridSpan w:val="2"/>
          </w:tcPr>
          <w:p w:rsidR="00B73DBF" w:rsidRPr="007106D3" w:rsidRDefault="00B73DBF" w:rsidP="00EA6412">
            <w:pPr>
              <w:spacing w:after="0" w:line="240" w:lineRule="auto"/>
              <w:rPr>
                <w:rFonts w:ascii="Times New Roman" w:hAnsi="Times New Roman"/>
                <w:i/>
                <w:iCs/>
                <w:sz w:val="16"/>
                <w:szCs w:val="16"/>
                <w:lang w:val="bg-BG"/>
              </w:rPr>
            </w:pPr>
          </w:p>
        </w:tc>
        <w:tc>
          <w:tcPr>
            <w:tcW w:w="2126" w:type="dxa"/>
          </w:tcPr>
          <w:p w:rsidR="00B73DBF" w:rsidRDefault="00B73DBF" w:rsidP="00EA6412">
            <w:pPr>
              <w:spacing w:after="0" w:line="240" w:lineRule="auto"/>
              <w:rPr>
                <w:rFonts w:ascii="Times New Roman" w:hAnsi="Times New Roman"/>
                <w:sz w:val="24"/>
                <w:szCs w:val="24"/>
                <w:lang w:val="en-US"/>
              </w:rPr>
            </w:pPr>
          </w:p>
        </w:tc>
      </w:tr>
      <w:tr w:rsidR="00B73DBF" w:rsidRPr="00BD2C5C" w:rsidTr="00807B9D">
        <w:tc>
          <w:tcPr>
            <w:tcW w:w="1555" w:type="dxa"/>
            <w:vMerge/>
            <w:shd w:val="clear" w:color="auto" w:fill="F7CAAC" w:themeFill="accent2" w:themeFillTint="66"/>
            <w:vAlign w:val="center"/>
          </w:tcPr>
          <w:p w:rsidR="00B73DBF" w:rsidRPr="00C13088" w:rsidRDefault="00B73DBF" w:rsidP="00EA6412">
            <w:pPr>
              <w:spacing w:after="0" w:line="240" w:lineRule="auto"/>
              <w:jc w:val="center"/>
              <w:rPr>
                <w:rFonts w:ascii="Times New Roman" w:hAnsi="Times New Roman"/>
                <w:b/>
                <w:bCs/>
                <w:sz w:val="24"/>
                <w:szCs w:val="24"/>
                <w:lang w:val="bg-BG"/>
              </w:rPr>
            </w:pPr>
          </w:p>
        </w:tc>
        <w:tc>
          <w:tcPr>
            <w:tcW w:w="1418" w:type="dxa"/>
            <w:shd w:val="clear" w:color="auto" w:fill="auto"/>
            <w:vAlign w:val="center"/>
          </w:tcPr>
          <w:p w:rsidR="00B73DBF" w:rsidRPr="00C13088" w:rsidRDefault="00B73DB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Pr>
          <w:p w:rsidR="00B73DBF" w:rsidRDefault="00B73DBF" w:rsidP="00EA6412">
            <w:pPr>
              <w:spacing w:after="0" w:line="240" w:lineRule="auto"/>
              <w:jc w:val="center"/>
              <w:rPr>
                <w:sz w:val="20"/>
                <w:szCs w:val="20"/>
                <w:lang w:val="bg-BG"/>
              </w:rPr>
            </w:pPr>
          </w:p>
        </w:tc>
        <w:tc>
          <w:tcPr>
            <w:tcW w:w="3831" w:type="dxa"/>
          </w:tcPr>
          <w:p w:rsidR="00B73DBF" w:rsidRPr="00C13088" w:rsidRDefault="00B73DBF" w:rsidP="00EA6412">
            <w:pPr>
              <w:spacing w:after="0" w:line="240" w:lineRule="auto"/>
              <w:jc w:val="left"/>
              <w:rPr>
                <w:rFonts w:ascii="Times New Roman" w:hAnsi="Times New Roman"/>
                <w:i/>
                <w:iCs/>
                <w:sz w:val="16"/>
                <w:szCs w:val="16"/>
                <w:lang w:val="bg-BG"/>
              </w:rPr>
            </w:pPr>
          </w:p>
        </w:tc>
        <w:tc>
          <w:tcPr>
            <w:tcW w:w="2262" w:type="dxa"/>
          </w:tcPr>
          <w:p w:rsidR="00B73DBF" w:rsidRPr="00C13088" w:rsidRDefault="00B73DBF" w:rsidP="00EA6412">
            <w:pPr>
              <w:spacing w:after="0" w:line="240" w:lineRule="auto"/>
              <w:jc w:val="left"/>
              <w:rPr>
                <w:rFonts w:ascii="Times New Roman" w:hAnsi="Times New Roman"/>
                <w:i/>
                <w:iCs/>
                <w:sz w:val="16"/>
                <w:szCs w:val="16"/>
                <w:lang w:val="bg-BG"/>
              </w:rPr>
            </w:pPr>
          </w:p>
        </w:tc>
        <w:tc>
          <w:tcPr>
            <w:tcW w:w="2416" w:type="dxa"/>
            <w:gridSpan w:val="2"/>
          </w:tcPr>
          <w:p w:rsidR="00B73DBF" w:rsidRDefault="00B73DBF" w:rsidP="00EA6412">
            <w:pPr>
              <w:spacing w:after="0" w:line="240" w:lineRule="auto"/>
              <w:rPr>
                <w:rFonts w:ascii="Times New Roman" w:hAnsi="Times New Roman"/>
                <w:i/>
                <w:iCs/>
                <w:sz w:val="16"/>
                <w:szCs w:val="16"/>
                <w:lang w:val="bg-BG"/>
              </w:rPr>
            </w:pPr>
          </w:p>
        </w:tc>
        <w:tc>
          <w:tcPr>
            <w:tcW w:w="2126" w:type="dxa"/>
          </w:tcPr>
          <w:p w:rsidR="00B73DBF" w:rsidRDefault="00B73DBF" w:rsidP="00EA6412">
            <w:pPr>
              <w:spacing w:after="0" w:line="240" w:lineRule="auto"/>
              <w:rPr>
                <w:rFonts w:ascii="Times New Roman" w:hAnsi="Times New Roman"/>
                <w:sz w:val="24"/>
                <w:szCs w:val="24"/>
                <w:lang w:val="en-US"/>
              </w:rPr>
            </w:pPr>
          </w:p>
        </w:tc>
      </w:tr>
    </w:tbl>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1331D" w:rsidRDefault="0081331D" w:rsidP="00BD5F4C">
      <w:pPr>
        <w:spacing w:after="0" w:line="240" w:lineRule="auto"/>
        <w:rPr>
          <w:rFonts w:ascii="Times New Roman" w:hAnsi="Times New Roman"/>
          <w:b/>
          <w:bCs/>
          <w:sz w:val="24"/>
          <w:szCs w:val="24"/>
        </w:rPr>
      </w:pPr>
      <w:proofErr w:type="spellStart"/>
      <w:r w:rsidRPr="0081331D">
        <w:rPr>
          <w:rFonts w:ascii="Times New Roman" w:hAnsi="Times New Roman"/>
          <w:b/>
          <w:bCs/>
          <w:sz w:val="24"/>
          <w:szCs w:val="24"/>
        </w:rPr>
        <w:t>Част</w:t>
      </w:r>
      <w:proofErr w:type="spellEnd"/>
      <w:r w:rsidRPr="0081331D">
        <w:rPr>
          <w:rFonts w:ascii="Times New Roman" w:hAnsi="Times New Roman"/>
          <w:b/>
          <w:bCs/>
          <w:sz w:val="24"/>
          <w:szCs w:val="24"/>
        </w:rPr>
        <w:t xml:space="preserve"> III </w:t>
      </w:r>
      <w:proofErr w:type="spellStart"/>
      <w:r w:rsidRPr="0081331D">
        <w:rPr>
          <w:rFonts w:ascii="Times New Roman" w:hAnsi="Times New Roman"/>
          <w:b/>
          <w:bCs/>
          <w:sz w:val="24"/>
          <w:szCs w:val="24"/>
        </w:rPr>
        <w:t>цели</w:t>
      </w:r>
      <w:proofErr w:type="spellEnd"/>
      <w:r w:rsidRPr="0081331D">
        <w:rPr>
          <w:rFonts w:ascii="Times New Roman" w:hAnsi="Times New Roman"/>
          <w:b/>
          <w:bCs/>
          <w:sz w:val="24"/>
          <w:szCs w:val="24"/>
        </w:rPr>
        <w:t xml:space="preserve"> </w:t>
      </w:r>
      <w:proofErr w:type="spellStart"/>
      <w:r w:rsidRPr="0081331D">
        <w:rPr>
          <w:rFonts w:ascii="Times New Roman" w:hAnsi="Times New Roman"/>
          <w:b/>
          <w:bCs/>
          <w:sz w:val="24"/>
          <w:szCs w:val="24"/>
        </w:rPr>
        <w:t>за</w:t>
      </w:r>
      <w:proofErr w:type="spellEnd"/>
      <w:r w:rsidRPr="0081331D">
        <w:rPr>
          <w:rFonts w:ascii="Times New Roman" w:hAnsi="Times New Roman"/>
          <w:b/>
          <w:bCs/>
          <w:sz w:val="24"/>
          <w:szCs w:val="24"/>
        </w:rPr>
        <w:t xml:space="preserve"> </w:t>
      </w:r>
      <w:proofErr w:type="spellStart"/>
      <w:r w:rsidRPr="0081331D">
        <w:rPr>
          <w:rFonts w:ascii="Times New Roman" w:hAnsi="Times New Roman"/>
          <w:b/>
          <w:bCs/>
          <w:sz w:val="24"/>
          <w:szCs w:val="24"/>
        </w:rPr>
        <w:t>експлоатационна</w:t>
      </w:r>
      <w:proofErr w:type="spellEnd"/>
      <w:r w:rsidRPr="0081331D">
        <w:rPr>
          <w:rFonts w:ascii="Times New Roman" w:hAnsi="Times New Roman"/>
          <w:b/>
          <w:bCs/>
          <w:sz w:val="24"/>
          <w:szCs w:val="24"/>
        </w:rPr>
        <w:t xml:space="preserve"> </w:t>
      </w:r>
      <w:proofErr w:type="spellStart"/>
      <w:r w:rsidRPr="0081331D">
        <w:rPr>
          <w:rFonts w:ascii="Times New Roman" w:hAnsi="Times New Roman"/>
          <w:b/>
          <w:bCs/>
          <w:sz w:val="24"/>
          <w:szCs w:val="24"/>
        </w:rPr>
        <w:t>безопасност</w:t>
      </w:r>
      <w:proofErr w:type="spellEnd"/>
      <w:r w:rsidRPr="0081331D">
        <w:rPr>
          <w:rFonts w:ascii="Times New Roman" w:hAnsi="Times New Roman"/>
          <w:b/>
          <w:bCs/>
          <w:sz w:val="24"/>
          <w:szCs w:val="24"/>
        </w:rPr>
        <w:t xml:space="preserve"> (OSO) и </w:t>
      </w:r>
      <w:proofErr w:type="spellStart"/>
      <w:r w:rsidRPr="0081331D">
        <w:rPr>
          <w:rFonts w:ascii="Times New Roman" w:hAnsi="Times New Roman"/>
          <w:b/>
          <w:bCs/>
          <w:sz w:val="24"/>
          <w:szCs w:val="24"/>
        </w:rPr>
        <w:t>тяхното</w:t>
      </w:r>
      <w:proofErr w:type="spellEnd"/>
      <w:r w:rsidRPr="0081331D">
        <w:rPr>
          <w:rFonts w:ascii="Times New Roman" w:hAnsi="Times New Roman"/>
          <w:b/>
          <w:bCs/>
          <w:sz w:val="24"/>
          <w:szCs w:val="24"/>
        </w:rPr>
        <w:t xml:space="preserve"> </w:t>
      </w:r>
      <w:proofErr w:type="spellStart"/>
      <w:r w:rsidRPr="0081331D">
        <w:rPr>
          <w:rFonts w:ascii="Times New Roman" w:hAnsi="Times New Roman"/>
          <w:b/>
          <w:bCs/>
          <w:sz w:val="24"/>
          <w:szCs w:val="24"/>
        </w:rPr>
        <w:t>ниво</w:t>
      </w:r>
      <w:proofErr w:type="spellEnd"/>
      <w:r w:rsidRPr="0081331D">
        <w:rPr>
          <w:rFonts w:ascii="Times New Roman" w:hAnsi="Times New Roman"/>
          <w:b/>
          <w:bCs/>
          <w:sz w:val="24"/>
          <w:szCs w:val="24"/>
        </w:rPr>
        <w:t>.</w:t>
      </w:r>
    </w:p>
    <w:tbl>
      <w:tblPr>
        <w:tblStyle w:val="TableGrid"/>
        <w:tblW w:w="14566" w:type="dxa"/>
        <w:tblInd w:w="-572" w:type="dxa"/>
        <w:tblCellMar>
          <w:top w:w="113" w:type="dxa"/>
          <w:bottom w:w="85" w:type="dxa"/>
        </w:tblCellMar>
        <w:tblLook w:val="04A0" w:firstRow="1" w:lastRow="0" w:firstColumn="1" w:lastColumn="0" w:noHBand="0" w:noVBand="1"/>
      </w:tblPr>
      <w:tblGrid>
        <w:gridCol w:w="1823"/>
        <w:gridCol w:w="1149"/>
        <w:gridCol w:w="1384"/>
        <w:gridCol w:w="5032"/>
        <w:gridCol w:w="2758"/>
        <w:gridCol w:w="2420"/>
      </w:tblGrid>
      <w:tr w:rsidR="00BD0C0C" w:rsidRPr="00BD2C5C" w:rsidTr="00BD0C0C">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SAIL I</w:t>
            </w:r>
            <w:r w:rsidRPr="00BD2C5C">
              <w:rPr>
                <w:rFonts w:ascii="Times New Roman" w:hAnsi="Times New Roman"/>
                <w:b/>
                <w:sz w:val="24"/>
                <w:szCs w:val="24"/>
              </w:rPr>
              <w:t xml:space="preserve"> Level of robustness</w:t>
            </w:r>
          </w:p>
        </w:tc>
        <w:tc>
          <w:tcPr>
            <w:tcW w:w="5032"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Criteria in SORA for SAIL I</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5" w:name="_Hlk83719311"/>
            <w:r w:rsidRPr="00BD0C0C">
              <w:rPr>
                <w:rFonts w:ascii="Times New Roman" w:hAnsi="Times New Roman"/>
                <w:b/>
                <w:sz w:val="24"/>
                <w:szCs w:val="24"/>
                <w:lang w:val="bg-BG"/>
              </w:rPr>
              <w:t>Попълва се от ГД ГВА</w:t>
            </w:r>
          </w:p>
          <w:bookmarkEnd w:id="5"/>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807B9D" w:rsidRPr="00BD2C5C" w:rsidTr="00BD0C0C">
        <w:tc>
          <w:tcPr>
            <w:tcW w:w="1823" w:type="dxa"/>
            <w:vMerge w:val="restart"/>
            <w:shd w:val="clear" w:color="auto" w:fill="F7CAAC" w:themeFill="accent2" w:themeFillTint="66"/>
            <w:vAlign w:val="center"/>
          </w:tcPr>
          <w:p w:rsidR="00807B9D" w:rsidRDefault="00807B9D" w:rsidP="00807B9D">
            <w:pPr>
              <w:spacing w:after="0" w:line="240" w:lineRule="auto"/>
              <w:jc w:val="left"/>
              <w:rPr>
                <w:rFonts w:ascii="Times New Roman" w:hAnsi="Times New Roman"/>
                <w:b/>
                <w:sz w:val="24"/>
                <w:szCs w:val="24"/>
              </w:rPr>
            </w:pPr>
            <w:r>
              <w:rPr>
                <w:rFonts w:ascii="Times New Roman" w:hAnsi="Times New Roman"/>
                <w:b/>
                <w:sz w:val="24"/>
                <w:szCs w:val="24"/>
              </w:rPr>
              <w:t>OSO #01</w:t>
            </w:r>
          </w:p>
          <w:p w:rsidR="00807B9D" w:rsidRPr="000743CA" w:rsidRDefault="00807B9D" w:rsidP="00807B9D">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807B9D" w:rsidRPr="00647D5A" w:rsidRDefault="00807B9D" w:rsidP="00807B9D">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807B9D" w:rsidRPr="00BD2C5C" w:rsidRDefault="00807B9D" w:rsidP="00807B9D">
            <w:pPr>
              <w:spacing w:after="0" w:line="240" w:lineRule="auto"/>
              <w:jc w:val="center"/>
              <w:rPr>
                <w:rFonts w:ascii="Times New Roman" w:hAnsi="Times New Roman"/>
                <w:sz w:val="24"/>
                <w:szCs w:val="24"/>
              </w:rPr>
            </w:pPr>
          </w:p>
        </w:tc>
        <w:tc>
          <w:tcPr>
            <w:tcW w:w="5032" w:type="dxa"/>
            <w:shd w:val="clear" w:color="auto" w:fill="auto"/>
          </w:tcPr>
          <w:p w:rsidR="00807B9D" w:rsidRPr="00BD2C5C" w:rsidRDefault="00807B9D" w:rsidP="00807B9D">
            <w:pPr>
              <w:spacing w:after="0" w:line="240" w:lineRule="auto"/>
              <w:jc w:val="left"/>
              <w:rPr>
                <w:rFonts w:ascii="Times New Roman" w:hAnsi="Times New Roman"/>
                <w:sz w:val="24"/>
                <w:szCs w:val="24"/>
              </w:rPr>
            </w:pPr>
            <w:r w:rsidRPr="00BD2C5C">
              <w:rPr>
                <w:rFonts w:ascii="Times New Roman" w:hAnsi="Times New Roman"/>
                <w:sz w:val="24"/>
                <w:szCs w:val="24"/>
              </w:rPr>
              <w:t>N/A</w:t>
            </w:r>
          </w:p>
        </w:tc>
        <w:tc>
          <w:tcPr>
            <w:tcW w:w="2758" w:type="dxa"/>
            <w:shd w:val="clear" w:color="auto" w:fill="auto"/>
          </w:tcPr>
          <w:p w:rsidR="00807B9D" w:rsidRPr="00BD2C5C" w:rsidRDefault="00807B9D" w:rsidP="00807B9D">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Pr>
          <w:p w:rsidR="00807B9D" w:rsidRPr="00BD2C5C" w:rsidRDefault="00807B9D" w:rsidP="00807B9D">
            <w:pPr>
              <w:spacing w:after="0" w:line="240" w:lineRule="auto"/>
              <w:rPr>
                <w:rFonts w:ascii="Times New Roman" w:hAnsi="Times New Roman"/>
                <w:sz w:val="24"/>
                <w:szCs w:val="24"/>
              </w:rPr>
            </w:pPr>
          </w:p>
        </w:tc>
      </w:tr>
      <w:tr w:rsidR="00807B9D" w:rsidRPr="00BD2C5C" w:rsidTr="00BD0C0C">
        <w:tc>
          <w:tcPr>
            <w:tcW w:w="1823" w:type="dxa"/>
            <w:vMerge/>
            <w:shd w:val="clear" w:color="auto" w:fill="F7CAAC" w:themeFill="accent2" w:themeFillTint="66"/>
            <w:vAlign w:val="center"/>
          </w:tcPr>
          <w:p w:rsidR="00807B9D" w:rsidRPr="000743CA" w:rsidRDefault="00807B9D" w:rsidP="00807B9D">
            <w:pPr>
              <w:spacing w:after="0" w:line="240" w:lineRule="auto"/>
              <w:jc w:val="left"/>
              <w:rPr>
                <w:rFonts w:ascii="Times New Roman" w:hAnsi="Times New Roman"/>
                <w:b/>
                <w:sz w:val="24"/>
                <w:szCs w:val="24"/>
              </w:rPr>
            </w:pPr>
          </w:p>
        </w:tc>
        <w:tc>
          <w:tcPr>
            <w:tcW w:w="1149" w:type="dxa"/>
            <w:shd w:val="clear" w:color="auto" w:fill="auto"/>
            <w:vAlign w:val="center"/>
          </w:tcPr>
          <w:p w:rsidR="00807B9D" w:rsidRPr="00647D5A" w:rsidRDefault="00807B9D" w:rsidP="00807B9D">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807B9D" w:rsidRPr="00BD2C5C" w:rsidRDefault="00807B9D" w:rsidP="00807B9D">
            <w:pPr>
              <w:spacing w:after="0" w:line="240" w:lineRule="auto"/>
              <w:rPr>
                <w:rFonts w:ascii="Times New Roman" w:hAnsi="Times New Roman"/>
                <w:sz w:val="24"/>
                <w:szCs w:val="24"/>
              </w:rPr>
            </w:pPr>
          </w:p>
        </w:tc>
        <w:tc>
          <w:tcPr>
            <w:tcW w:w="5032" w:type="dxa"/>
            <w:shd w:val="clear" w:color="auto" w:fill="auto"/>
          </w:tcPr>
          <w:p w:rsidR="00807B9D" w:rsidRPr="00BD2C5C" w:rsidRDefault="00807B9D" w:rsidP="00807B9D">
            <w:pPr>
              <w:spacing w:after="0" w:line="240" w:lineRule="auto"/>
              <w:jc w:val="left"/>
              <w:rPr>
                <w:rFonts w:ascii="Times New Roman" w:hAnsi="Times New Roman"/>
                <w:sz w:val="24"/>
                <w:szCs w:val="24"/>
              </w:rPr>
            </w:pPr>
            <w:r w:rsidRPr="00BD2C5C">
              <w:rPr>
                <w:rFonts w:ascii="Times New Roman" w:hAnsi="Times New Roman"/>
                <w:sz w:val="24"/>
                <w:szCs w:val="24"/>
              </w:rPr>
              <w:t>N/A</w:t>
            </w:r>
          </w:p>
        </w:tc>
        <w:tc>
          <w:tcPr>
            <w:tcW w:w="2758" w:type="dxa"/>
            <w:shd w:val="clear" w:color="auto" w:fill="auto"/>
          </w:tcPr>
          <w:p w:rsidR="00807B9D" w:rsidRPr="00AD6177" w:rsidRDefault="00807B9D" w:rsidP="00807B9D">
            <w:pPr>
              <w:spacing w:after="0" w:line="240" w:lineRule="auto"/>
              <w:rPr>
                <w:rFonts w:ascii="Times New Roman" w:hAnsi="Times New Roman"/>
                <w:i/>
                <w:iCs/>
                <w:sz w:val="16"/>
                <w:szCs w:val="16"/>
                <w:lang w:val="en-US"/>
              </w:rPr>
            </w:pPr>
            <w:r w:rsidRPr="00BD2C5C">
              <w:rPr>
                <w:rFonts w:ascii="Times New Roman" w:hAnsi="Times New Roman"/>
                <w:sz w:val="24"/>
                <w:szCs w:val="24"/>
              </w:rPr>
              <w:t>N/A</w:t>
            </w:r>
          </w:p>
        </w:tc>
        <w:tc>
          <w:tcPr>
            <w:tcW w:w="2420" w:type="dxa"/>
          </w:tcPr>
          <w:p w:rsidR="00807B9D" w:rsidRDefault="00807B9D" w:rsidP="00807B9D">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53083F">
            <w:pPr>
              <w:spacing w:after="0" w:line="240" w:lineRule="auto"/>
              <w:jc w:val="center"/>
              <w:rPr>
                <w:rFonts w:ascii="Times New Roman" w:hAnsi="Times New Roman"/>
                <w:sz w:val="24"/>
                <w:szCs w:val="24"/>
              </w:rPr>
            </w:pPr>
            <w:r>
              <w:rPr>
                <w:rFonts w:ascii="Times New Roman" w:hAnsi="Times New Roman"/>
                <w:sz w:val="24"/>
                <w:szCs w:val="24"/>
              </w:rPr>
              <w:t>Low</w:t>
            </w:r>
          </w:p>
        </w:tc>
        <w:tc>
          <w:tcPr>
            <w:tcW w:w="5032" w:type="dxa"/>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UAS </w:t>
            </w:r>
            <w:r w:rsidRPr="00791043">
              <w:rPr>
                <w:rFonts w:ascii="Times New Roman" w:hAnsi="Times New Roman"/>
                <w:sz w:val="24"/>
                <w:szCs w:val="24"/>
                <w:u w:val="single"/>
              </w:rPr>
              <w:t>maintenance instructions</w:t>
            </w:r>
            <w:r w:rsidRPr="00157EBB">
              <w:rPr>
                <w:rFonts w:ascii="Times New Roman" w:hAnsi="Times New Roman"/>
                <w:sz w:val="24"/>
                <w:szCs w:val="24"/>
              </w:rPr>
              <w:t xml:space="preserve">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BD0C0C" w:rsidRPr="00BD2C5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tc>
        <w:tc>
          <w:tcPr>
            <w:tcW w:w="2758" w:type="dxa"/>
          </w:tcPr>
          <w:p w:rsidR="00BD0C0C"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6177" w:rsidRPr="00AD6177" w:rsidRDefault="00AD6177" w:rsidP="00F9603F">
            <w:pPr>
              <w:spacing w:after="0" w:line="240" w:lineRule="auto"/>
              <w:jc w:val="left"/>
              <w:rPr>
                <w:rFonts w:ascii="Times New Roman" w:hAnsi="Times New Roman"/>
                <w:i/>
                <w:iCs/>
                <w:sz w:val="16"/>
                <w:szCs w:val="16"/>
                <w:lang w:val="bg-BG"/>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53083F">
            <w:pPr>
              <w:spacing w:after="0" w:line="240" w:lineRule="auto"/>
              <w:jc w:val="center"/>
              <w:rPr>
                <w:rFonts w:ascii="Times New Roman" w:hAnsi="Times New Roman"/>
                <w:sz w:val="24"/>
                <w:szCs w:val="24"/>
              </w:rPr>
            </w:pPr>
          </w:p>
        </w:tc>
        <w:tc>
          <w:tcPr>
            <w:tcW w:w="5032" w:type="dxa"/>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00791043" w:rsidRPr="00791043">
              <w:rPr>
                <w:rFonts w:ascii="Times New Roman" w:hAnsi="Times New Roman"/>
                <w:sz w:val="24"/>
                <w:szCs w:val="24"/>
                <w:vertAlign w:val="superscript"/>
              </w:rPr>
              <w:t>1/2</w:t>
            </w:r>
            <w:r w:rsidRPr="00157EBB">
              <w:rPr>
                <w:rFonts w:ascii="Times New Roman" w:hAnsi="Times New Roman"/>
                <w:sz w:val="24"/>
                <w:szCs w:val="24"/>
              </w:rPr>
              <w:t xml:space="preserve">.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791043" w:rsidRPr="00791043" w:rsidRDefault="00791043" w:rsidP="00791043">
            <w:pPr>
              <w:spacing w:after="0" w:line="240" w:lineRule="auto"/>
              <w:jc w:val="left"/>
              <w:rPr>
                <w:rFonts w:ascii="Times New Roman" w:hAnsi="Times New Roman"/>
                <w:i/>
                <w:iCs/>
                <w:sz w:val="18"/>
                <w:szCs w:val="18"/>
              </w:rPr>
            </w:pPr>
            <w:r w:rsidRPr="00791043">
              <w:rPr>
                <w:rFonts w:ascii="Times New Roman" w:hAnsi="Times New Roman"/>
                <w:i/>
                <w:iCs/>
                <w:sz w:val="18"/>
                <w:szCs w:val="18"/>
              </w:rPr>
              <w:t>1 Objective is to record all the maintenance performed on the aircraft, and why it is performed (rectification of defects or malfunctions, modifications, scheduled maintenance, etc.)</w:t>
            </w:r>
          </w:p>
          <w:p w:rsidR="00791043" w:rsidRPr="00BD2C5C" w:rsidRDefault="00791043" w:rsidP="00791043">
            <w:pPr>
              <w:spacing w:after="0" w:line="240" w:lineRule="auto"/>
              <w:jc w:val="left"/>
              <w:rPr>
                <w:rFonts w:ascii="Times New Roman" w:hAnsi="Times New Roman"/>
                <w:sz w:val="24"/>
                <w:szCs w:val="24"/>
              </w:rPr>
            </w:pPr>
            <w:r w:rsidRPr="00791043">
              <w:rPr>
                <w:rFonts w:ascii="Times New Roman" w:hAnsi="Times New Roman"/>
                <w:i/>
                <w:iCs/>
                <w:sz w:val="18"/>
                <w:szCs w:val="18"/>
              </w:rPr>
              <w:t>2 The maintenance log may be requested for inspection/audit by the approving authority or an authorised representative.</w:t>
            </w:r>
          </w:p>
        </w:tc>
        <w:tc>
          <w:tcPr>
            <w:tcW w:w="2758" w:type="dxa"/>
          </w:tcPr>
          <w:p w:rsidR="00BD0C0C" w:rsidRPr="00BD2C5C" w:rsidRDefault="00AD6177"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BD0C0C"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p>
        </w:tc>
        <w:tc>
          <w:tcPr>
            <w:tcW w:w="1384" w:type="dxa"/>
            <w:tcBorders>
              <w:bottom w:val="single" w:sz="4" w:space="0" w:color="auto"/>
            </w:tcBorders>
          </w:tcPr>
          <w:p w:rsidR="00BD0C0C" w:rsidRPr="00BD2C5C" w:rsidRDefault="00BD0C0C" w:rsidP="0053083F">
            <w:pPr>
              <w:spacing w:after="0" w:line="240" w:lineRule="auto"/>
              <w:jc w:val="center"/>
              <w:rPr>
                <w:rFonts w:ascii="Times New Roman" w:hAnsi="Times New Roman"/>
                <w:sz w:val="24"/>
                <w:szCs w:val="24"/>
              </w:rPr>
            </w:pPr>
          </w:p>
        </w:tc>
        <w:tc>
          <w:tcPr>
            <w:tcW w:w="5032" w:type="dxa"/>
            <w:tcBorders>
              <w:bottom w:val="single" w:sz="4" w:space="0" w:color="auto"/>
            </w:tcBorders>
          </w:tcPr>
          <w:p w:rsidR="00791043" w:rsidRDefault="00BD0C0C" w:rsidP="0053083F">
            <w:pPr>
              <w:spacing w:after="0" w:line="240" w:lineRule="auto"/>
              <w:jc w:val="left"/>
              <w:rPr>
                <w:rFonts w:ascii="Times New Roman" w:hAnsi="Times New Roman"/>
                <w:sz w:val="24"/>
                <w:szCs w:val="24"/>
              </w:rPr>
            </w:pPr>
            <w:r w:rsidRPr="00151EE8">
              <w:rPr>
                <w:rFonts w:ascii="Times New Roman" w:hAnsi="Times New Roman"/>
                <w:sz w:val="24"/>
                <w:szCs w:val="24"/>
              </w:rPr>
              <w:t xml:space="preserve">Criterion #2 (Training) </w:t>
            </w:r>
          </w:p>
          <w:p w:rsidR="00BD0C0C" w:rsidRPr="00BD2C5C" w:rsidRDefault="00BD0C0C" w:rsidP="0053083F">
            <w:pPr>
              <w:spacing w:after="0" w:line="240" w:lineRule="auto"/>
              <w:jc w:val="left"/>
              <w:rPr>
                <w:rFonts w:ascii="Times New Roman" w:hAnsi="Times New Roman"/>
                <w:sz w:val="24"/>
                <w:szCs w:val="24"/>
              </w:rPr>
            </w:pPr>
            <w:r w:rsidRPr="00151EE8">
              <w:rPr>
                <w:rFonts w:ascii="Times New Roman" w:hAnsi="Times New Roman"/>
                <w:sz w:val="24"/>
                <w:szCs w:val="24"/>
              </w:rPr>
              <w:t>A record of all the relevant qualifications, experience and/or training completed by the maintenance staff is established and kept up to date.</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1E0D59"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BD0C0C" w:rsidRPr="000743CA"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BD0C0C" w:rsidRPr="000743CA"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Low</w:t>
            </w:r>
          </w:p>
        </w:tc>
        <w:tc>
          <w:tcPr>
            <w:tcW w:w="5032"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032" w:type="dxa"/>
          </w:tcPr>
          <w:p w:rsidR="00BD0C0C" w:rsidRPr="00647D5A"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#2 (Training) The remote crew is trained to perform the product inspection, and that training is self-declared (with evidence available).</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#08, OSO #11, OSO </w:t>
            </w:r>
            <w:proofErr w:type="gramStart"/>
            <w:r w:rsidRPr="002C157C">
              <w:rPr>
                <w:rFonts w:ascii="Times New Roman" w:hAnsi="Times New Roman"/>
                <w:b/>
                <w:sz w:val="24"/>
                <w:szCs w:val="24"/>
              </w:rPr>
              <w:t>#14</w:t>
            </w:r>
            <w:proofErr w:type="gramEnd"/>
            <w:r w:rsidRPr="002C157C">
              <w:rPr>
                <w:rFonts w:ascii="Times New Roman" w:hAnsi="Times New Roman"/>
                <w:b/>
                <w:sz w:val="24"/>
                <w:szCs w:val="24"/>
              </w:rPr>
              <w:t xml:space="preserve">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Low</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w:t>
            </w:r>
            <w:proofErr w:type="gramStart"/>
            <w:r w:rsidRPr="00647D5A">
              <w:rPr>
                <w:rFonts w:ascii="Times New Roman" w:hAnsi="Times New Roman"/>
                <w:sz w:val="24"/>
                <w:szCs w:val="24"/>
              </w:rPr>
              <w:t>planning;</w:t>
            </w:r>
            <w:proofErr w:type="gramEnd"/>
            <w:r w:rsidRPr="00647D5A">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w:t>
            </w:r>
            <w:proofErr w:type="gramStart"/>
            <w:r w:rsidRPr="00647D5A">
              <w:rPr>
                <w:rFonts w:ascii="Times New Roman" w:hAnsi="Times New Roman"/>
                <w:sz w:val="24"/>
                <w:szCs w:val="24"/>
              </w:rPr>
              <w:t>inspections;</w:t>
            </w:r>
            <w:proofErr w:type="gramEnd"/>
            <w:r w:rsidRPr="00647D5A">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w:t>
            </w:r>
            <w:proofErr w:type="gramStart"/>
            <w:r w:rsidRPr="00647D5A">
              <w:rPr>
                <w:rFonts w:ascii="Times New Roman" w:hAnsi="Times New Roman"/>
                <w:sz w:val="24"/>
                <w:szCs w:val="24"/>
              </w:rPr>
              <w:t>procedures;</w:t>
            </w:r>
            <w:proofErr w:type="gramEnd"/>
            <w:r w:rsidRPr="00647D5A">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(6) Contingency procedures (to cope with abnormal situations</w:t>
            </w:r>
            <w:proofErr w:type="gramStart"/>
            <w:r w:rsidRPr="00647D5A">
              <w:rPr>
                <w:rFonts w:ascii="Times New Roman" w:hAnsi="Times New Roman"/>
                <w:sz w:val="24"/>
                <w:szCs w:val="24"/>
              </w:rPr>
              <w:t>);</w:t>
            </w:r>
            <w:proofErr w:type="gramEnd"/>
            <w:r w:rsidRPr="00647D5A">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(7) Emergency procedures (to cope with emergency situations</w:t>
            </w:r>
            <w:proofErr w:type="gramStart"/>
            <w:r w:rsidRPr="00647D5A">
              <w:rPr>
                <w:rFonts w:ascii="Times New Roman" w:hAnsi="Times New Roman"/>
                <w:sz w:val="24"/>
                <w:szCs w:val="24"/>
              </w:rPr>
              <w:t>);</w:t>
            </w:r>
            <w:proofErr w:type="gramEnd"/>
            <w:r w:rsidRPr="00647D5A">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Note: normal, </w:t>
            </w:r>
            <w:proofErr w:type="gramStart"/>
            <w:r w:rsidRPr="00647D5A">
              <w:rPr>
                <w:rFonts w:ascii="Times New Roman" w:hAnsi="Times New Roman"/>
                <w:sz w:val="24"/>
                <w:szCs w:val="24"/>
              </w:rPr>
              <w:t>contingency</w:t>
            </w:r>
            <w:proofErr w:type="gramEnd"/>
            <w:r w:rsidRPr="00647D5A">
              <w:rPr>
                <w:rFonts w:ascii="Times New Roman" w:hAnsi="Times New Roman"/>
                <w:sz w:val="24"/>
                <w:szCs w:val="24"/>
              </w:rPr>
              <w:t xml:space="preserve"> and emergency procedures are compiled in an OM. (b)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w:t>
            </w:r>
            <w:proofErr w:type="gramStart"/>
            <w:r w:rsidRPr="00647D5A">
              <w:rPr>
                <w:rFonts w:ascii="Times New Roman" w:hAnsi="Times New Roman"/>
                <w:i/>
                <w:sz w:val="18"/>
                <w:szCs w:val="18"/>
              </w:rPr>
              <w:t>UA;</w:t>
            </w:r>
            <w:proofErr w:type="gramEnd"/>
            <w:r w:rsidRPr="00647D5A">
              <w:rPr>
                <w:rFonts w:ascii="Times New Roman" w:hAnsi="Times New Roman"/>
                <w:i/>
                <w:sz w:val="18"/>
                <w:szCs w:val="18"/>
              </w:rPr>
              <w:t xml:space="preserve">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w:t>
            </w:r>
            <w:proofErr w:type="gramStart"/>
            <w:r w:rsidRPr="00647D5A">
              <w:rPr>
                <w:rFonts w:ascii="Times New Roman" w:hAnsi="Times New Roman"/>
                <w:i/>
                <w:sz w:val="18"/>
                <w:szCs w:val="18"/>
              </w:rPr>
              <w:t>systems’;</w:t>
            </w:r>
            <w:proofErr w:type="gramEnd"/>
            <w:r w:rsidRPr="00647D5A">
              <w:rPr>
                <w:rFonts w:ascii="Times New Roman" w:hAnsi="Times New Roman"/>
                <w:i/>
                <w:sz w:val="18"/>
                <w:szCs w:val="18"/>
              </w:rPr>
              <w:t xml:space="preserve">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BD0C0C" w:rsidRPr="00BD2C5C" w:rsidRDefault="00BD0C0C" w:rsidP="002C157C">
            <w:pPr>
              <w:spacing w:after="0" w:line="240" w:lineRule="auto"/>
              <w:jc w:val="left"/>
              <w:rPr>
                <w:rFonts w:ascii="Times New Roman" w:hAnsi="Times New Roman"/>
                <w:sz w:val="24"/>
                <w:szCs w:val="24"/>
              </w:rPr>
            </w:pPr>
            <w:r w:rsidRPr="006F3871">
              <w:rPr>
                <w:rFonts w:ascii="Times New Roman" w:hAnsi="Times New Roman"/>
                <w:sz w:val="24"/>
                <w:szCs w:val="24"/>
              </w:rPr>
              <w:t>Operational procedures are complex and may potentially jeopardise the crew’s ability to respond by raising the remote crew’s workload and/or the interactions with other entities (</w:t>
            </w:r>
            <w:proofErr w:type="gramStart"/>
            <w:r w:rsidRPr="006F3871">
              <w:rPr>
                <w:rFonts w:ascii="Times New Roman" w:hAnsi="Times New Roman"/>
                <w:sz w:val="24"/>
                <w:szCs w:val="24"/>
              </w:rPr>
              <w:t>e.g.</w:t>
            </w:r>
            <w:proofErr w:type="gramEnd"/>
            <w:r w:rsidRPr="006F3871">
              <w:rPr>
                <w:rFonts w:ascii="Times New Roman" w:hAnsi="Times New Roman"/>
                <w:sz w:val="24"/>
                <w:szCs w:val="24"/>
              </w:rPr>
              <w:t xml:space="preserve"> ATM, etc.).</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Default="00BD0C0C" w:rsidP="002C157C">
            <w:pPr>
              <w:spacing w:after="0" w:line="240" w:lineRule="auto"/>
              <w:jc w:val="left"/>
              <w:rPr>
                <w:rFonts w:ascii="Times New Roman" w:hAnsi="Times New Roman"/>
                <w:sz w:val="24"/>
                <w:szCs w:val="24"/>
              </w:rPr>
            </w:pPr>
            <w:r w:rsidRPr="006F3871">
              <w:rPr>
                <w:rFonts w:ascii="Times New Roman" w:hAnsi="Times New Roman"/>
                <w:sz w:val="24"/>
                <w:szCs w:val="24"/>
              </w:rPr>
              <w:t xml:space="preserve">At a minimum, operational procedures provide: </w:t>
            </w:r>
          </w:p>
          <w:p w:rsidR="00BD0C0C" w:rsidRDefault="00BD0C0C" w:rsidP="002C157C">
            <w:pPr>
              <w:spacing w:after="0" w:line="240" w:lineRule="auto"/>
              <w:jc w:val="left"/>
              <w:rPr>
                <w:rFonts w:ascii="Times New Roman" w:hAnsi="Times New Roman"/>
                <w:sz w:val="24"/>
                <w:szCs w:val="24"/>
              </w:rPr>
            </w:pPr>
            <w:r w:rsidRPr="006F3871">
              <w:rPr>
                <w:rFonts w:ascii="Times New Roman" w:hAnsi="Times New Roman"/>
                <w:sz w:val="24"/>
                <w:szCs w:val="24"/>
              </w:rPr>
              <w:t xml:space="preserve">(a) a clear distribution and assignment of tasks, and </w:t>
            </w:r>
          </w:p>
          <w:p w:rsidR="00BD0C0C" w:rsidRPr="00BD2C5C" w:rsidRDefault="00BD0C0C" w:rsidP="002C157C">
            <w:pPr>
              <w:spacing w:after="0" w:line="240" w:lineRule="auto"/>
              <w:jc w:val="left"/>
              <w:rPr>
                <w:rFonts w:ascii="Times New Roman" w:hAnsi="Times New Roman"/>
                <w:sz w:val="24"/>
                <w:szCs w:val="24"/>
              </w:rPr>
            </w:pPr>
            <w:r w:rsidRPr="006F3871">
              <w:rPr>
                <w:rFonts w:ascii="Times New Roman" w:hAnsi="Times New Roman"/>
                <w:sz w:val="24"/>
                <w:szCs w:val="24"/>
              </w:rPr>
              <w:t>(b) an internal checklist to ensure staff are adequately performing their assigned tasks.</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2C157C">
              <w:rPr>
                <w:rFonts w:ascii="Times New Roman" w:hAnsi="Times New Roman"/>
                <w:sz w:val="24"/>
                <w:szCs w:val="24"/>
              </w:rPr>
              <w:t xml:space="preserve">(a) Operational procedures do not require validation against either a standard or a means of compliance considered adequate by the competent authority. </w:t>
            </w:r>
          </w:p>
          <w:p w:rsidR="00BD0C0C" w:rsidRPr="00BD2C5C" w:rsidRDefault="00BD0C0C" w:rsidP="002C157C">
            <w:pPr>
              <w:spacing w:after="0" w:line="240" w:lineRule="auto"/>
              <w:jc w:val="left"/>
              <w:rPr>
                <w:rFonts w:ascii="Times New Roman" w:hAnsi="Times New Roman"/>
                <w:sz w:val="24"/>
                <w:szCs w:val="24"/>
              </w:rPr>
            </w:pPr>
            <w:r w:rsidRPr="002C157C">
              <w:rPr>
                <w:rFonts w:ascii="Times New Roman" w:hAnsi="Times New Roman"/>
                <w:sz w:val="24"/>
                <w:szCs w:val="24"/>
              </w:rPr>
              <w:t>(b) The adequacy of the operational procedures is declared, except for emergency procedures, which are tested.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#09, OSO </w:t>
            </w:r>
            <w:proofErr w:type="gramStart"/>
            <w:r w:rsidRPr="0053083F">
              <w:rPr>
                <w:rFonts w:ascii="Times New Roman" w:hAnsi="Times New Roman"/>
                <w:b/>
                <w:sz w:val="24"/>
                <w:szCs w:val="24"/>
              </w:rPr>
              <w:t>#15</w:t>
            </w:r>
            <w:proofErr w:type="gramEnd"/>
            <w:r w:rsidRPr="0053083F">
              <w:rPr>
                <w:rFonts w:ascii="Times New Roman" w:hAnsi="Times New Roman"/>
                <w:b/>
                <w:sz w:val="24"/>
                <w:szCs w:val="24"/>
              </w:rPr>
              <w:t xml:space="preserve">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w:t>
            </w:r>
            <w:proofErr w:type="gramStart"/>
            <w:r w:rsidRPr="0053083F">
              <w:rPr>
                <w:rFonts w:ascii="Times New Roman" w:hAnsi="Times New Roman"/>
                <w:sz w:val="24"/>
                <w:szCs w:val="24"/>
              </w:rPr>
              <w:t>theoretical</w:t>
            </w:r>
            <w:proofErr w:type="gramEnd"/>
            <w:r w:rsidRPr="0053083F">
              <w:rPr>
                <w:rFonts w:ascii="Times New Roman" w:hAnsi="Times New Roman"/>
                <w:sz w:val="24"/>
                <w:szCs w:val="24"/>
              </w:rPr>
              <w:t xml:space="preserve">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w:t>
            </w:r>
            <w:proofErr w:type="gramStart"/>
            <w:r w:rsidRPr="0053083F">
              <w:rPr>
                <w:rFonts w:ascii="Times New Roman" w:hAnsi="Times New Roman"/>
                <w:sz w:val="24"/>
                <w:szCs w:val="24"/>
              </w:rPr>
              <w:t>Regulation;</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w:t>
            </w:r>
            <w:proofErr w:type="gramStart"/>
            <w:r w:rsidRPr="0053083F">
              <w:rPr>
                <w:rFonts w:ascii="Times New Roman" w:hAnsi="Times New Roman"/>
                <w:sz w:val="24"/>
                <w:szCs w:val="24"/>
              </w:rPr>
              <w:t>principles;</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w:t>
            </w:r>
            <w:proofErr w:type="gramStart"/>
            <w:r w:rsidRPr="0053083F">
              <w:rPr>
                <w:rFonts w:ascii="Times New Roman" w:hAnsi="Times New Roman"/>
                <w:sz w:val="24"/>
                <w:szCs w:val="24"/>
              </w:rPr>
              <w:t>safety;</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w:t>
            </w:r>
            <w:proofErr w:type="gramStart"/>
            <w:r w:rsidRPr="0053083F">
              <w:rPr>
                <w:rFonts w:ascii="Times New Roman" w:hAnsi="Times New Roman"/>
                <w:sz w:val="24"/>
                <w:szCs w:val="24"/>
              </w:rPr>
              <w:t>limitations;</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w:t>
            </w:r>
            <w:proofErr w:type="gramStart"/>
            <w:r w:rsidRPr="0053083F">
              <w:rPr>
                <w:rFonts w:ascii="Times New Roman" w:hAnsi="Times New Roman"/>
                <w:sz w:val="24"/>
                <w:szCs w:val="24"/>
              </w:rPr>
              <w:t>meteorology;</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(f) navigation/</w:t>
            </w:r>
            <w:proofErr w:type="gramStart"/>
            <w:r w:rsidRPr="0053083F">
              <w:rPr>
                <w:rFonts w:ascii="Times New Roman" w:hAnsi="Times New Roman"/>
                <w:sz w:val="24"/>
                <w:szCs w:val="24"/>
              </w:rPr>
              <w:t>charts;</w:t>
            </w:r>
            <w:proofErr w:type="gramEnd"/>
            <w:r w:rsidRPr="0053083F">
              <w:rPr>
                <w:rFonts w:ascii="Times New Roman" w:hAnsi="Times New Roman"/>
                <w:sz w:val="24"/>
                <w:szCs w:val="24"/>
              </w:rPr>
              <w:t xml:space="preserve">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Training is self-declared (with evidence available).</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When operating </w:t>
            </w:r>
            <w:proofErr w:type="gramStart"/>
            <w:r w:rsidRPr="0053083F">
              <w:rPr>
                <w:rFonts w:ascii="Times New Roman" w:hAnsi="Times New Roman"/>
                <w:sz w:val="24"/>
                <w:szCs w:val="24"/>
              </w:rPr>
              <w:t>over populated</w:t>
            </w:r>
            <w:proofErr w:type="gramEnd"/>
            <w:r w:rsidRPr="0053083F">
              <w:rPr>
                <w:rFonts w:ascii="Times New Roman" w:hAnsi="Times New Roman"/>
                <w:sz w:val="24"/>
                <w:szCs w:val="24"/>
              </w:rPr>
              <w:t xml:space="preserve"> areas or assemblies of people, it can be reasonably expected that a fatality will not o</w:t>
            </w:r>
            <w:r>
              <w:rPr>
                <w:rFonts w:ascii="Times New Roman" w:hAnsi="Times New Roman"/>
                <w:sz w:val="24"/>
                <w:szCs w:val="24"/>
              </w:rPr>
              <w:t xml:space="preserve">ccur from any </w:t>
            </w:r>
            <w:r w:rsidRPr="00791043">
              <w:rPr>
                <w:rFonts w:ascii="Times New Roman" w:hAnsi="Times New Roman"/>
                <w:sz w:val="24"/>
                <w:szCs w:val="24"/>
                <w:u w:val="single"/>
              </w:rPr>
              <w:t>probable</w:t>
            </w:r>
            <w:r w:rsidR="00791043" w:rsidRPr="00791043">
              <w:rPr>
                <w:rFonts w:ascii="Times New Roman" w:hAnsi="Times New Roman"/>
                <w:sz w:val="24"/>
                <w:szCs w:val="24"/>
                <w:u w:val="single"/>
                <w:vertAlign w:val="superscript"/>
              </w:rPr>
              <w:t>1</w:t>
            </w:r>
            <w:r w:rsidRPr="00791043">
              <w:rPr>
                <w:rFonts w:ascii="Times New Roman" w:hAnsi="Times New Roman"/>
                <w:sz w:val="24"/>
                <w:szCs w:val="24"/>
                <w:u w:val="single"/>
              </w:rPr>
              <w:t xml:space="preserve"> failure</w:t>
            </w:r>
            <w:r w:rsidR="00791043" w:rsidRPr="00791043">
              <w:rPr>
                <w:rFonts w:ascii="Times New Roman" w:hAnsi="Times New Roman"/>
                <w:sz w:val="24"/>
                <w:szCs w:val="24"/>
                <w:u w:val="single"/>
                <w:vertAlign w:val="superscript"/>
              </w:rPr>
              <w:t>2</w:t>
            </w:r>
            <w:r w:rsidRPr="0053083F">
              <w:rPr>
                <w:rFonts w:ascii="Times New Roman" w:hAnsi="Times New Roman"/>
                <w:sz w:val="24"/>
                <w:szCs w:val="24"/>
              </w:rPr>
              <w:t xml:space="preserve"> of the UAS or any external system supporting the operation.</w:t>
            </w:r>
          </w:p>
          <w:p w:rsidR="00791043" w:rsidRPr="00791043" w:rsidRDefault="00791043" w:rsidP="00791043">
            <w:pPr>
              <w:spacing w:after="0" w:line="240" w:lineRule="auto"/>
              <w:jc w:val="left"/>
              <w:rPr>
                <w:rFonts w:ascii="Times New Roman" w:hAnsi="Times New Roman"/>
                <w:i/>
                <w:iCs/>
                <w:sz w:val="18"/>
                <w:szCs w:val="18"/>
              </w:rPr>
            </w:pPr>
            <w:r w:rsidRPr="00791043">
              <w:rPr>
                <w:rFonts w:ascii="Times New Roman" w:hAnsi="Times New Roman"/>
                <w:i/>
                <w:iCs/>
                <w:sz w:val="18"/>
                <w:szCs w:val="18"/>
              </w:rPr>
              <w:t>1 For the purpose of this assessment, the term ‘probable’ should be interpreted in a qualitative way as, ‘anticipated to occur one or more times during the entire system/operational life of a UAS’.</w:t>
            </w:r>
          </w:p>
          <w:p w:rsidR="00791043" w:rsidRPr="00BD2C5C" w:rsidRDefault="00791043" w:rsidP="00791043">
            <w:pPr>
              <w:spacing w:after="0" w:line="240" w:lineRule="auto"/>
              <w:jc w:val="left"/>
              <w:rPr>
                <w:rFonts w:ascii="Times New Roman" w:hAnsi="Times New Roman"/>
                <w:sz w:val="24"/>
                <w:szCs w:val="24"/>
              </w:rPr>
            </w:pPr>
            <w:r w:rsidRPr="00791043">
              <w:rPr>
                <w:rFonts w:ascii="Times New Roman" w:hAnsi="Times New Roman"/>
                <w:i/>
                <w:iCs/>
                <w:sz w:val="18"/>
                <w:szCs w:val="18"/>
              </w:rPr>
              <w:t>2 Some structural or mechanical failures may be excluded from the criterion if it can be shown that these mechanical parts were designed according to aviation industry best practices.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Pr>
                <w:rFonts w:ascii="Times New Roman" w:hAnsi="Times New Roman"/>
                <w:sz w:val="24"/>
                <w:szCs w:val="24"/>
              </w:rPr>
              <w:t>N/A</w:t>
            </w: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w:t>
            </w:r>
            <w:proofErr w:type="gramStart"/>
            <w:r w:rsidRPr="0053083F">
              <w:rPr>
                <w:rFonts w:ascii="Times New Roman" w:hAnsi="Times New Roman"/>
                <w:sz w:val="24"/>
                <w:szCs w:val="24"/>
              </w:rPr>
              <w:t>In particular, this</w:t>
            </w:r>
            <w:proofErr w:type="gramEnd"/>
            <w:r w:rsidRPr="0053083F">
              <w:rPr>
                <w:rFonts w:ascii="Times New Roman" w:hAnsi="Times New Roman"/>
                <w:sz w:val="24"/>
                <w:szCs w:val="24"/>
              </w:rPr>
              <w:t xml:space="preserve">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design and installation features (independence, </w:t>
            </w:r>
            <w:proofErr w:type="gramStart"/>
            <w:r w:rsidRPr="0053083F">
              <w:rPr>
                <w:rFonts w:ascii="Times New Roman" w:hAnsi="Times New Roman"/>
                <w:sz w:val="24"/>
                <w:szCs w:val="24"/>
              </w:rPr>
              <w:t>separation</w:t>
            </w:r>
            <w:proofErr w:type="gramEnd"/>
            <w:r w:rsidRPr="0053083F">
              <w:rPr>
                <w:rFonts w:ascii="Times New Roman" w:hAnsi="Times New Roman"/>
                <w:sz w:val="24"/>
                <w:szCs w:val="24"/>
              </w:rPr>
              <w:t xml:space="preserve"> and redundancy) satisfy the low integrity criterion; and</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Pr>
                <w:rFonts w:ascii="Times New Roman" w:hAnsi="Times New Roman"/>
                <w:sz w:val="24"/>
                <w:szCs w:val="24"/>
              </w:rPr>
              <w:t>N/A</w:t>
            </w: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The applicant declares that the requested level of performance for any externally provided service necessary for the safety of the flight is achieved (without evidence being necessarily available).</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Pr="00594323"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594323"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 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 xml:space="preserve">(a) Procedures do not require validation against either a standard or a means of compliance considered adequate by the competent authority. </w:t>
            </w:r>
          </w:p>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(b) The adequacy of the procedures and checklists is declared.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Criterion #2 (Training) Training is self-declared (with evidence available)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94323">
              <w:rPr>
                <w:rFonts w:ascii="Times New Roman" w:hAnsi="Times New Roman"/>
                <w:sz w:val="24"/>
                <w:szCs w:val="24"/>
              </w:rPr>
              <w:t>Low</w:t>
            </w:r>
          </w:p>
        </w:tc>
        <w:tc>
          <w:tcPr>
            <w:tcW w:w="5032" w:type="dxa"/>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tc>
        <w:tc>
          <w:tcPr>
            <w:tcW w:w="2758" w:type="dxa"/>
          </w:tcPr>
          <w:p w:rsidR="00BD0C0C" w:rsidRPr="00BD2C5C" w:rsidRDefault="00BD0C0C" w:rsidP="001C09CD">
            <w:pPr>
              <w:spacing w:after="0" w:line="240" w:lineRule="auto"/>
              <w:rPr>
                <w:rFonts w:ascii="Times New Roman" w:hAnsi="Times New Roman"/>
                <w:sz w:val="24"/>
                <w:szCs w:val="24"/>
              </w:rPr>
            </w:pPr>
          </w:p>
        </w:tc>
        <w:tc>
          <w:tcPr>
            <w:tcW w:w="2420" w:type="dxa"/>
          </w:tcPr>
          <w:p w:rsidR="00BD0C0C" w:rsidRPr="00603613"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The policy to define how the remote crew declares themselves fit to operate (before an operation) is documented. The remote crew declaration of fit to operate (before an</w:t>
            </w:r>
            <w:r>
              <w:t xml:space="preserve"> </w:t>
            </w:r>
            <w:r w:rsidRPr="00594323">
              <w:rPr>
                <w:rFonts w:ascii="Times New Roman" w:hAnsi="Times New Roman"/>
                <w:sz w:val="24"/>
                <w:szCs w:val="24"/>
              </w:rPr>
              <w:t>operation) is based on policy defined by the applicant.</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2C157C">
              <w:rPr>
                <w:rFonts w:ascii="Times New Roman" w:hAnsi="Times New Roman"/>
                <w:sz w:val="24"/>
                <w:szCs w:val="24"/>
              </w:rPr>
              <w:t>None</w:t>
            </w:r>
          </w:p>
        </w:tc>
        <w:tc>
          <w:tcPr>
            <w:tcW w:w="5032" w:type="dxa"/>
            <w:shd w:val="clear" w:color="auto" w:fill="FBE4D5" w:themeFill="accent2" w:themeFillTint="33"/>
          </w:tcPr>
          <w:p w:rsidR="00BD0C0C" w:rsidRPr="002C157C" w:rsidRDefault="00BD0C0C" w:rsidP="002C157C">
            <w:pPr>
              <w:rPr>
                <w:rFonts w:ascii="Times New Roman" w:hAnsi="Times New Roman"/>
                <w:sz w:val="24"/>
                <w:szCs w:val="24"/>
              </w:rPr>
            </w:pPr>
            <w:r w:rsidRPr="002C157C">
              <w:rPr>
                <w:rFonts w:ascii="Times New Roman" w:hAnsi="Times New Roman"/>
                <w:sz w:val="24"/>
                <w:szCs w:val="24"/>
              </w:rPr>
              <w:t>N/A</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r w:rsidRPr="002C157C">
              <w:rPr>
                <w:rFonts w:ascii="Times New Roman" w:hAnsi="Times New Roman"/>
                <w:sz w:val="24"/>
                <w:szCs w:val="24"/>
              </w:rPr>
              <w:t>N/A</w:t>
            </w: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2C157C" w:rsidRDefault="00BD0C0C" w:rsidP="002C157C">
            <w:pPr>
              <w:rPr>
                <w:rFonts w:ascii="Times New Roman" w:hAnsi="Times New Roman"/>
                <w:sz w:val="24"/>
                <w:szCs w:val="24"/>
              </w:rPr>
            </w:pPr>
            <w:r w:rsidRPr="002C157C">
              <w:rPr>
                <w:rFonts w:ascii="Times New Roman" w:hAnsi="Times New Roman"/>
                <w:sz w:val="24"/>
                <w:szCs w:val="24"/>
              </w:rPr>
              <w:t>N/A</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r w:rsidRPr="002C157C">
              <w:rPr>
                <w:rFonts w:ascii="Times New Roman" w:hAnsi="Times New Roman"/>
                <w:sz w:val="24"/>
                <w:szCs w:val="24"/>
              </w:rPr>
              <w:t>N/A</w:t>
            </w: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212979">
              <w:rPr>
                <w:rFonts w:ascii="Times New Roman" w:hAnsi="Times New Roman"/>
                <w:sz w:val="24"/>
                <w:szCs w:val="24"/>
              </w:rPr>
              <w:t>Low</w:t>
            </w:r>
          </w:p>
        </w:tc>
        <w:tc>
          <w:tcPr>
            <w:tcW w:w="5032" w:type="dxa"/>
          </w:tcPr>
          <w:p w:rsidR="00BD0C0C" w:rsidRPr="00BD2C5C" w:rsidRDefault="00BD0C0C" w:rsidP="002C157C">
            <w:pPr>
              <w:spacing w:after="0" w:line="240" w:lineRule="auto"/>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BD0C0C" w:rsidRPr="00D434E6" w:rsidRDefault="00BD0C0C" w:rsidP="002C157C">
            <w:pPr>
              <w:spacing w:after="0" w:line="240" w:lineRule="auto"/>
              <w:rPr>
                <w:rFonts w:ascii="Times New Roman" w:hAnsi="Times New Roman"/>
                <w:sz w:val="24"/>
                <w:szCs w:val="24"/>
                <w:lang w:val="en-US"/>
              </w:rPr>
            </w:pPr>
          </w:p>
        </w:tc>
        <w:tc>
          <w:tcPr>
            <w:tcW w:w="2420" w:type="dxa"/>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D434E6">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D434E6">
            <w:pPr>
              <w:spacing w:after="0" w:line="240" w:lineRule="auto"/>
              <w:jc w:val="center"/>
              <w:rPr>
                <w:rFonts w:ascii="Times New Roman" w:hAnsi="Times New Roman"/>
                <w:sz w:val="24"/>
                <w:szCs w:val="24"/>
              </w:rPr>
            </w:pPr>
          </w:p>
        </w:tc>
        <w:tc>
          <w:tcPr>
            <w:tcW w:w="1384" w:type="dxa"/>
            <w:vMerge/>
          </w:tcPr>
          <w:p w:rsidR="00BD0C0C" w:rsidRPr="00BD2C5C" w:rsidRDefault="00BD0C0C" w:rsidP="00D434E6">
            <w:pPr>
              <w:spacing w:after="0" w:line="240" w:lineRule="auto"/>
              <w:rPr>
                <w:rFonts w:ascii="Times New Roman" w:hAnsi="Times New Roman"/>
                <w:sz w:val="24"/>
                <w:szCs w:val="24"/>
              </w:rPr>
            </w:pPr>
          </w:p>
        </w:tc>
        <w:tc>
          <w:tcPr>
            <w:tcW w:w="5032" w:type="dxa"/>
          </w:tcPr>
          <w:p w:rsidR="00BD0C0C" w:rsidRDefault="00BD0C0C" w:rsidP="00D434E6">
            <w:pPr>
              <w:spacing w:after="0" w:line="240" w:lineRule="auto"/>
              <w:rPr>
                <w:rFonts w:ascii="Times New Roman" w:hAnsi="Times New Roman"/>
                <w:sz w:val="24"/>
                <w:szCs w:val="24"/>
              </w:rPr>
            </w:pPr>
            <w:r w:rsidRPr="00212979">
              <w:rPr>
                <w:rFonts w:ascii="Times New Roman" w:hAnsi="Times New Roman"/>
                <w:sz w:val="24"/>
                <w:szCs w:val="24"/>
              </w:rPr>
              <w:t>Criterion #2 (Procedures)</w:t>
            </w:r>
          </w:p>
          <w:p w:rsidR="00BD0C0C" w:rsidRPr="00BD2C5C" w:rsidRDefault="00BD0C0C" w:rsidP="00D434E6">
            <w:pPr>
              <w:spacing w:after="0" w:line="240" w:lineRule="auto"/>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BD0C0C" w:rsidRPr="00D434E6" w:rsidRDefault="00BD0C0C" w:rsidP="00D434E6">
            <w:pPr>
              <w:spacing w:after="0" w:line="240" w:lineRule="auto"/>
              <w:rPr>
                <w:rFonts w:ascii="Times New Roman" w:hAnsi="Times New Roman"/>
                <w:sz w:val="24"/>
                <w:szCs w:val="24"/>
                <w:lang w:val="en-US"/>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Pr>
          <w:p w:rsidR="00BD0C0C" w:rsidRPr="00BD2C5C" w:rsidRDefault="00BD0C0C" w:rsidP="002C157C">
            <w:pPr>
              <w:spacing w:after="0" w:line="240" w:lineRule="auto"/>
              <w:rPr>
                <w:rFonts w:ascii="Times New Roman" w:hAnsi="Times New Roman"/>
                <w:sz w:val="24"/>
                <w:szCs w:val="24"/>
              </w:rPr>
            </w:pPr>
          </w:p>
        </w:tc>
        <w:tc>
          <w:tcPr>
            <w:tcW w:w="5032" w:type="dxa"/>
          </w:tcPr>
          <w:p w:rsidR="00BD0C0C" w:rsidRDefault="00BD0C0C" w:rsidP="002C157C">
            <w:pPr>
              <w:spacing w:after="0" w:line="240" w:lineRule="auto"/>
              <w:rPr>
                <w:rFonts w:ascii="Times New Roman" w:hAnsi="Times New Roman"/>
                <w:sz w:val="24"/>
                <w:szCs w:val="24"/>
              </w:rPr>
            </w:pPr>
            <w:r w:rsidRPr="00212979">
              <w:rPr>
                <w:rFonts w:ascii="Times New Roman" w:hAnsi="Times New Roman"/>
                <w:sz w:val="24"/>
                <w:szCs w:val="24"/>
              </w:rPr>
              <w:t>Criterion #3 (Training)</w:t>
            </w:r>
          </w:p>
          <w:p w:rsidR="00BD0C0C" w:rsidRPr="00BD2C5C" w:rsidRDefault="00BD0C0C" w:rsidP="002C157C">
            <w:pPr>
              <w:spacing w:after="0" w:line="240" w:lineRule="auto"/>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BD0C0C" w:rsidRPr="00BD2C5C" w:rsidRDefault="00BD0C0C" w:rsidP="00D434E6">
            <w:pPr>
              <w:spacing w:after="0" w:line="240" w:lineRule="auto"/>
              <w:rPr>
                <w:rFonts w:ascii="Times New Roman" w:hAnsi="Times New Roman"/>
                <w:sz w:val="24"/>
                <w:szCs w:val="24"/>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BD0C0C" w:rsidRPr="00BD2C5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The applicant declares that the required level of integri</w:t>
            </w:r>
            <w:r>
              <w:rPr>
                <w:rFonts w:ascii="Times New Roman" w:hAnsi="Times New Roman"/>
                <w:sz w:val="24"/>
                <w:szCs w:val="24"/>
              </w:rPr>
              <w:t xml:space="preserve">ty has been achieved. </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#2 (Procedures) </w:t>
            </w:r>
          </w:p>
          <w:p w:rsidR="00BD0C0C" w:rsidRDefault="00BD0C0C" w:rsidP="00603613">
            <w:pPr>
              <w:spacing w:after="0" w:line="240" w:lineRule="auto"/>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Procedures do not require validation against either a</w:t>
            </w:r>
            <w:r>
              <w:rPr>
                <w:rFonts w:ascii="Times New Roman" w:hAnsi="Times New Roman"/>
                <w:sz w:val="24"/>
                <w:szCs w:val="24"/>
              </w:rPr>
              <w:t xml:space="preserve"> </w:t>
            </w:r>
            <w:r w:rsidRPr="00212979">
              <w:rPr>
                <w:rFonts w:ascii="Times New Roman" w:hAnsi="Times New Roman"/>
                <w:sz w:val="24"/>
                <w:szCs w:val="24"/>
              </w:rPr>
              <w:t xml:space="preserve">standard or a means of compliance considered adequate by the competent authority. </w:t>
            </w:r>
          </w:p>
          <w:p w:rsidR="00BD0C0C" w:rsidRPr="00BD2C5C" w:rsidRDefault="00BD0C0C" w:rsidP="00603613">
            <w:pPr>
              <w:spacing w:after="0" w:line="240" w:lineRule="auto"/>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The adequacy of the procedures and checklists is declared.</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5032" w:type="dxa"/>
            <w:tcBorders>
              <w:bottom w:val="single" w:sz="4" w:space="0" w:color="auto"/>
            </w:tcBorders>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BD0C0C" w:rsidRPr="00BD2C5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Training is self-declared (with evidence available).</w:t>
            </w:r>
          </w:p>
        </w:tc>
        <w:tc>
          <w:tcPr>
            <w:tcW w:w="2758" w:type="dxa"/>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2420" w:type="dxa"/>
            <w:tcBorders>
              <w:bottom w:val="single" w:sz="4" w:space="0" w:color="auto"/>
            </w:tcBorders>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BD0C0C" w:rsidRPr="000743CA"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603613">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807B9D" w:rsidRDefault="00982474" w:rsidP="00982474">
      <w:pPr>
        <w:spacing w:after="0" w:line="240" w:lineRule="auto"/>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982474" w:rsidRPr="00807B9D" w:rsidTr="00E51AC2">
        <w:tc>
          <w:tcPr>
            <w:tcW w:w="14601" w:type="dxa"/>
            <w:shd w:val="clear" w:color="auto" w:fill="D9D9D9" w:themeFill="background1" w:themeFillShade="D9"/>
          </w:tcPr>
          <w:p w:rsidR="00982474" w:rsidRPr="00807B9D" w:rsidRDefault="00982474" w:rsidP="004D6D23">
            <w:pPr>
              <w:spacing w:after="0" w:line="240" w:lineRule="auto"/>
              <w:rPr>
                <w:rFonts w:ascii="Times New Roman" w:eastAsia="Calibri" w:hAnsi="Times New Roman"/>
                <w:sz w:val="24"/>
                <w:szCs w:val="24"/>
                <w:lang w:val="bg-BG" w:eastAsia="bg-BG"/>
              </w:rPr>
            </w:pPr>
            <w:r w:rsidRPr="00807B9D">
              <w:rPr>
                <w:rFonts w:ascii="Times New Roman" w:eastAsia="Calibri" w:hAnsi="Times New Roman"/>
                <w:sz w:val="24"/>
                <w:szCs w:val="24"/>
                <w:lang w:val="bg-BG" w:eastAsia="bg-BG"/>
              </w:rPr>
              <w:t xml:space="preserve">Обобщение на констатациите:                                                                                                                                                   </w:t>
            </w:r>
            <w:r w:rsidRPr="00807B9D">
              <w:rPr>
                <w:rFonts w:ascii="Times New Roman" w:eastAsia="Calibri" w:hAnsi="Times New Roman"/>
                <w:i/>
                <w:sz w:val="24"/>
                <w:szCs w:val="24"/>
                <w:lang w:val="bg-BG" w:eastAsia="bg-BG"/>
              </w:rPr>
              <w:t>Попълва се от ГД ГВА</w:t>
            </w:r>
          </w:p>
        </w:tc>
      </w:tr>
      <w:tr w:rsidR="00982474" w:rsidRPr="00807B9D" w:rsidTr="00E51AC2">
        <w:tc>
          <w:tcPr>
            <w:tcW w:w="14601" w:type="dxa"/>
            <w:shd w:val="clear" w:color="auto" w:fill="auto"/>
          </w:tcPr>
          <w:p w:rsidR="00982474" w:rsidRPr="00807B9D" w:rsidRDefault="00982474" w:rsidP="004D6D23">
            <w:pPr>
              <w:spacing w:after="0" w:line="240" w:lineRule="auto"/>
              <w:rPr>
                <w:rFonts w:ascii="Times New Roman" w:eastAsia="Calibri" w:hAnsi="Times New Roman"/>
                <w:sz w:val="24"/>
                <w:szCs w:val="24"/>
                <w:lang w:val="bg-BG" w:eastAsia="bg-BG"/>
              </w:rPr>
            </w:pPr>
          </w:p>
          <w:p w:rsidR="00982474" w:rsidRPr="00807B9D" w:rsidRDefault="00982474" w:rsidP="004D6D23">
            <w:pPr>
              <w:spacing w:after="0" w:line="240" w:lineRule="auto"/>
              <w:rPr>
                <w:rFonts w:ascii="Times New Roman" w:eastAsia="Calibri" w:hAnsi="Times New Roman"/>
                <w:sz w:val="24"/>
                <w:szCs w:val="24"/>
                <w:lang w:val="bg-BG" w:eastAsia="bg-BG"/>
              </w:rPr>
            </w:pPr>
          </w:p>
          <w:p w:rsidR="00982474" w:rsidRPr="00807B9D" w:rsidRDefault="00982474" w:rsidP="004D6D23">
            <w:pPr>
              <w:spacing w:after="0" w:line="240" w:lineRule="auto"/>
              <w:rPr>
                <w:rFonts w:ascii="Times New Roman" w:eastAsia="Calibri" w:hAnsi="Times New Roman"/>
                <w:sz w:val="24"/>
                <w:szCs w:val="24"/>
                <w:lang w:val="bg-BG" w:eastAsia="bg-BG"/>
              </w:rPr>
            </w:pPr>
          </w:p>
        </w:tc>
      </w:tr>
    </w:tbl>
    <w:p w:rsidR="00982474" w:rsidRPr="00807B9D" w:rsidRDefault="00982474" w:rsidP="00982474">
      <w:pPr>
        <w:spacing w:after="0" w:line="240" w:lineRule="auto"/>
        <w:rPr>
          <w:sz w:val="24"/>
          <w:szCs w:val="24"/>
          <w:lang w:val="bg-BG"/>
        </w:rPr>
      </w:pPr>
    </w:p>
    <w:p w:rsidR="00982474" w:rsidRPr="00807B9D" w:rsidRDefault="00982474" w:rsidP="00982474">
      <w:pPr>
        <w:spacing w:after="0" w:line="240" w:lineRule="auto"/>
        <w:rPr>
          <w:sz w:val="24"/>
          <w:szCs w:val="24"/>
          <w:lang w:val="bg-BG"/>
        </w:rPr>
      </w:pPr>
    </w:p>
    <w:p w:rsidR="00982474" w:rsidRPr="00807B9D" w:rsidRDefault="00982474" w:rsidP="00982474">
      <w:pPr>
        <w:spacing w:after="0" w:line="240" w:lineRule="auto"/>
        <w:rPr>
          <w:sz w:val="24"/>
          <w:szCs w:val="24"/>
          <w:lang w:val="bg-BG"/>
        </w:rPr>
      </w:pPr>
    </w:p>
    <w:p w:rsidR="00982474" w:rsidRPr="00807B9D" w:rsidRDefault="00982474" w:rsidP="00982474">
      <w:pPr>
        <w:spacing w:after="0" w:line="240" w:lineRule="auto"/>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982474" w:rsidRPr="00807B9D" w:rsidTr="00807B9D">
        <w:trPr>
          <w:trHeight w:val="367"/>
        </w:trPr>
        <w:tc>
          <w:tcPr>
            <w:tcW w:w="4112" w:type="dxa"/>
            <w:tcBorders>
              <w:top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Проверено от ГД</w:t>
            </w:r>
            <w:r w:rsidR="007B0DA1">
              <w:rPr>
                <w:rFonts w:ascii="Times New Roman" w:hAnsi="Times New Roman"/>
                <w:sz w:val="24"/>
                <w:szCs w:val="24"/>
                <w:lang w:val="bg-BG"/>
              </w:rPr>
              <w:t xml:space="preserve"> </w:t>
            </w:r>
            <w:r w:rsidRPr="00807B9D">
              <w:rPr>
                <w:rFonts w:ascii="Times New Roman" w:hAnsi="Times New Roman"/>
                <w:sz w:val="24"/>
                <w:szCs w:val="24"/>
                <w:lang w:val="bg-BG"/>
              </w:rPr>
              <w:t>ГВА</w:t>
            </w:r>
          </w:p>
        </w:tc>
      </w:tr>
      <w:tr w:rsidR="00982474" w:rsidRPr="00807B9D" w:rsidTr="00807B9D">
        <w:trPr>
          <w:trHeight w:val="391"/>
        </w:trPr>
        <w:tc>
          <w:tcPr>
            <w:tcW w:w="4112" w:type="dxa"/>
            <w:tcBorders>
              <w:top w:val="nil"/>
              <w:bottom w:val="nil"/>
              <w:right w:val="nil"/>
            </w:tcBorders>
            <w:noWrap/>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807B9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Име (инспектор):</w:t>
            </w:r>
          </w:p>
        </w:tc>
      </w:tr>
      <w:tr w:rsidR="00982474" w:rsidRPr="00807B9D" w:rsidTr="00807B9D">
        <w:trPr>
          <w:trHeight w:val="367"/>
        </w:trPr>
        <w:tc>
          <w:tcPr>
            <w:tcW w:w="4112" w:type="dxa"/>
            <w:tcBorders>
              <w:bottom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Подпис:</w:t>
            </w:r>
          </w:p>
        </w:tc>
        <w:tc>
          <w:tcPr>
            <w:tcW w:w="4147" w:type="dxa"/>
            <w:tcBorders>
              <w:bottom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Подпис:</w:t>
            </w:r>
          </w:p>
        </w:tc>
      </w:tr>
      <w:tr w:rsidR="00982474" w:rsidRPr="00807B9D" w:rsidTr="00807B9D">
        <w:trPr>
          <w:trHeight w:val="391"/>
        </w:trPr>
        <w:tc>
          <w:tcPr>
            <w:tcW w:w="4112" w:type="dxa"/>
            <w:tcBorders>
              <w:top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807B9D" w:rsidRDefault="00982474" w:rsidP="004D6D23">
            <w:pPr>
              <w:spacing w:after="0" w:line="240" w:lineRule="auto"/>
              <w:rPr>
                <w:rFonts w:ascii="Times New Roman" w:hAnsi="Times New Roman"/>
                <w:sz w:val="24"/>
                <w:szCs w:val="24"/>
                <w:lang w:val="bg-BG"/>
              </w:rPr>
            </w:pPr>
            <w:r w:rsidRPr="00807B9D">
              <w:rPr>
                <w:rFonts w:ascii="Times New Roman" w:hAnsi="Times New Roman"/>
                <w:sz w:val="24"/>
                <w:szCs w:val="24"/>
                <w:lang w:val="bg-BG"/>
              </w:rPr>
              <w:t>Дата:</w:t>
            </w:r>
          </w:p>
        </w:tc>
      </w:tr>
    </w:tbl>
    <w:p w:rsidR="00982474" w:rsidRPr="00C13088" w:rsidRDefault="00982474" w:rsidP="00982474">
      <w:pPr>
        <w:rPr>
          <w:rFonts w:ascii="Times New Roman" w:hAnsi="Times New Roman"/>
          <w:sz w:val="20"/>
          <w:szCs w:val="20"/>
          <w:lang w:val="bg-BG"/>
        </w:rPr>
      </w:pPr>
    </w:p>
    <w:p w:rsidR="00982474" w:rsidRPr="00BD2C5C" w:rsidRDefault="00982474" w:rsidP="00BD5F4C">
      <w:pPr>
        <w:spacing w:after="0" w:line="240" w:lineRule="auto"/>
        <w:rPr>
          <w:rFonts w:ascii="Times New Roman" w:hAnsi="Times New Roman"/>
          <w:sz w:val="24"/>
          <w:szCs w:val="24"/>
        </w:rPr>
      </w:pPr>
    </w:p>
    <w:sectPr w:rsidR="00982474" w:rsidRPr="00BD2C5C" w:rsidSect="00846D0F">
      <w:headerReference w:type="even" r:id="rId6"/>
      <w:headerReference w:type="default" r:id="rId7"/>
      <w:footerReference w:type="even" r:id="rId8"/>
      <w:footerReference w:type="default" r:id="rId9"/>
      <w:headerReference w:type="first" r:id="rId10"/>
      <w:footerReference w:type="first" r:id="rId11"/>
      <w:pgSz w:w="16838" w:h="11906" w:orient="landscape"/>
      <w:pgMar w:top="851" w:right="1417" w:bottom="567" w:left="1417" w:header="708" w:footer="1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54A2" w:rsidRDefault="007654A2" w:rsidP="0071535B">
      <w:pPr>
        <w:spacing w:after="0" w:line="240" w:lineRule="auto"/>
      </w:pPr>
      <w:r>
        <w:separator/>
      </w:r>
    </w:p>
  </w:endnote>
  <w:endnote w:type="continuationSeparator" w:id="0">
    <w:p w:rsidR="007654A2" w:rsidRDefault="007654A2"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3833" w:rsidRDefault="00943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6D0F" w:rsidRDefault="00846D0F">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4.01</w:t>
    </w:r>
    <w:r>
      <w:rPr>
        <w:sz w:val="20"/>
        <w:lang w:eastAsia="bg-BG"/>
      </w:rPr>
      <w:t xml:space="preserve"> </w:t>
    </w:r>
    <w:r w:rsidR="00943833" w:rsidRPr="00265054">
      <w:rPr>
        <w:sz w:val="20"/>
        <w:szCs w:val="20"/>
        <w:lang w:val="en-US"/>
      </w:rPr>
      <w:t>Issue 1</w:t>
    </w:r>
    <w:r w:rsidR="00943833">
      <w:rPr>
        <w:sz w:val="20"/>
        <w:szCs w:val="20"/>
        <w:lang w:val="bg-BG"/>
      </w:rPr>
      <w:t>.1</w:t>
    </w:r>
    <w:r w:rsidR="00943833" w:rsidRPr="00265054">
      <w:rPr>
        <w:sz w:val="20"/>
        <w:szCs w:val="20"/>
        <w:lang w:val="en-US"/>
      </w:rPr>
      <w:t xml:space="preserve"> (</w:t>
    </w:r>
    <w:r w:rsidR="00943833">
      <w:rPr>
        <w:sz w:val="20"/>
        <w:szCs w:val="20"/>
        <w:lang w:val="en-US"/>
      </w:rPr>
      <w:t>Mar 2022</w:t>
    </w:r>
    <w:r w:rsidR="00943833" w:rsidRPr="00265054">
      <w:rPr>
        <w:sz w:val="20"/>
        <w:szCs w:val="20"/>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6D0F" w:rsidRDefault="00846D0F">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4.01</w:t>
    </w:r>
    <w:r>
      <w:rPr>
        <w:sz w:val="20"/>
        <w:lang w:eastAsia="bg-BG"/>
      </w:rPr>
      <w:t xml:space="preserve"> </w:t>
    </w:r>
    <w:r w:rsidR="00943833" w:rsidRPr="00265054">
      <w:rPr>
        <w:sz w:val="20"/>
        <w:szCs w:val="20"/>
        <w:lang w:val="en-US"/>
      </w:rPr>
      <w:t>Issue 1</w:t>
    </w:r>
    <w:r w:rsidR="00943833">
      <w:rPr>
        <w:sz w:val="20"/>
        <w:szCs w:val="20"/>
        <w:lang w:val="bg-BG"/>
      </w:rPr>
      <w:t>.1</w:t>
    </w:r>
    <w:r w:rsidR="00943833" w:rsidRPr="00265054">
      <w:rPr>
        <w:sz w:val="20"/>
        <w:szCs w:val="20"/>
        <w:lang w:val="en-US"/>
      </w:rPr>
      <w:t xml:space="preserve"> (</w:t>
    </w:r>
    <w:r w:rsidR="00943833">
      <w:rPr>
        <w:sz w:val="20"/>
        <w:szCs w:val="20"/>
        <w:lang w:val="en-US"/>
      </w:rPr>
      <w:t>Mar 2022</w:t>
    </w:r>
    <w:r w:rsidR="00943833" w:rsidRPr="00265054">
      <w:rPr>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54A2" w:rsidRDefault="007654A2" w:rsidP="0071535B">
      <w:pPr>
        <w:spacing w:after="0" w:line="240" w:lineRule="auto"/>
      </w:pPr>
      <w:r>
        <w:separator/>
      </w:r>
    </w:p>
  </w:footnote>
  <w:footnote w:type="continuationSeparator" w:id="0">
    <w:p w:rsidR="007654A2" w:rsidRDefault="007654A2"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3833" w:rsidRDefault="00943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3833" w:rsidRDefault="00943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892" w:type="dxa"/>
      <w:jc w:val="center"/>
      <w:tblCellMar>
        <w:left w:w="0" w:type="dxa"/>
        <w:right w:w="0" w:type="dxa"/>
      </w:tblCellMar>
      <w:tblLook w:val="01E0" w:firstRow="1" w:lastRow="1" w:firstColumn="1" w:lastColumn="1" w:noHBand="0" w:noVBand="0"/>
    </w:tblPr>
    <w:tblGrid>
      <w:gridCol w:w="2670"/>
      <w:gridCol w:w="11222"/>
    </w:tblGrid>
    <w:tr w:rsidR="0071535B" w:rsidRPr="0071535B" w:rsidTr="00EA6412">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222" w:type="dxa"/>
          <w:shd w:val="clear" w:color="auto" w:fill="auto"/>
          <w:vAlign w:val="center"/>
        </w:tcPr>
        <w:p w:rsidR="00DA7766" w:rsidRPr="00DA7766" w:rsidRDefault="00DA7766" w:rsidP="00DA7766">
          <w:pPr>
            <w:spacing w:after="0" w:line="240" w:lineRule="auto"/>
            <w:jc w:val="center"/>
            <w:rPr>
              <w:rFonts w:ascii="Times New Roman" w:hAnsi="Times New Roman"/>
              <w:b/>
              <w:sz w:val="32"/>
              <w:szCs w:val="32"/>
              <w:lang w:val="bg-BG"/>
            </w:rPr>
          </w:pPr>
          <w:r w:rsidRPr="00DA7766">
            <w:rPr>
              <w:rFonts w:ascii="Times New Roman" w:hAnsi="Times New Roman"/>
              <w:b/>
              <w:sz w:val="32"/>
              <w:szCs w:val="32"/>
              <w:lang w:val="bg-BG"/>
            </w:rPr>
            <w:t>Досие за съответствие с оценката на експлоатационния риск (SORA)</w:t>
          </w:r>
          <w:r>
            <w:rPr>
              <w:rFonts w:ascii="Times New Roman" w:hAnsi="Times New Roman"/>
              <w:b/>
              <w:sz w:val="32"/>
              <w:szCs w:val="32"/>
              <w:lang w:val="en-US"/>
            </w:rPr>
            <w:t xml:space="preserve"> SAIL I</w:t>
          </w:r>
          <w:r w:rsidRPr="00DA7766">
            <w:rPr>
              <w:rFonts w:ascii="Times New Roman" w:hAnsi="Times New Roman"/>
              <w:b/>
              <w:sz w:val="32"/>
              <w:szCs w:val="32"/>
              <w:lang w:val="bg-BG"/>
            </w:rPr>
            <w:t>/</w:t>
          </w:r>
        </w:p>
        <w:p w:rsidR="0071535B" w:rsidRPr="00DA7766" w:rsidRDefault="00DA7766" w:rsidP="00DA7766">
          <w:pPr>
            <w:spacing w:after="0" w:line="240" w:lineRule="auto"/>
            <w:jc w:val="center"/>
            <w:rPr>
              <w:rFonts w:ascii="Arial Narrow" w:hAnsi="Arial Narrow"/>
              <w:b/>
              <w:i/>
              <w:sz w:val="32"/>
              <w:szCs w:val="32"/>
              <w:lang w:val="en-US"/>
            </w:rPr>
          </w:pPr>
          <w:proofErr w:type="spellStart"/>
          <w:r w:rsidRPr="00DA7766">
            <w:rPr>
              <w:rFonts w:ascii="Times New Roman" w:hAnsi="Times New Roman"/>
              <w:b/>
              <w:sz w:val="32"/>
              <w:szCs w:val="32"/>
              <w:lang w:val="bg-BG"/>
            </w:rPr>
            <w:t>Compliance</w:t>
          </w:r>
          <w:proofErr w:type="spellEnd"/>
          <w:r w:rsidRPr="00DA7766">
            <w:rPr>
              <w:rFonts w:ascii="Times New Roman" w:hAnsi="Times New Roman"/>
              <w:b/>
              <w:sz w:val="32"/>
              <w:szCs w:val="32"/>
              <w:lang w:val="bg-BG"/>
            </w:rPr>
            <w:t xml:space="preserve"> </w:t>
          </w:r>
          <w:proofErr w:type="spellStart"/>
          <w:r w:rsidRPr="00DA7766">
            <w:rPr>
              <w:rFonts w:ascii="Times New Roman" w:hAnsi="Times New Roman"/>
              <w:b/>
              <w:sz w:val="32"/>
              <w:szCs w:val="32"/>
              <w:lang w:val="bg-BG"/>
            </w:rPr>
            <w:t>evidence</w:t>
          </w:r>
          <w:proofErr w:type="spellEnd"/>
          <w:r w:rsidRPr="00DA7766">
            <w:rPr>
              <w:rFonts w:ascii="Times New Roman" w:hAnsi="Times New Roman"/>
              <w:b/>
              <w:sz w:val="32"/>
              <w:szCs w:val="32"/>
              <w:lang w:val="bg-BG"/>
            </w:rPr>
            <w:t xml:space="preserve"> </w:t>
          </w:r>
          <w:proofErr w:type="spellStart"/>
          <w:r w:rsidRPr="00DA7766">
            <w:rPr>
              <w:rFonts w:ascii="Times New Roman" w:hAnsi="Times New Roman"/>
              <w:b/>
              <w:sz w:val="32"/>
              <w:szCs w:val="32"/>
              <w:lang w:val="bg-BG"/>
            </w:rPr>
            <w:t>file</w:t>
          </w:r>
          <w:proofErr w:type="spellEnd"/>
          <w:r>
            <w:rPr>
              <w:rFonts w:ascii="Times New Roman" w:hAnsi="Times New Roman"/>
              <w:b/>
              <w:sz w:val="32"/>
              <w:szCs w:val="32"/>
              <w:lang w:val="bg-BG"/>
            </w:rPr>
            <w:t xml:space="preserve"> </w:t>
          </w:r>
          <w:r>
            <w:rPr>
              <w:rFonts w:ascii="Times New Roman" w:hAnsi="Times New Roman"/>
              <w:b/>
              <w:sz w:val="32"/>
              <w:szCs w:val="32"/>
              <w:lang w:val="en-US"/>
            </w:rPr>
            <w:t>SAIL I</w:t>
          </w:r>
        </w:p>
      </w:tc>
    </w:tr>
  </w:tbl>
  <w:p w:rsidR="0071535B" w:rsidRDefault="00715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53AF2"/>
    <w:rsid w:val="00053BC0"/>
    <w:rsid w:val="00054024"/>
    <w:rsid w:val="000743CA"/>
    <w:rsid w:val="000818CE"/>
    <w:rsid w:val="00083ABE"/>
    <w:rsid w:val="00087E6B"/>
    <w:rsid w:val="001046F3"/>
    <w:rsid w:val="00127858"/>
    <w:rsid w:val="00151EE8"/>
    <w:rsid w:val="00157EBB"/>
    <w:rsid w:val="001A4962"/>
    <w:rsid w:val="001C09CD"/>
    <w:rsid w:val="001D772F"/>
    <w:rsid w:val="001E0D59"/>
    <w:rsid w:val="0020728A"/>
    <w:rsid w:val="0021122F"/>
    <w:rsid w:val="00212979"/>
    <w:rsid w:val="00240460"/>
    <w:rsid w:val="002B6998"/>
    <w:rsid w:val="002C157C"/>
    <w:rsid w:val="002E250C"/>
    <w:rsid w:val="0032311D"/>
    <w:rsid w:val="00325C75"/>
    <w:rsid w:val="00385EFE"/>
    <w:rsid w:val="0039341B"/>
    <w:rsid w:val="00394975"/>
    <w:rsid w:val="00424CB1"/>
    <w:rsid w:val="004B2F20"/>
    <w:rsid w:val="004F1E2C"/>
    <w:rsid w:val="0053083F"/>
    <w:rsid w:val="00594323"/>
    <w:rsid w:val="00603613"/>
    <w:rsid w:val="00616B7D"/>
    <w:rsid w:val="00647D5A"/>
    <w:rsid w:val="00671B00"/>
    <w:rsid w:val="006F3871"/>
    <w:rsid w:val="007106D3"/>
    <w:rsid w:val="0071535B"/>
    <w:rsid w:val="007654A2"/>
    <w:rsid w:val="00791043"/>
    <w:rsid w:val="007B0DA1"/>
    <w:rsid w:val="007C73A6"/>
    <w:rsid w:val="00807B9D"/>
    <w:rsid w:val="0081331D"/>
    <w:rsid w:val="00846D0F"/>
    <w:rsid w:val="00883505"/>
    <w:rsid w:val="00943833"/>
    <w:rsid w:val="0096634F"/>
    <w:rsid w:val="009806AE"/>
    <w:rsid w:val="00982474"/>
    <w:rsid w:val="00995ABA"/>
    <w:rsid w:val="00A14685"/>
    <w:rsid w:val="00A45579"/>
    <w:rsid w:val="00A608B9"/>
    <w:rsid w:val="00AD6177"/>
    <w:rsid w:val="00B3101E"/>
    <w:rsid w:val="00B73DBF"/>
    <w:rsid w:val="00BB532C"/>
    <w:rsid w:val="00BD0C0C"/>
    <w:rsid w:val="00BD2C5C"/>
    <w:rsid w:val="00BD5F4C"/>
    <w:rsid w:val="00BE546D"/>
    <w:rsid w:val="00C13088"/>
    <w:rsid w:val="00CB460E"/>
    <w:rsid w:val="00CC6360"/>
    <w:rsid w:val="00D40237"/>
    <w:rsid w:val="00D434E6"/>
    <w:rsid w:val="00DA7766"/>
    <w:rsid w:val="00DF3D77"/>
    <w:rsid w:val="00E51AC2"/>
    <w:rsid w:val="00EA4E64"/>
    <w:rsid w:val="00F001DC"/>
    <w:rsid w:val="00F177AB"/>
    <w:rsid w:val="00F56B11"/>
    <w:rsid w:val="00F960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177"/>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2023-10-18T09:38:00Z</dcterms:created>
  <dcterms:modified xsi:type="dcterms:W3CDTF">2023-10-18T09:38:00Z</dcterms:modified>
</cp:coreProperties>
</file>