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ECBF2" w14:textId="77777777" w:rsidR="00A62173" w:rsidRPr="00A62173" w:rsidRDefault="00A62173" w:rsidP="00DD58D3">
      <w:pPr>
        <w:spacing w:before="120" w:after="120" w:line="240" w:lineRule="auto"/>
        <w:rPr>
          <w:rFonts w:ascii="Times New Roman" w:hAnsi="Times New Roman" w:cs="Times New Roman"/>
          <w:bCs/>
          <w:sz w:val="20"/>
          <w:szCs w:val="20"/>
        </w:rPr>
      </w:pPr>
      <w:r w:rsidRPr="00A62173">
        <w:rPr>
          <w:rFonts w:ascii="Times New Roman" w:hAnsi="Times New Roman" w:cs="Times New Roman"/>
          <w:b/>
          <w:bCs/>
          <w:sz w:val="20"/>
          <w:szCs w:val="20"/>
        </w:rPr>
        <w:t>Приложение/</w:t>
      </w:r>
      <w:proofErr w:type="spellStart"/>
      <w:r w:rsidRPr="00A62173">
        <w:rPr>
          <w:rFonts w:ascii="Times New Roman" w:hAnsi="Times New Roman" w:cs="Times New Roman"/>
          <w:b/>
          <w:bCs/>
          <w:sz w:val="20"/>
          <w:szCs w:val="20"/>
        </w:rPr>
        <w:t>Appendix</w:t>
      </w:r>
      <w:proofErr w:type="spellEnd"/>
      <w:r w:rsidRPr="00A62173">
        <w:rPr>
          <w:rFonts w:ascii="Times New Roman" w:hAnsi="Times New Roman" w:cs="Times New Roman"/>
          <w:b/>
          <w:bCs/>
          <w:sz w:val="20"/>
          <w:szCs w:val="20"/>
        </w:rPr>
        <w:t xml:space="preserve"> № </w:t>
      </w:r>
      <w:r>
        <w:rPr>
          <w:rFonts w:ascii="Times New Roman" w:hAnsi="Times New Roman" w:cs="Times New Roman"/>
          <w:b/>
          <w:bCs/>
          <w:sz w:val="20"/>
          <w:szCs w:val="20"/>
          <w:lang w:val="en-US"/>
        </w:rPr>
        <w:t>3</w:t>
      </w:r>
      <w:r w:rsidRPr="00A62173">
        <w:rPr>
          <w:rFonts w:ascii="Times New Roman" w:hAnsi="Times New Roman" w:cs="Times New Roman"/>
          <w:b/>
          <w:bCs/>
          <w:sz w:val="20"/>
          <w:szCs w:val="20"/>
        </w:rPr>
        <w:t xml:space="preserve"> </w:t>
      </w:r>
      <w:r w:rsidRPr="00A62173">
        <w:rPr>
          <w:rFonts w:ascii="Times New Roman" w:hAnsi="Times New Roman" w:cs="Times New Roman"/>
          <w:bCs/>
          <w:sz w:val="20"/>
          <w:szCs w:val="20"/>
        </w:rPr>
        <w:t>към Заявление за издаване на разрешение за експлоатация в специфична категория/</w:t>
      </w:r>
      <w:proofErr w:type="spellStart"/>
      <w:r w:rsidRPr="00A62173">
        <w:rPr>
          <w:rFonts w:ascii="Times New Roman" w:hAnsi="Times New Roman" w:cs="Times New Roman"/>
          <w:bCs/>
          <w:sz w:val="20"/>
          <w:szCs w:val="20"/>
        </w:rPr>
        <w:t>Application</w:t>
      </w:r>
      <w:proofErr w:type="spellEnd"/>
      <w:r w:rsidRPr="00A62173">
        <w:rPr>
          <w:rFonts w:ascii="Times New Roman" w:hAnsi="Times New Roman" w:cs="Times New Roman"/>
          <w:bCs/>
          <w:sz w:val="20"/>
          <w:szCs w:val="20"/>
        </w:rPr>
        <w:t xml:space="preserve"> </w:t>
      </w:r>
      <w:proofErr w:type="spellStart"/>
      <w:r w:rsidRPr="00A62173">
        <w:rPr>
          <w:rFonts w:ascii="Times New Roman" w:hAnsi="Times New Roman" w:cs="Times New Roman"/>
          <w:bCs/>
          <w:sz w:val="20"/>
          <w:szCs w:val="20"/>
        </w:rPr>
        <w:t>for</w:t>
      </w:r>
      <w:proofErr w:type="spellEnd"/>
      <w:r w:rsidRPr="00A62173">
        <w:rPr>
          <w:rFonts w:ascii="Times New Roman" w:hAnsi="Times New Roman" w:cs="Times New Roman"/>
          <w:bCs/>
          <w:sz w:val="20"/>
          <w:szCs w:val="20"/>
        </w:rPr>
        <w:t xml:space="preserve"> </w:t>
      </w:r>
      <w:proofErr w:type="spellStart"/>
      <w:r w:rsidRPr="00A62173">
        <w:rPr>
          <w:rFonts w:ascii="Times New Roman" w:hAnsi="Times New Roman" w:cs="Times New Roman"/>
          <w:bCs/>
          <w:sz w:val="20"/>
          <w:szCs w:val="20"/>
        </w:rPr>
        <w:t>operational</w:t>
      </w:r>
      <w:proofErr w:type="spellEnd"/>
      <w:r w:rsidRPr="00A62173">
        <w:rPr>
          <w:rFonts w:ascii="Times New Roman" w:hAnsi="Times New Roman" w:cs="Times New Roman"/>
          <w:bCs/>
          <w:sz w:val="20"/>
          <w:szCs w:val="20"/>
        </w:rPr>
        <w:t xml:space="preserve"> </w:t>
      </w:r>
      <w:proofErr w:type="spellStart"/>
      <w:r w:rsidRPr="00A62173">
        <w:rPr>
          <w:rFonts w:ascii="Times New Roman" w:hAnsi="Times New Roman" w:cs="Times New Roman"/>
          <w:bCs/>
          <w:sz w:val="20"/>
          <w:szCs w:val="20"/>
        </w:rPr>
        <w:t>authorisation</w:t>
      </w:r>
      <w:proofErr w:type="spellEnd"/>
    </w:p>
    <w:p w14:paraId="2CA2EBD1" w14:textId="77777777" w:rsidR="005C7B68" w:rsidRDefault="005C7B68"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Целта на </w:t>
      </w:r>
      <w:r w:rsidR="00DD58D3">
        <w:rPr>
          <w:rFonts w:ascii="Times New Roman" w:hAnsi="Times New Roman" w:cs="Times New Roman"/>
          <w:sz w:val="20"/>
          <w:szCs w:val="20"/>
        </w:rPr>
        <w:t>декларацията</w:t>
      </w:r>
      <w:r>
        <w:rPr>
          <w:rFonts w:ascii="Times New Roman" w:hAnsi="Times New Roman" w:cs="Times New Roman"/>
          <w:sz w:val="20"/>
          <w:szCs w:val="20"/>
        </w:rPr>
        <w:t xml:space="preserve"> </w:t>
      </w:r>
      <w:r w:rsidRPr="005C7B68">
        <w:rPr>
          <w:rFonts w:ascii="Times New Roman" w:hAnsi="Times New Roman" w:cs="Times New Roman"/>
          <w:sz w:val="20"/>
          <w:szCs w:val="20"/>
        </w:rPr>
        <w:t xml:space="preserve">е да помогне на </w:t>
      </w:r>
      <w:r>
        <w:rPr>
          <w:rFonts w:ascii="Times New Roman" w:hAnsi="Times New Roman" w:cs="Times New Roman"/>
          <w:sz w:val="20"/>
          <w:szCs w:val="20"/>
        </w:rPr>
        <w:t>оператор</w:t>
      </w:r>
      <w:r w:rsidR="00A80F74">
        <w:rPr>
          <w:rFonts w:ascii="Times New Roman" w:hAnsi="Times New Roman" w:cs="Times New Roman"/>
          <w:sz w:val="20"/>
          <w:szCs w:val="20"/>
        </w:rPr>
        <w:t>а</w:t>
      </w:r>
      <w:r>
        <w:rPr>
          <w:rFonts w:ascii="Times New Roman" w:hAnsi="Times New Roman" w:cs="Times New Roman"/>
          <w:sz w:val="20"/>
          <w:szCs w:val="20"/>
        </w:rPr>
        <w:t xml:space="preserve"> на БЛС</w:t>
      </w:r>
      <w:r w:rsidRPr="005C7B68">
        <w:rPr>
          <w:rFonts w:ascii="Times New Roman" w:hAnsi="Times New Roman" w:cs="Times New Roman"/>
          <w:sz w:val="20"/>
          <w:szCs w:val="20"/>
        </w:rPr>
        <w:t>, ко</w:t>
      </w:r>
      <w:r>
        <w:rPr>
          <w:rFonts w:ascii="Times New Roman" w:hAnsi="Times New Roman" w:cs="Times New Roman"/>
          <w:sz w:val="20"/>
          <w:szCs w:val="20"/>
        </w:rPr>
        <w:t>й</w:t>
      </w:r>
      <w:r w:rsidRPr="005C7B68">
        <w:rPr>
          <w:rFonts w:ascii="Times New Roman" w:hAnsi="Times New Roman" w:cs="Times New Roman"/>
          <w:sz w:val="20"/>
          <w:szCs w:val="20"/>
        </w:rPr>
        <w:t xml:space="preserve">то желае да получи </w:t>
      </w:r>
      <w:r>
        <w:rPr>
          <w:rFonts w:ascii="Times New Roman" w:hAnsi="Times New Roman" w:cs="Times New Roman"/>
          <w:sz w:val="20"/>
          <w:szCs w:val="20"/>
        </w:rPr>
        <w:t>разрешение за експлоатация в специфична категория</w:t>
      </w:r>
      <w:r w:rsidRPr="005C7B68">
        <w:rPr>
          <w:rFonts w:ascii="Times New Roman" w:hAnsi="Times New Roman" w:cs="Times New Roman"/>
          <w:sz w:val="20"/>
          <w:szCs w:val="20"/>
        </w:rPr>
        <w:t xml:space="preserve">. Този документ допълва изискванията на Регламент </w:t>
      </w:r>
      <w:r>
        <w:rPr>
          <w:rFonts w:ascii="Times New Roman" w:hAnsi="Times New Roman" w:cs="Times New Roman"/>
          <w:sz w:val="20"/>
          <w:szCs w:val="20"/>
        </w:rPr>
        <w:t xml:space="preserve">за изпълнение (ЕС) 2019/947 </w:t>
      </w:r>
      <w:r w:rsidRPr="005C7B68">
        <w:rPr>
          <w:rFonts w:ascii="Times New Roman" w:hAnsi="Times New Roman" w:cs="Times New Roman"/>
          <w:sz w:val="20"/>
          <w:szCs w:val="20"/>
        </w:rPr>
        <w:t xml:space="preserve">и не </w:t>
      </w:r>
      <w:r>
        <w:rPr>
          <w:rFonts w:ascii="Times New Roman" w:hAnsi="Times New Roman" w:cs="Times New Roman"/>
          <w:sz w:val="20"/>
          <w:szCs w:val="20"/>
        </w:rPr>
        <w:t>отменя</w:t>
      </w:r>
      <w:r w:rsidRPr="005C7B68">
        <w:rPr>
          <w:rFonts w:ascii="Times New Roman" w:hAnsi="Times New Roman" w:cs="Times New Roman"/>
          <w:sz w:val="20"/>
          <w:szCs w:val="20"/>
        </w:rPr>
        <w:t xml:space="preserve"> или замества информацията, определена в </w:t>
      </w:r>
      <w:r>
        <w:rPr>
          <w:rFonts w:ascii="Times New Roman" w:hAnsi="Times New Roman" w:cs="Times New Roman"/>
          <w:sz w:val="20"/>
          <w:szCs w:val="20"/>
        </w:rPr>
        <w:t>регламента</w:t>
      </w:r>
      <w:r w:rsidRPr="005C7B68">
        <w:rPr>
          <w:rFonts w:ascii="Times New Roman" w:hAnsi="Times New Roman" w:cs="Times New Roman"/>
          <w:sz w:val="20"/>
          <w:szCs w:val="20"/>
        </w:rPr>
        <w:t>.</w:t>
      </w:r>
    </w:p>
    <w:p w14:paraId="013D6FCB" w14:textId="77777777" w:rsidR="00231AD0" w:rsidRPr="00AC5748" w:rsidRDefault="00231AD0" w:rsidP="00DD58D3">
      <w:pPr>
        <w:spacing w:before="120" w:after="120" w:line="240" w:lineRule="auto"/>
        <w:rPr>
          <w:rFonts w:ascii="Times New Roman" w:hAnsi="Times New Roman" w:cs="Times New Roman"/>
          <w:sz w:val="20"/>
          <w:szCs w:val="20"/>
        </w:rPr>
      </w:pPr>
      <w:bookmarkStart w:id="0" w:name="_Hlk97125338"/>
      <w:r>
        <w:rPr>
          <w:rFonts w:ascii="Times New Roman" w:hAnsi="Times New Roman" w:cs="Times New Roman"/>
          <w:sz w:val="20"/>
          <w:szCs w:val="20"/>
        </w:rPr>
        <w:t xml:space="preserve">Декларацията </w:t>
      </w:r>
      <w:r w:rsidR="00AA535D" w:rsidRPr="00AA535D">
        <w:rPr>
          <w:rFonts w:ascii="Times New Roman" w:hAnsi="Times New Roman" w:cs="Times New Roman"/>
          <w:sz w:val="20"/>
          <w:szCs w:val="20"/>
        </w:rPr>
        <w:t xml:space="preserve">отразява </w:t>
      </w:r>
      <w:r>
        <w:rPr>
          <w:rFonts w:ascii="Times New Roman" w:hAnsi="Times New Roman" w:cs="Times New Roman"/>
          <w:sz w:val="20"/>
          <w:szCs w:val="20"/>
        </w:rPr>
        <w:t xml:space="preserve">изискванията на Регламент за изпълнение (ЕС) 2019/947, изменен с </w:t>
      </w:r>
      <w:r w:rsidR="00AC5748" w:rsidRPr="00AC5748">
        <w:rPr>
          <w:rFonts w:ascii="Times New Roman" w:hAnsi="Times New Roman" w:cs="Times New Roman"/>
          <w:sz w:val="20"/>
          <w:szCs w:val="20"/>
        </w:rPr>
        <w:t>Регламент (</w:t>
      </w:r>
      <w:r w:rsidR="00AC5748">
        <w:rPr>
          <w:rFonts w:ascii="Times New Roman" w:hAnsi="Times New Roman" w:cs="Times New Roman"/>
          <w:sz w:val="20"/>
          <w:szCs w:val="20"/>
        </w:rPr>
        <w:t>ЕС</w:t>
      </w:r>
      <w:r w:rsidR="00AC5748" w:rsidRPr="00AC5748">
        <w:rPr>
          <w:rFonts w:ascii="Times New Roman" w:hAnsi="Times New Roman" w:cs="Times New Roman"/>
          <w:sz w:val="20"/>
          <w:szCs w:val="20"/>
        </w:rPr>
        <w:t>) 2020/639</w:t>
      </w:r>
      <w:r w:rsidR="00AC5748">
        <w:rPr>
          <w:rFonts w:ascii="Times New Roman" w:hAnsi="Times New Roman" w:cs="Times New Roman"/>
          <w:sz w:val="20"/>
          <w:szCs w:val="20"/>
        </w:rPr>
        <w:t xml:space="preserve">, </w:t>
      </w:r>
      <w:r w:rsidR="00AC5748" w:rsidRPr="00AC5748">
        <w:rPr>
          <w:rFonts w:ascii="Times New Roman" w:hAnsi="Times New Roman" w:cs="Times New Roman"/>
          <w:sz w:val="20"/>
          <w:szCs w:val="20"/>
        </w:rPr>
        <w:t>Регламент (</w:t>
      </w:r>
      <w:r w:rsidR="00AC5748">
        <w:rPr>
          <w:rFonts w:ascii="Times New Roman" w:hAnsi="Times New Roman" w:cs="Times New Roman"/>
          <w:sz w:val="20"/>
          <w:szCs w:val="20"/>
        </w:rPr>
        <w:t>ЕС</w:t>
      </w:r>
      <w:r w:rsidR="00AC5748" w:rsidRPr="00AC5748">
        <w:rPr>
          <w:rFonts w:ascii="Times New Roman" w:hAnsi="Times New Roman" w:cs="Times New Roman"/>
          <w:sz w:val="20"/>
          <w:szCs w:val="20"/>
        </w:rPr>
        <w:t>) 2020/746</w:t>
      </w:r>
      <w:r w:rsidR="00AC5748">
        <w:rPr>
          <w:rFonts w:ascii="Times New Roman" w:hAnsi="Times New Roman" w:cs="Times New Roman"/>
          <w:sz w:val="20"/>
          <w:szCs w:val="20"/>
        </w:rPr>
        <w:t>,</w:t>
      </w:r>
      <w:r w:rsidR="00AC5748" w:rsidRPr="00AC5748">
        <w:rPr>
          <w:rFonts w:ascii="Times New Roman" w:hAnsi="Times New Roman" w:cs="Times New Roman"/>
          <w:sz w:val="20"/>
          <w:szCs w:val="20"/>
        </w:rPr>
        <w:t xml:space="preserve"> </w:t>
      </w:r>
      <w:r w:rsidR="00AC5748">
        <w:rPr>
          <w:rFonts w:ascii="Times New Roman" w:hAnsi="Times New Roman" w:cs="Times New Roman"/>
          <w:sz w:val="20"/>
          <w:szCs w:val="20"/>
        </w:rPr>
        <w:t>Регламент</w:t>
      </w:r>
      <w:r w:rsidR="00AC5748" w:rsidRPr="00AC5748">
        <w:rPr>
          <w:rFonts w:ascii="Times New Roman" w:hAnsi="Times New Roman" w:cs="Times New Roman"/>
          <w:sz w:val="20"/>
          <w:szCs w:val="20"/>
        </w:rPr>
        <w:t xml:space="preserve"> (</w:t>
      </w:r>
      <w:r w:rsidR="00AC5748">
        <w:rPr>
          <w:rFonts w:ascii="Times New Roman" w:hAnsi="Times New Roman" w:cs="Times New Roman"/>
          <w:sz w:val="20"/>
          <w:szCs w:val="20"/>
        </w:rPr>
        <w:t>ЕС</w:t>
      </w:r>
      <w:r w:rsidR="00AC5748" w:rsidRPr="00AC5748">
        <w:rPr>
          <w:rFonts w:ascii="Times New Roman" w:hAnsi="Times New Roman" w:cs="Times New Roman"/>
          <w:sz w:val="20"/>
          <w:szCs w:val="20"/>
        </w:rPr>
        <w:t>) 2021/1166</w:t>
      </w:r>
      <w:r w:rsidR="00AC5748">
        <w:rPr>
          <w:rFonts w:ascii="Times New Roman" w:hAnsi="Times New Roman" w:cs="Times New Roman"/>
          <w:sz w:val="20"/>
          <w:szCs w:val="20"/>
        </w:rPr>
        <w:t xml:space="preserve"> и </w:t>
      </w:r>
      <w:r w:rsidR="00AC5748">
        <w:rPr>
          <w:rFonts w:ascii="Times New Roman" w:hAnsi="Times New Roman" w:cs="Times New Roman"/>
          <w:sz w:val="20"/>
          <w:szCs w:val="20"/>
          <w:lang w:val="en-US"/>
        </w:rPr>
        <w:t xml:space="preserve">AMC&amp;GM, </w:t>
      </w:r>
      <w:r w:rsidR="00AC5748">
        <w:rPr>
          <w:rFonts w:ascii="Times New Roman" w:hAnsi="Times New Roman" w:cs="Times New Roman"/>
          <w:sz w:val="20"/>
          <w:szCs w:val="20"/>
        </w:rPr>
        <w:t xml:space="preserve">публикувани с </w:t>
      </w:r>
      <w:r w:rsidR="00AC5748" w:rsidRPr="00AC5748">
        <w:rPr>
          <w:rFonts w:ascii="Times New Roman" w:hAnsi="Times New Roman" w:cs="Times New Roman"/>
          <w:sz w:val="20"/>
          <w:szCs w:val="20"/>
        </w:rPr>
        <w:t xml:space="preserve">ED </w:t>
      </w:r>
      <w:proofErr w:type="spellStart"/>
      <w:r w:rsidR="00AC5748" w:rsidRPr="00AC5748">
        <w:rPr>
          <w:rFonts w:ascii="Times New Roman" w:hAnsi="Times New Roman" w:cs="Times New Roman"/>
          <w:sz w:val="20"/>
          <w:szCs w:val="20"/>
        </w:rPr>
        <w:t>Decision</w:t>
      </w:r>
      <w:proofErr w:type="spellEnd"/>
      <w:r w:rsidR="00AC5748" w:rsidRPr="00AC5748">
        <w:rPr>
          <w:rFonts w:ascii="Times New Roman" w:hAnsi="Times New Roman" w:cs="Times New Roman"/>
          <w:sz w:val="20"/>
          <w:szCs w:val="20"/>
        </w:rPr>
        <w:t xml:space="preserve"> 2019/021/R, ED </w:t>
      </w:r>
      <w:proofErr w:type="spellStart"/>
      <w:r w:rsidR="00AC5748" w:rsidRPr="00AC5748">
        <w:rPr>
          <w:rFonts w:ascii="Times New Roman" w:hAnsi="Times New Roman" w:cs="Times New Roman"/>
          <w:sz w:val="20"/>
          <w:szCs w:val="20"/>
        </w:rPr>
        <w:t>Decision</w:t>
      </w:r>
      <w:proofErr w:type="spellEnd"/>
      <w:r w:rsidR="00AC5748" w:rsidRPr="00AC5748">
        <w:rPr>
          <w:rFonts w:ascii="Times New Roman" w:hAnsi="Times New Roman" w:cs="Times New Roman"/>
          <w:sz w:val="20"/>
          <w:szCs w:val="20"/>
        </w:rPr>
        <w:t xml:space="preserve"> 2020/022/R и ED </w:t>
      </w:r>
      <w:proofErr w:type="spellStart"/>
      <w:r w:rsidR="00AC5748" w:rsidRPr="00AC5748">
        <w:rPr>
          <w:rFonts w:ascii="Times New Roman" w:hAnsi="Times New Roman" w:cs="Times New Roman"/>
          <w:sz w:val="20"/>
          <w:szCs w:val="20"/>
        </w:rPr>
        <w:t>Decision</w:t>
      </w:r>
      <w:proofErr w:type="spellEnd"/>
      <w:r w:rsidR="00AC5748" w:rsidRPr="00AC5748">
        <w:rPr>
          <w:rFonts w:ascii="Times New Roman" w:hAnsi="Times New Roman" w:cs="Times New Roman"/>
          <w:sz w:val="20"/>
          <w:szCs w:val="20"/>
        </w:rPr>
        <w:t xml:space="preserve"> 2022/002/R</w:t>
      </w:r>
    </w:p>
    <w:bookmarkEnd w:id="0"/>
    <w:p w14:paraId="2CF6816F" w14:textId="77777777" w:rsidR="005C7B68" w:rsidRPr="005C7B68" w:rsidRDefault="00DD58D3"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Декларацията</w:t>
      </w:r>
      <w:r w:rsidR="005C7B68" w:rsidRPr="005C7B68">
        <w:rPr>
          <w:rFonts w:ascii="Times New Roman" w:hAnsi="Times New Roman" w:cs="Times New Roman"/>
          <w:sz w:val="20"/>
          <w:szCs w:val="20"/>
        </w:rPr>
        <w:t xml:space="preserve"> </w:t>
      </w:r>
      <w:r w:rsidR="005C7B68">
        <w:rPr>
          <w:rFonts w:ascii="Times New Roman" w:hAnsi="Times New Roman" w:cs="Times New Roman"/>
          <w:sz w:val="20"/>
          <w:szCs w:val="20"/>
        </w:rPr>
        <w:t>следва</w:t>
      </w:r>
      <w:r w:rsidR="005C7B68" w:rsidRPr="005C7B68">
        <w:rPr>
          <w:rFonts w:ascii="Times New Roman" w:hAnsi="Times New Roman" w:cs="Times New Roman"/>
          <w:sz w:val="20"/>
          <w:szCs w:val="20"/>
        </w:rPr>
        <w:t xml:space="preserve"> да показва съответствие, като се </w:t>
      </w:r>
      <w:r w:rsidR="00E10630" w:rsidRPr="005C7B68">
        <w:rPr>
          <w:rFonts w:ascii="Times New Roman" w:hAnsi="Times New Roman" w:cs="Times New Roman"/>
          <w:sz w:val="20"/>
          <w:szCs w:val="20"/>
        </w:rPr>
        <w:t>по</w:t>
      </w:r>
      <w:r w:rsidR="00E10630">
        <w:rPr>
          <w:rFonts w:ascii="Times New Roman" w:hAnsi="Times New Roman" w:cs="Times New Roman"/>
          <w:sz w:val="20"/>
          <w:szCs w:val="20"/>
          <w:lang w:val="en-US"/>
        </w:rPr>
        <w:t>с</w:t>
      </w:r>
      <w:proofErr w:type="spellStart"/>
      <w:r w:rsidR="00E10630">
        <w:rPr>
          <w:rFonts w:ascii="Times New Roman" w:hAnsi="Times New Roman" w:cs="Times New Roman"/>
          <w:sz w:val="20"/>
          <w:szCs w:val="20"/>
        </w:rPr>
        <w:t>оч</w:t>
      </w:r>
      <w:r w:rsidR="00E10630" w:rsidRPr="005C7B68">
        <w:rPr>
          <w:rFonts w:ascii="Times New Roman" w:hAnsi="Times New Roman" w:cs="Times New Roman"/>
          <w:sz w:val="20"/>
          <w:szCs w:val="20"/>
        </w:rPr>
        <w:t>ва</w:t>
      </w:r>
      <w:proofErr w:type="spellEnd"/>
      <w:r w:rsidR="00E10630" w:rsidRPr="005C7B68">
        <w:rPr>
          <w:rFonts w:ascii="Times New Roman" w:hAnsi="Times New Roman" w:cs="Times New Roman"/>
          <w:sz w:val="20"/>
          <w:szCs w:val="20"/>
        </w:rPr>
        <w:t xml:space="preserve"> </w:t>
      </w:r>
      <w:r w:rsidR="005C7B68" w:rsidRPr="005C7B68">
        <w:rPr>
          <w:rFonts w:ascii="Times New Roman" w:hAnsi="Times New Roman" w:cs="Times New Roman"/>
          <w:sz w:val="20"/>
          <w:szCs w:val="20"/>
        </w:rPr>
        <w:t xml:space="preserve">в </w:t>
      </w:r>
      <w:r w:rsidR="005C7B68" w:rsidRPr="00A80F74">
        <w:rPr>
          <w:rFonts w:ascii="Times New Roman" w:hAnsi="Times New Roman" w:cs="Times New Roman"/>
          <w:i/>
          <w:sz w:val="20"/>
          <w:szCs w:val="20"/>
        </w:rPr>
        <w:t>„</w:t>
      </w:r>
      <w:r w:rsidR="00A80F74" w:rsidRPr="00A80F74">
        <w:rPr>
          <w:rFonts w:ascii="Times New Roman" w:hAnsi="Times New Roman" w:cs="Times New Roman"/>
          <w:i/>
          <w:sz w:val="20"/>
          <w:szCs w:val="20"/>
        </w:rPr>
        <w:t>Глава, част от съответната документация на оператора на БЛС; приложени документи/ процедури</w:t>
      </w:r>
      <w:r w:rsidR="005C7B68" w:rsidRPr="00A80F74">
        <w:rPr>
          <w:rFonts w:ascii="Times New Roman" w:hAnsi="Times New Roman" w:cs="Times New Roman"/>
          <w:i/>
          <w:sz w:val="20"/>
          <w:szCs w:val="20"/>
        </w:rPr>
        <w:t>“</w:t>
      </w:r>
      <w:r w:rsidR="005C7B68" w:rsidRPr="005C7B68">
        <w:rPr>
          <w:rFonts w:ascii="Times New Roman" w:hAnsi="Times New Roman" w:cs="Times New Roman"/>
          <w:sz w:val="20"/>
          <w:szCs w:val="20"/>
        </w:rPr>
        <w:t>, къде се намира</w:t>
      </w:r>
      <w:r w:rsidR="005C7B68">
        <w:rPr>
          <w:rFonts w:ascii="Times New Roman" w:hAnsi="Times New Roman" w:cs="Times New Roman"/>
          <w:sz w:val="20"/>
          <w:szCs w:val="20"/>
        </w:rPr>
        <w:t xml:space="preserve"> съответната </w:t>
      </w:r>
      <w:r w:rsidR="005C7B68" w:rsidRPr="005C7B68">
        <w:rPr>
          <w:rFonts w:ascii="Times New Roman" w:hAnsi="Times New Roman" w:cs="Times New Roman"/>
          <w:sz w:val="20"/>
          <w:szCs w:val="20"/>
        </w:rPr>
        <w:t>информация</w:t>
      </w:r>
      <w:r w:rsidR="005C7B68">
        <w:rPr>
          <w:rFonts w:ascii="Times New Roman" w:hAnsi="Times New Roman" w:cs="Times New Roman"/>
          <w:sz w:val="20"/>
          <w:szCs w:val="20"/>
        </w:rPr>
        <w:t xml:space="preserve"> </w:t>
      </w:r>
      <w:r w:rsidR="005C7B68" w:rsidRPr="005C7B68">
        <w:rPr>
          <w:rFonts w:ascii="Times New Roman" w:hAnsi="Times New Roman" w:cs="Times New Roman"/>
          <w:sz w:val="20"/>
          <w:szCs w:val="20"/>
        </w:rPr>
        <w:t xml:space="preserve">в </w:t>
      </w:r>
      <w:r w:rsidR="005C7B68">
        <w:rPr>
          <w:rFonts w:ascii="Times New Roman" w:hAnsi="Times New Roman" w:cs="Times New Roman"/>
          <w:sz w:val="20"/>
          <w:szCs w:val="20"/>
        </w:rPr>
        <w:t>документацията на оператора на БЛС</w:t>
      </w:r>
      <w:r w:rsidR="005C7B68" w:rsidRPr="005C7B68">
        <w:rPr>
          <w:rFonts w:ascii="Times New Roman" w:hAnsi="Times New Roman" w:cs="Times New Roman"/>
          <w:sz w:val="20"/>
          <w:szCs w:val="20"/>
        </w:rPr>
        <w:t xml:space="preserve"> и обяснение, ако не е приложимо.</w:t>
      </w:r>
    </w:p>
    <w:p w14:paraId="07D04C21" w14:textId="77777777" w:rsidR="005C7B68" w:rsidRPr="005C7B68" w:rsidRDefault="00A80F74"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Тази декларация</w:t>
      </w:r>
      <w:r w:rsidR="005C7B68" w:rsidRPr="005C7B68">
        <w:rPr>
          <w:rFonts w:ascii="Times New Roman" w:hAnsi="Times New Roman" w:cs="Times New Roman"/>
          <w:sz w:val="20"/>
          <w:szCs w:val="20"/>
        </w:rPr>
        <w:t>, когато бъде попълнен</w:t>
      </w:r>
      <w:r>
        <w:rPr>
          <w:rFonts w:ascii="Times New Roman" w:hAnsi="Times New Roman" w:cs="Times New Roman"/>
          <w:sz w:val="20"/>
          <w:szCs w:val="20"/>
        </w:rPr>
        <w:t>а</w:t>
      </w:r>
      <w:r w:rsidR="005C7B68" w:rsidRPr="005C7B68">
        <w:rPr>
          <w:rFonts w:ascii="Times New Roman" w:hAnsi="Times New Roman" w:cs="Times New Roman"/>
          <w:sz w:val="20"/>
          <w:szCs w:val="20"/>
        </w:rPr>
        <w:t>, трябва да бъде изпратен</w:t>
      </w:r>
      <w:r>
        <w:rPr>
          <w:rFonts w:ascii="Times New Roman" w:hAnsi="Times New Roman" w:cs="Times New Roman"/>
          <w:sz w:val="20"/>
          <w:szCs w:val="20"/>
        </w:rPr>
        <w:t>а</w:t>
      </w:r>
      <w:r w:rsidR="005C7B68" w:rsidRPr="005C7B68">
        <w:rPr>
          <w:rFonts w:ascii="Times New Roman" w:hAnsi="Times New Roman" w:cs="Times New Roman"/>
          <w:sz w:val="20"/>
          <w:szCs w:val="20"/>
        </w:rPr>
        <w:t xml:space="preserve"> с</w:t>
      </w:r>
      <w:r w:rsidR="005C7B68">
        <w:rPr>
          <w:rFonts w:ascii="Times New Roman" w:hAnsi="Times New Roman" w:cs="Times New Roman"/>
          <w:sz w:val="20"/>
          <w:szCs w:val="20"/>
        </w:rPr>
        <w:t>ъс заявлението за първоначално издаване на разрешението или при изменение.</w:t>
      </w:r>
    </w:p>
    <w:p w14:paraId="5D0553EF" w14:textId="77777777" w:rsidR="005C7B68" w:rsidRPr="005C7B68" w:rsidRDefault="00A80F74"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Тази декларация</w:t>
      </w:r>
      <w:r w:rsidRPr="005C7B68">
        <w:rPr>
          <w:rFonts w:ascii="Times New Roman" w:hAnsi="Times New Roman" w:cs="Times New Roman"/>
          <w:sz w:val="20"/>
          <w:szCs w:val="20"/>
        </w:rPr>
        <w:t xml:space="preserve"> </w:t>
      </w:r>
      <w:r w:rsidR="005C7B68" w:rsidRPr="005C7B68">
        <w:rPr>
          <w:rFonts w:ascii="Times New Roman" w:hAnsi="Times New Roman" w:cs="Times New Roman"/>
          <w:sz w:val="20"/>
          <w:szCs w:val="20"/>
        </w:rPr>
        <w:t>ще се използва от:</w:t>
      </w:r>
    </w:p>
    <w:p w14:paraId="3071D406" w14:textId="77777777" w:rsidR="005C7B68" w:rsidRPr="005C7B68" w:rsidRDefault="00304BF6"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5C7B68">
        <w:rPr>
          <w:rFonts w:ascii="Times New Roman" w:hAnsi="Times New Roman" w:cs="Times New Roman"/>
          <w:sz w:val="20"/>
          <w:szCs w:val="20"/>
        </w:rPr>
        <w:t>Оператори на БЛС</w:t>
      </w:r>
      <w:r>
        <w:rPr>
          <w:rFonts w:ascii="Times New Roman" w:hAnsi="Times New Roman" w:cs="Times New Roman"/>
          <w:sz w:val="20"/>
          <w:szCs w:val="20"/>
        </w:rPr>
        <w:t xml:space="preserve"> - Да им помогне за доказване на съответствието с </w:t>
      </w:r>
      <w:r w:rsidRPr="005C7B68">
        <w:rPr>
          <w:rFonts w:ascii="Times New Roman" w:hAnsi="Times New Roman" w:cs="Times New Roman"/>
          <w:sz w:val="20"/>
          <w:szCs w:val="20"/>
        </w:rPr>
        <w:t xml:space="preserve">Регламент </w:t>
      </w:r>
      <w:r>
        <w:rPr>
          <w:rFonts w:ascii="Times New Roman" w:hAnsi="Times New Roman" w:cs="Times New Roman"/>
          <w:sz w:val="20"/>
          <w:szCs w:val="20"/>
        </w:rPr>
        <w:t xml:space="preserve">за изпълнение (ЕС) 2019/947 </w:t>
      </w:r>
      <w:r w:rsidR="00A80F74">
        <w:rPr>
          <w:rFonts w:ascii="Times New Roman" w:hAnsi="Times New Roman" w:cs="Times New Roman"/>
          <w:sz w:val="20"/>
          <w:szCs w:val="20"/>
        </w:rPr>
        <w:t>при</w:t>
      </w:r>
      <w:r>
        <w:rPr>
          <w:rFonts w:ascii="Times New Roman" w:hAnsi="Times New Roman" w:cs="Times New Roman"/>
          <w:sz w:val="20"/>
          <w:szCs w:val="20"/>
        </w:rPr>
        <w:t xml:space="preserve"> получаване на разрешение за експлоатация в специфична категория</w:t>
      </w:r>
    </w:p>
    <w:p w14:paraId="19DFC465" w14:textId="77777777" w:rsidR="005C7B68" w:rsidRPr="005C7B68" w:rsidRDefault="00304BF6" w:rsidP="00DD58D3">
      <w:pPr>
        <w:spacing w:before="120" w:after="120" w:line="240" w:lineRule="auto"/>
        <w:rPr>
          <w:rFonts w:ascii="Times New Roman" w:hAnsi="Times New Roman" w:cs="Times New Roman"/>
          <w:sz w:val="20"/>
          <w:szCs w:val="20"/>
        </w:rPr>
      </w:pPr>
      <w:r>
        <w:rPr>
          <w:rFonts w:ascii="Times New Roman" w:hAnsi="Times New Roman" w:cs="Times New Roman"/>
          <w:sz w:val="20"/>
          <w:szCs w:val="20"/>
        </w:rPr>
        <w:t>-</w:t>
      </w:r>
      <w:r w:rsidR="003D35B3">
        <w:rPr>
          <w:rFonts w:ascii="Times New Roman" w:hAnsi="Times New Roman" w:cs="Times New Roman"/>
          <w:sz w:val="20"/>
          <w:szCs w:val="20"/>
        </w:rPr>
        <w:t xml:space="preserve"> </w:t>
      </w:r>
      <w:r>
        <w:rPr>
          <w:rFonts w:ascii="Times New Roman" w:hAnsi="Times New Roman" w:cs="Times New Roman"/>
          <w:sz w:val="20"/>
          <w:szCs w:val="20"/>
        </w:rPr>
        <w:t>ГД ГВА</w:t>
      </w:r>
      <w:r w:rsidR="005C7B68" w:rsidRPr="005C7B68">
        <w:rPr>
          <w:rFonts w:ascii="Times New Roman" w:hAnsi="Times New Roman" w:cs="Times New Roman"/>
          <w:sz w:val="20"/>
          <w:szCs w:val="20"/>
        </w:rPr>
        <w:t xml:space="preserve"> - Като документ за сравнение </w:t>
      </w:r>
      <w:r>
        <w:rPr>
          <w:rFonts w:ascii="Times New Roman" w:hAnsi="Times New Roman" w:cs="Times New Roman"/>
          <w:sz w:val="20"/>
          <w:szCs w:val="20"/>
        </w:rPr>
        <w:t>при подадено заявление</w:t>
      </w:r>
    </w:p>
    <w:p w14:paraId="387E24D8" w14:textId="77777777" w:rsidR="005C7B68" w:rsidRPr="005C7B68" w:rsidRDefault="005C7B68" w:rsidP="00DD58D3">
      <w:pPr>
        <w:spacing w:before="120" w:after="120" w:line="240" w:lineRule="auto"/>
        <w:rPr>
          <w:rFonts w:ascii="Times New Roman" w:hAnsi="Times New Roman" w:cs="Times New Roman"/>
          <w:sz w:val="20"/>
          <w:szCs w:val="20"/>
        </w:rPr>
      </w:pPr>
      <w:r w:rsidRPr="005C7B68">
        <w:rPr>
          <w:rFonts w:ascii="Times New Roman" w:hAnsi="Times New Roman" w:cs="Times New Roman"/>
          <w:sz w:val="20"/>
          <w:szCs w:val="20"/>
        </w:rPr>
        <w:t xml:space="preserve">За всяка подробна процедура, описана в </w:t>
      </w:r>
      <w:r w:rsidR="00A80F74" w:rsidRPr="00A80F74">
        <w:rPr>
          <w:rFonts w:ascii="Times New Roman" w:hAnsi="Times New Roman" w:cs="Times New Roman"/>
          <w:sz w:val="20"/>
          <w:szCs w:val="20"/>
        </w:rPr>
        <w:t>документация на оператора на БЛС</w:t>
      </w:r>
      <w:r w:rsidRPr="005C7B68">
        <w:rPr>
          <w:rFonts w:ascii="Times New Roman" w:hAnsi="Times New Roman" w:cs="Times New Roman"/>
          <w:sz w:val="20"/>
          <w:szCs w:val="20"/>
        </w:rPr>
        <w:t xml:space="preserve">, </w:t>
      </w:r>
      <w:r w:rsidR="00A80F74" w:rsidRPr="00A80F74">
        <w:rPr>
          <w:rFonts w:ascii="Times New Roman" w:hAnsi="Times New Roman" w:cs="Times New Roman"/>
          <w:sz w:val="20"/>
          <w:szCs w:val="20"/>
        </w:rPr>
        <w:t xml:space="preserve">операторът на БЛС </w:t>
      </w:r>
      <w:r w:rsidRPr="005C7B68">
        <w:rPr>
          <w:rFonts w:ascii="Times New Roman" w:hAnsi="Times New Roman" w:cs="Times New Roman"/>
          <w:sz w:val="20"/>
          <w:szCs w:val="20"/>
        </w:rPr>
        <w:t>трябва да отговори на следните въпроси:</w:t>
      </w:r>
    </w:p>
    <w:p w14:paraId="5A583740" w14:textId="77777777" w:rsidR="005C7B68" w:rsidRDefault="005C7B68" w:rsidP="00DD58D3">
      <w:pPr>
        <w:spacing w:before="120" w:after="120" w:line="240" w:lineRule="auto"/>
        <w:rPr>
          <w:rFonts w:ascii="Times New Roman" w:hAnsi="Times New Roman" w:cs="Times New Roman"/>
          <w:sz w:val="20"/>
          <w:szCs w:val="20"/>
        </w:rPr>
      </w:pPr>
      <w:r w:rsidRPr="005C7B68">
        <w:rPr>
          <w:rFonts w:ascii="Times New Roman" w:hAnsi="Times New Roman" w:cs="Times New Roman"/>
          <w:sz w:val="20"/>
          <w:szCs w:val="20"/>
        </w:rPr>
        <w:t>Кой трябва да го направи, какво, кога, къде и как, включително коя процедура (и)</w:t>
      </w:r>
      <w:r w:rsidR="00DD58D3">
        <w:rPr>
          <w:rFonts w:ascii="Times New Roman" w:hAnsi="Times New Roman" w:cs="Times New Roman"/>
          <w:sz w:val="20"/>
          <w:szCs w:val="20"/>
        </w:rPr>
        <w:t xml:space="preserve"> и формуляр (и) да се използва?</w:t>
      </w:r>
    </w:p>
    <w:tbl>
      <w:tblPr>
        <w:tblStyle w:val="TableGrid"/>
        <w:tblW w:w="14601" w:type="dxa"/>
        <w:tblInd w:w="-289" w:type="dxa"/>
        <w:tblLayout w:type="fixed"/>
        <w:tblLook w:val="04A0" w:firstRow="1" w:lastRow="0" w:firstColumn="1" w:lastColumn="0" w:noHBand="0" w:noVBand="1"/>
      </w:tblPr>
      <w:tblGrid>
        <w:gridCol w:w="421"/>
        <w:gridCol w:w="2564"/>
        <w:gridCol w:w="6720"/>
        <w:gridCol w:w="780"/>
        <w:gridCol w:w="1565"/>
        <w:gridCol w:w="425"/>
        <w:gridCol w:w="2126"/>
      </w:tblGrid>
      <w:tr w:rsidR="00A80F74" w:rsidRPr="007D2758" w14:paraId="3BF1FD82" w14:textId="77777777" w:rsidTr="00B106D0">
        <w:tc>
          <w:tcPr>
            <w:tcW w:w="9705" w:type="dxa"/>
            <w:gridSpan w:val="3"/>
            <w:shd w:val="clear" w:color="auto" w:fill="auto"/>
            <w:vAlign w:val="center"/>
          </w:tcPr>
          <w:p w14:paraId="054C88B7" w14:textId="77777777" w:rsidR="00A80F74" w:rsidRPr="00A62173" w:rsidRDefault="00A80F74" w:rsidP="00A80F74">
            <w:pPr>
              <w:jc w:val="center"/>
              <w:rPr>
                <w:rFonts w:ascii="Times New Roman" w:hAnsi="Times New Roman" w:cs="Times New Roman"/>
                <w:b/>
                <w:sz w:val="20"/>
                <w:szCs w:val="20"/>
              </w:rPr>
            </w:pPr>
            <w:r w:rsidRPr="00A62173">
              <w:rPr>
                <w:rFonts w:ascii="Times New Roman" w:hAnsi="Times New Roman" w:cs="Times New Roman"/>
                <w:b/>
                <w:sz w:val="20"/>
                <w:szCs w:val="20"/>
              </w:rPr>
              <w:t>Декларация на оператор на БЛС за съответствие с Регламент за изпълнение (ЕС) 2019/947</w:t>
            </w:r>
          </w:p>
        </w:tc>
        <w:tc>
          <w:tcPr>
            <w:tcW w:w="780" w:type="dxa"/>
            <w:shd w:val="clear" w:color="auto" w:fill="BFBFBF" w:themeFill="background1" w:themeFillShade="BF"/>
            <w:vAlign w:val="center"/>
          </w:tcPr>
          <w:p w14:paraId="64258E9F" w14:textId="77777777" w:rsidR="00A80F74" w:rsidRPr="008F6A33" w:rsidRDefault="00A80F74" w:rsidP="00A80F74">
            <w:pPr>
              <w:jc w:val="center"/>
              <w:rPr>
                <w:rFonts w:ascii="Times New Roman" w:hAnsi="Times New Roman" w:cs="Times New Roman"/>
                <w:sz w:val="20"/>
                <w:szCs w:val="20"/>
              </w:rPr>
            </w:pPr>
            <w:r>
              <w:rPr>
                <w:rFonts w:ascii="Times New Roman" w:hAnsi="Times New Roman" w:cs="Times New Roman"/>
                <w:sz w:val="20"/>
                <w:szCs w:val="20"/>
              </w:rPr>
              <w:t>Вид</w:t>
            </w:r>
          </w:p>
        </w:tc>
        <w:tc>
          <w:tcPr>
            <w:tcW w:w="4116" w:type="dxa"/>
            <w:gridSpan w:val="3"/>
            <w:shd w:val="clear" w:color="auto" w:fill="auto"/>
            <w:vAlign w:val="center"/>
          </w:tcPr>
          <w:p w14:paraId="0FDD682B" w14:textId="77777777" w:rsidR="00A80F74" w:rsidRPr="008F6A33" w:rsidRDefault="00A80F74" w:rsidP="00A80F74">
            <w:pPr>
              <w:jc w:val="center"/>
              <w:rPr>
                <w:rFonts w:ascii="Times New Roman" w:hAnsi="Times New Roman" w:cs="Times New Roman"/>
                <w:sz w:val="20"/>
                <w:szCs w:val="20"/>
              </w:rPr>
            </w:pPr>
            <w:r>
              <w:rPr>
                <w:rFonts w:ascii="Times New Roman" w:hAnsi="Times New Roman" w:cs="Times New Roman"/>
                <w:sz w:val="20"/>
                <w:szCs w:val="20"/>
              </w:rPr>
              <w:t>Разрешение за експлоатация в специфична категория</w:t>
            </w:r>
          </w:p>
        </w:tc>
      </w:tr>
      <w:tr w:rsidR="00A80F74" w:rsidRPr="007D2758" w14:paraId="75EC0DCE" w14:textId="77777777" w:rsidTr="00A62173">
        <w:trPr>
          <w:trHeight w:val="392"/>
        </w:trPr>
        <w:tc>
          <w:tcPr>
            <w:tcW w:w="2985" w:type="dxa"/>
            <w:gridSpan w:val="2"/>
            <w:shd w:val="clear" w:color="auto" w:fill="BFBFBF" w:themeFill="background1" w:themeFillShade="BF"/>
          </w:tcPr>
          <w:p w14:paraId="4D972D6E" w14:textId="77777777" w:rsidR="00A80F74" w:rsidRPr="007D2758" w:rsidRDefault="00A80F74" w:rsidP="00A80F74">
            <w:pPr>
              <w:ind w:left="57" w:right="57"/>
              <w:rPr>
                <w:rFonts w:ascii="Times New Roman" w:hAnsi="Times New Roman" w:cs="Times New Roman"/>
                <w:b/>
                <w:sz w:val="20"/>
                <w:szCs w:val="20"/>
              </w:rPr>
            </w:pPr>
            <w:r>
              <w:rPr>
                <w:rFonts w:ascii="Times New Roman" w:hAnsi="Times New Roman" w:cs="Times New Roman"/>
                <w:b/>
                <w:sz w:val="20"/>
                <w:szCs w:val="20"/>
              </w:rPr>
              <w:t>Оператор на БЛС</w:t>
            </w:r>
          </w:p>
        </w:tc>
        <w:tc>
          <w:tcPr>
            <w:tcW w:w="7500" w:type="dxa"/>
            <w:gridSpan w:val="2"/>
            <w:shd w:val="clear" w:color="auto" w:fill="auto"/>
            <w:vAlign w:val="center"/>
          </w:tcPr>
          <w:p w14:paraId="3BB6C08F" w14:textId="77777777" w:rsidR="00A80F74" w:rsidRPr="00A62173" w:rsidRDefault="00A62173" w:rsidP="00A80F74">
            <w:pPr>
              <w:tabs>
                <w:tab w:val="left" w:pos="1275"/>
              </w:tabs>
              <w:ind w:right="57"/>
              <w:jc w:val="both"/>
              <w:rPr>
                <w:rFonts w:ascii="Times New Roman" w:hAnsi="Times New Roman" w:cs="Times New Roman"/>
                <w:b/>
                <w:sz w:val="20"/>
                <w:szCs w:val="20"/>
                <w:lang w:val="en-US"/>
              </w:rPr>
            </w:pPr>
            <w:r>
              <w:rPr>
                <w:rFonts w:ascii="Times New Roman" w:hAnsi="Times New Roman" w:cs="Times New Roman"/>
                <w:b/>
                <w:sz w:val="20"/>
                <w:szCs w:val="20"/>
                <w:lang w:val="en-US"/>
              </w:rPr>
              <w:t>……….</w:t>
            </w:r>
          </w:p>
        </w:tc>
        <w:tc>
          <w:tcPr>
            <w:tcW w:w="1990" w:type="dxa"/>
            <w:gridSpan w:val="2"/>
            <w:shd w:val="clear" w:color="auto" w:fill="auto"/>
            <w:vAlign w:val="center"/>
          </w:tcPr>
          <w:p w14:paraId="6D06017E" w14:textId="77777777" w:rsidR="00A80F74" w:rsidRPr="008F6A33" w:rsidRDefault="00A80F74" w:rsidP="00A80F74">
            <w:pPr>
              <w:jc w:val="center"/>
              <w:rPr>
                <w:rFonts w:ascii="Times New Roman" w:hAnsi="Times New Roman" w:cs="Times New Roman"/>
                <w:sz w:val="20"/>
                <w:szCs w:val="20"/>
              </w:rPr>
            </w:pPr>
            <w:r>
              <w:rPr>
                <w:rFonts w:ascii="Times New Roman" w:hAnsi="Times New Roman" w:cs="Times New Roman"/>
                <w:sz w:val="20"/>
                <w:szCs w:val="20"/>
              </w:rPr>
              <w:t>Първоначално</w:t>
            </w:r>
            <w:sdt>
              <w:sdtPr>
                <w:rPr>
                  <w:rFonts w:ascii="Times New Roman" w:hAnsi="Times New Roman" w:cs="Times New Roman"/>
                  <w:sz w:val="20"/>
                  <w:szCs w:val="20"/>
                </w:rPr>
                <w:id w:val="-155545739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tc>
        <w:tc>
          <w:tcPr>
            <w:tcW w:w="2126" w:type="dxa"/>
            <w:shd w:val="clear" w:color="auto" w:fill="auto"/>
            <w:vAlign w:val="center"/>
          </w:tcPr>
          <w:p w14:paraId="1A742CEC" w14:textId="77777777" w:rsidR="00A80F74" w:rsidRPr="008F6A33" w:rsidRDefault="00A80F74" w:rsidP="00A80F74">
            <w:pPr>
              <w:jc w:val="center"/>
              <w:rPr>
                <w:rFonts w:ascii="Times New Roman" w:hAnsi="Times New Roman" w:cs="Times New Roman"/>
                <w:sz w:val="20"/>
                <w:szCs w:val="20"/>
              </w:rPr>
            </w:pPr>
            <w:r>
              <w:rPr>
                <w:rFonts w:ascii="Times New Roman" w:hAnsi="Times New Roman" w:cs="Times New Roman"/>
                <w:sz w:val="20"/>
                <w:szCs w:val="20"/>
              </w:rPr>
              <w:t xml:space="preserve">Изменение </w:t>
            </w:r>
            <w:sdt>
              <w:sdtPr>
                <w:rPr>
                  <w:rFonts w:ascii="Times New Roman" w:hAnsi="Times New Roman" w:cs="Times New Roman"/>
                  <w:sz w:val="20"/>
                  <w:szCs w:val="20"/>
                </w:rPr>
                <w:id w:val="544419220"/>
                <w14:checkbox>
                  <w14:checked w14:val="0"/>
                  <w14:checkedState w14:val="2612" w14:font="MS Gothic"/>
                  <w14:uncheckedState w14:val="2610" w14:font="MS Gothic"/>
                </w14:checkbox>
              </w:sdtPr>
              <w:sdtEndPr/>
              <w:sdtContent>
                <w:r>
                  <w:rPr>
                    <w:rFonts w:ascii="MS Gothic" w:eastAsia="MS Gothic" w:hAnsi="MS Gothic" w:cs="Times New Roman" w:hint="eastAsia"/>
                    <w:sz w:val="20"/>
                    <w:szCs w:val="20"/>
                  </w:rPr>
                  <w:t>☐</w:t>
                </w:r>
              </w:sdtContent>
            </w:sdt>
          </w:p>
        </w:tc>
      </w:tr>
      <w:tr w:rsidR="00A80F74" w:rsidRPr="007D2758" w14:paraId="48DE32B2" w14:textId="77777777" w:rsidTr="00A80F74">
        <w:tc>
          <w:tcPr>
            <w:tcW w:w="421" w:type="dxa"/>
            <w:vMerge w:val="restart"/>
            <w:shd w:val="clear" w:color="auto" w:fill="auto"/>
            <w:vAlign w:val="center"/>
          </w:tcPr>
          <w:p w14:paraId="7BDAA140" w14:textId="77777777" w:rsidR="00A80F74" w:rsidRPr="007D2758" w:rsidRDefault="00A80F74" w:rsidP="00A80F74">
            <w:pPr>
              <w:jc w:val="center"/>
              <w:rPr>
                <w:rFonts w:ascii="Times New Roman" w:hAnsi="Times New Roman" w:cs="Times New Roman"/>
                <w:sz w:val="20"/>
                <w:szCs w:val="20"/>
              </w:rPr>
            </w:pPr>
            <w:r w:rsidRPr="008F6A33">
              <w:rPr>
                <w:rFonts w:ascii="Times New Roman" w:hAnsi="Times New Roman" w:cs="Times New Roman"/>
                <w:sz w:val="20"/>
                <w:szCs w:val="20"/>
              </w:rPr>
              <w:t>№</w:t>
            </w:r>
          </w:p>
        </w:tc>
        <w:tc>
          <w:tcPr>
            <w:tcW w:w="2564" w:type="dxa"/>
            <w:vMerge w:val="restart"/>
            <w:shd w:val="clear" w:color="auto" w:fill="auto"/>
            <w:vAlign w:val="center"/>
          </w:tcPr>
          <w:p w14:paraId="0D69198D" w14:textId="77777777" w:rsidR="00A80F74" w:rsidRPr="007D2758" w:rsidRDefault="00A80F74" w:rsidP="00A80F74">
            <w:pPr>
              <w:jc w:val="center"/>
              <w:rPr>
                <w:rFonts w:ascii="Times New Roman" w:hAnsi="Times New Roman" w:cs="Times New Roman"/>
                <w:b/>
                <w:sz w:val="20"/>
                <w:szCs w:val="20"/>
              </w:rPr>
            </w:pPr>
            <w:r w:rsidRPr="008F6A33">
              <w:rPr>
                <w:rFonts w:ascii="Times New Roman" w:hAnsi="Times New Roman" w:cs="Times New Roman"/>
                <w:sz w:val="20"/>
                <w:szCs w:val="20"/>
              </w:rPr>
              <w:t>Основание</w:t>
            </w:r>
          </w:p>
        </w:tc>
        <w:tc>
          <w:tcPr>
            <w:tcW w:w="7500" w:type="dxa"/>
            <w:gridSpan w:val="2"/>
            <w:vMerge w:val="restart"/>
            <w:shd w:val="clear" w:color="auto" w:fill="auto"/>
            <w:vAlign w:val="center"/>
          </w:tcPr>
          <w:p w14:paraId="1405EF19" w14:textId="77777777" w:rsidR="00A80F74" w:rsidRPr="007D2758" w:rsidRDefault="00A80F74" w:rsidP="00A80F74">
            <w:pPr>
              <w:jc w:val="center"/>
              <w:rPr>
                <w:rFonts w:ascii="Times New Roman" w:hAnsi="Times New Roman" w:cs="Times New Roman"/>
                <w:b/>
                <w:sz w:val="20"/>
                <w:szCs w:val="20"/>
              </w:rPr>
            </w:pPr>
            <w:r w:rsidRPr="008F6A33">
              <w:rPr>
                <w:rFonts w:ascii="Times New Roman" w:hAnsi="Times New Roman" w:cs="Times New Roman"/>
                <w:sz w:val="20"/>
                <w:szCs w:val="20"/>
              </w:rPr>
              <w:t>Изискване</w:t>
            </w:r>
          </w:p>
        </w:tc>
        <w:tc>
          <w:tcPr>
            <w:tcW w:w="1565" w:type="dxa"/>
            <w:shd w:val="clear" w:color="auto" w:fill="auto"/>
            <w:vAlign w:val="center"/>
          </w:tcPr>
          <w:p w14:paraId="42B24063" w14:textId="77777777" w:rsidR="00A80F74" w:rsidRPr="008F6A33" w:rsidRDefault="00A80F74" w:rsidP="00A80F74">
            <w:pPr>
              <w:jc w:val="center"/>
              <w:rPr>
                <w:rFonts w:ascii="Times New Roman" w:hAnsi="Times New Roman" w:cs="Times New Roman"/>
                <w:sz w:val="20"/>
                <w:szCs w:val="20"/>
              </w:rPr>
            </w:pPr>
            <w:r w:rsidRPr="008F6A33">
              <w:rPr>
                <w:rFonts w:ascii="Times New Roman" w:hAnsi="Times New Roman" w:cs="Times New Roman"/>
                <w:sz w:val="20"/>
                <w:szCs w:val="20"/>
              </w:rPr>
              <w:t xml:space="preserve">Попълва се от </w:t>
            </w:r>
            <w:r>
              <w:rPr>
                <w:rFonts w:ascii="Times New Roman" w:hAnsi="Times New Roman" w:cs="Times New Roman"/>
                <w:sz w:val="20"/>
                <w:szCs w:val="20"/>
              </w:rPr>
              <w:t>оператора</w:t>
            </w:r>
          </w:p>
        </w:tc>
        <w:tc>
          <w:tcPr>
            <w:tcW w:w="2551" w:type="dxa"/>
            <w:gridSpan w:val="2"/>
            <w:shd w:val="clear" w:color="auto" w:fill="auto"/>
            <w:vAlign w:val="center"/>
          </w:tcPr>
          <w:p w14:paraId="4B5CF98B" w14:textId="77777777" w:rsidR="00A80F74" w:rsidRPr="008F6A33" w:rsidRDefault="00A80F74" w:rsidP="00A80F74">
            <w:pPr>
              <w:jc w:val="center"/>
              <w:rPr>
                <w:rFonts w:ascii="Times New Roman" w:hAnsi="Times New Roman" w:cs="Times New Roman"/>
                <w:sz w:val="20"/>
                <w:szCs w:val="20"/>
              </w:rPr>
            </w:pPr>
            <w:r w:rsidRPr="008F6A33">
              <w:rPr>
                <w:rFonts w:ascii="Times New Roman" w:hAnsi="Times New Roman" w:cs="Times New Roman"/>
                <w:sz w:val="20"/>
                <w:szCs w:val="20"/>
              </w:rPr>
              <w:t>Попълва се от ГД ГВА</w:t>
            </w:r>
          </w:p>
        </w:tc>
      </w:tr>
      <w:tr w:rsidR="00A80F74" w:rsidRPr="007D2758" w14:paraId="6DA0F691" w14:textId="77777777" w:rsidTr="00A80F74">
        <w:trPr>
          <w:cantSplit/>
          <w:trHeight w:val="1134"/>
        </w:trPr>
        <w:tc>
          <w:tcPr>
            <w:tcW w:w="421" w:type="dxa"/>
            <w:vMerge/>
            <w:shd w:val="clear" w:color="auto" w:fill="auto"/>
            <w:vAlign w:val="center"/>
          </w:tcPr>
          <w:p w14:paraId="0F4BB168" w14:textId="77777777" w:rsidR="00A80F74" w:rsidRPr="008F6A33" w:rsidRDefault="00A80F74" w:rsidP="00A80F74">
            <w:pPr>
              <w:jc w:val="center"/>
              <w:rPr>
                <w:rFonts w:ascii="Times New Roman" w:hAnsi="Times New Roman" w:cs="Times New Roman"/>
                <w:sz w:val="20"/>
                <w:szCs w:val="20"/>
              </w:rPr>
            </w:pPr>
          </w:p>
        </w:tc>
        <w:tc>
          <w:tcPr>
            <w:tcW w:w="2564" w:type="dxa"/>
            <w:vMerge/>
            <w:shd w:val="clear" w:color="auto" w:fill="auto"/>
            <w:vAlign w:val="center"/>
          </w:tcPr>
          <w:p w14:paraId="65E194FB" w14:textId="77777777" w:rsidR="00A80F74" w:rsidRPr="008F6A33" w:rsidRDefault="00A80F74" w:rsidP="00A80F74">
            <w:pPr>
              <w:jc w:val="center"/>
              <w:rPr>
                <w:rFonts w:ascii="Times New Roman" w:hAnsi="Times New Roman" w:cs="Times New Roman"/>
                <w:sz w:val="20"/>
                <w:szCs w:val="20"/>
              </w:rPr>
            </w:pPr>
          </w:p>
        </w:tc>
        <w:tc>
          <w:tcPr>
            <w:tcW w:w="7500" w:type="dxa"/>
            <w:gridSpan w:val="2"/>
            <w:vMerge/>
            <w:shd w:val="clear" w:color="auto" w:fill="auto"/>
            <w:vAlign w:val="center"/>
          </w:tcPr>
          <w:p w14:paraId="1A1D55D9" w14:textId="77777777" w:rsidR="00A80F74" w:rsidRPr="008F6A33" w:rsidRDefault="00A80F74" w:rsidP="00A80F74">
            <w:pPr>
              <w:jc w:val="center"/>
              <w:rPr>
                <w:rFonts w:ascii="Times New Roman" w:hAnsi="Times New Roman" w:cs="Times New Roman"/>
                <w:sz w:val="20"/>
                <w:szCs w:val="20"/>
              </w:rPr>
            </w:pPr>
          </w:p>
        </w:tc>
        <w:tc>
          <w:tcPr>
            <w:tcW w:w="1565" w:type="dxa"/>
            <w:shd w:val="clear" w:color="auto" w:fill="auto"/>
            <w:vAlign w:val="center"/>
          </w:tcPr>
          <w:p w14:paraId="7273388D" w14:textId="77777777" w:rsidR="00A80F74" w:rsidRPr="00A80F74" w:rsidRDefault="00A80F74" w:rsidP="00A80F74">
            <w:pPr>
              <w:jc w:val="center"/>
              <w:rPr>
                <w:rFonts w:ascii="Times New Roman" w:hAnsi="Times New Roman" w:cs="Times New Roman"/>
                <w:sz w:val="18"/>
                <w:szCs w:val="18"/>
              </w:rPr>
            </w:pPr>
            <w:r w:rsidRPr="00A80F74">
              <w:rPr>
                <w:rFonts w:ascii="Times New Roman" w:hAnsi="Times New Roman" w:cs="Times New Roman"/>
                <w:sz w:val="18"/>
                <w:szCs w:val="18"/>
              </w:rPr>
              <w:t>Глава, част от съответната документация на оператора на БЛС; приложени документи/ процедури</w:t>
            </w:r>
          </w:p>
        </w:tc>
        <w:tc>
          <w:tcPr>
            <w:tcW w:w="425" w:type="dxa"/>
            <w:shd w:val="clear" w:color="auto" w:fill="auto"/>
            <w:textDirection w:val="btLr"/>
            <w:vAlign w:val="center"/>
          </w:tcPr>
          <w:p w14:paraId="494D6771" w14:textId="77777777" w:rsidR="00A80F74" w:rsidRPr="007D2758" w:rsidRDefault="00B106D0" w:rsidP="00A80F74">
            <w:pPr>
              <w:ind w:left="113" w:right="113"/>
              <w:jc w:val="center"/>
              <w:rPr>
                <w:rFonts w:ascii="Times New Roman" w:hAnsi="Times New Roman" w:cs="Times New Roman"/>
                <w:sz w:val="20"/>
                <w:szCs w:val="20"/>
              </w:rPr>
            </w:pPr>
            <w:r w:rsidRPr="00A80F74">
              <w:rPr>
                <w:rFonts w:ascii="Times New Roman" w:hAnsi="Times New Roman" w:cs="Times New Roman"/>
                <w:sz w:val="20"/>
                <w:szCs w:val="20"/>
              </w:rPr>
              <w:t>П</w:t>
            </w:r>
            <w:r w:rsidR="00A80F74" w:rsidRPr="00A80F74">
              <w:rPr>
                <w:rFonts w:ascii="Times New Roman" w:hAnsi="Times New Roman" w:cs="Times New Roman"/>
                <w:sz w:val="20"/>
                <w:szCs w:val="20"/>
              </w:rPr>
              <w:t>роверено</w:t>
            </w:r>
            <w:r>
              <w:rPr>
                <w:rFonts w:ascii="Times New Roman" w:hAnsi="Times New Roman" w:cs="Times New Roman"/>
                <w:sz w:val="20"/>
                <w:szCs w:val="20"/>
              </w:rPr>
              <w:t xml:space="preserve"> </w:t>
            </w:r>
          </w:p>
        </w:tc>
        <w:tc>
          <w:tcPr>
            <w:tcW w:w="2126" w:type="dxa"/>
            <w:shd w:val="clear" w:color="auto" w:fill="auto"/>
            <w:vAlign w:val="center"/>
          </w:tcPr>
          <w:p w14:paraId="39863B62" w14:textId="77777777" w:rsidR="00A80F74" w:rsidRPr="007D2758" w:rsidRDefault="00A80F74" w:rsidP="00A80F74">
            <w:pPr>
              <w:jc w:val="center"/>
              <w:rPr>
                <w:rFonts w:ascii="Times New Roman" w:hAnsi="Times New Roman" w:cs="Times New Roman"/>
                <w:sz w:val="20"/>
                <w:szCs w:val="20"/>
              </w:rPr>
            </w:pPr>
            <w:r w:rsidRPr="008F6A33">
              <w:rPr>
                <w:rFonts w:ascii="Times New Roman" w:hAnsi="Times New Roman" w:cs="Times New Roman"/>
                <w:sz w:val="20"/>
                <w:szCs w:val="20"/>
              </w:rPr>
              <w:t>Бележки</w:t>
            </w:r>
          </w:p>
        </w:tc>
      </w:tr>
      <w:tr w:rsidR="00405E84" w:rsidRPr="007D2758" w14:paraId="38743765" w14:textId="77777777" w:rsidTr="000A360D">
        <w:tc>
          <w:tcPr>
            <w:tcW w:w="421" w:type="dxa"/>
            <w:shd w:val="clear" w:color="auto" w:fill="BFBFBF" w:themeFill="background1" w:themeFillShade="BF"/>
          </w:tcPr>
          <w:p w14:paraId="531FFBF4" w14:textId="77777777" w:rsidR="00405E84" w:rsidRPr="007D2758" w:rsidRDefault="00405E84" w:rsidP="000A360D">
            <w:pPr>
              <w:rPr>
                <w:rFonts w:ascii="Times New Roman" w:hAnsi="Times New Roman" w:cs="Times New Roman"/>
                <w:sz w:val="20"/>
                <w:szCs w:val="20"/>
              </w:rPr>
            </w:pPr>
          </w:p>
        </w:tc>
        <w:tc>
          <w:tcPr>
            <w:tcW w:w="2564" w:type="dxa"/>
            <w:shd w:val="clear" w:color="auto" w:fill="BFBFBF" w:themeFill="background1" w:themeFillShade="BF"/>
            <w:vAlign w:val="center"/>
          </w:tcPr>
          <w:p w14:paraId="0D11B369" w14:textId="77777777" w:rsidR="00405E84" w:rsidRPr="007D2758" w:rsidRDefault="00405E84" w:rsidP="000A360D">
            <w:pPr>
              <w:ind w:left="57" w:right="57"/>
              <w:rPr>
                <w:rFonts w:ascii="Times New Roman" w:hAnsi="Times New Roman" w:cs="Times New Roman"/>
                <w:b/>
                <w:iCs/>
                <w:spacing w:val="-1"/>
                <w:w w:val="107"/>
                <w:sz w:val="20"/>
                <w:szCs w:val="20"/>
              </w:rPr>
            </w:pPr>
            <w:r>
              <w:rPr>
                <w:rFonts w:ascii="Times New Roman" w:hAnsi="Times New Roman" w:cs="Times New Roman"/>
                <w:b/>
                <w:sz w:val="20"/>
                <w:szCs w:val="20"/>
              </w:rPr>
              <w:t>Член 3</w:t>
            </w:r>
          </w:p>
        </w:tc>
        <w:tc>
          <w:tcPr>
            <w:tcW w:w="7500" w:type="dxa"/>
            <w:gridSpan w:val="2"/>
            <w:shd w:val="clear" w:color="auto" w:fill="BFBFBF" w:themeFill="background1" w:themeFillShade="BF"/>
            <w:vAlign w:val="center"/>
          </w:tcPr>
          <w:p w14:paraId="7B1C689B" w14:textId="77777777" w:rsidR="00405E84" w:rsidRPr="007D2758" w:rsidRDefault="00405E84" w:rsidP="000A360D">
            <w:pPr>
              <w:tabs>
                <w:tab w:val="left" w:pos="1275"/>
              </w:tabs>
              <w:ind w:right="57"/>
              <w:jc w:val="both"/>
              <w:rPr>
                <w:rFonts w:ascii="Times New Roman" w:hAnsi="Times New Roman" w:cs="Times New Roman"/>
                <w:b/>
                <w:sz w:val="20"/>
                <w:szCs w:val="20"/>
              </w:rPr>
            </w:pPr>
            <w:r w:rsidRPr="007D2758">
              <w:rPr>
                <w:rFonts w:ascii="Times New Roman" w:hAnsi="Times New Roman" w:cs="Times New Roman"/>
                <w:b/>
                <w:sz w:val="20"/>
                <w:szCs w:val="20"/>
              </w:rPr>
              <w:t>Специфична категория експлоатация на БЛС</w:t>
            </w:r>
          </w:p>
        </w:tc>
        <w:tc>
          <w:tcPr>
            <w:tcW w:w="1565" w:type="dxa"/>
            <w:shd w:val="clear" w:color="auto" w:fill="BFBFBF" w:themeFill="background1" w:themeFillShade="BF"/>
          </w:tcPr>
          <w:p w14:paraId="0BE5FB9F" w14:textId="77777777" w:rsidR="00405E84" w:rsidRPr="007D2758" w:rsidRDefault="00405E84" w:rsidP="000A360D">
            <w:pPr>
              <w:rPr>
                <w:rFonts w:ascii="Times New Roman" w:hAnsi="Times New Roman" w:cs="Times New Roman"/>
                <w:sz w:val="20"/>
                <w:szCs w:val="20"/>
              </w:rPr>
            </w:pPr>
          </w:p>
        </w:tc>
        <w:tc>
          <w:tcPr>
            <w:tcW w:w="425" w:type="dxa"/>
            <w:shd w:val="clear" w:color="auto" w:fill="BFBFBF" w:themeFill="background1" w:themeFillShade="BF"/>
          </w:tcPr>
          <w:p w14:paraId="10F2B93D" w14:textId="77777777" w:rsidR="00405E84" w:rsidRPr="007D2758" w:rsidRDefault="00405E84" w:rsidP="000A360D">
            <w:pPr>
              <w:rPr>
                <w:rFonts w:ascii="Times New Roman" w:hAnsi="Times New Roman" w:cs="Times New Roman"/>
                <w:sz w:val="20"/>
                <w:szCs w:val="20"/>
              </w:rPr>
            </w:pPr>
          </w:p>
        </w:tc>
        <w:tc>
          <w:tcPr>
            <w:tcW w:w="2126" w:type="dxa"/>
            <w:shd w:val="clear" w:color="auto" w:fill="BFBFBF" w:themeFill="background1" w:themeFillShade="BF"/>
          </w:tcPr>
          <w:p w14:paraId="4AB90EA9" w14:textId="77777777" w:rsidR="00405E84" w:rsidRPr="007D2758" w:rsidRDefault="00405E84" w:rsidP="000A360D">
            <w:pPr>
              <w:rPr>
                <w:rFonts w:ascii="Times New Roman" w:hAnsi="Times New Roman" w:cs="Times New Roman"/>
                <w:sz w:val="20"/>
                <w:szCs w:val="20"/>
              </w:rPr>
            </w:pPr>
          </w:p>
        </w:tc>
      </w:tr>
      <w:tr w:rsidR="00405E84" w:rsidRPr="007D2758" w14:paraId="25B62962" w14:textId="77777777" w:rsidTr="000A360D">
        <w:tc>
          <w:tcPr>
            <w:tcW w:w="421" w:type="dxa"/>
          </w:tcPr>
          <w:p w14:paraId="5D7DFAE7" w14:textId="77777777" w:rsidR="00405E84" w:rsidRPr="007D2758" w:rsidRDefault="00405E84" w:rsidP="000A360D">
            <w:pPr>
              <w:pStyle w:val="ListParagraph"/>
              <w:numPr>
                <w:ilvl w:val="0"/>
                <w:numId w:val="1"/>
              </w:numPr>
              <w:rPr>
                <w:rFonts w:ascii="Times New Roman" w:hAnsi="Times New Roman" w:cs="Times New Roman"/>
                <w:sz w:val="20"/>
                <w:szCs w:val="20"/>
              </w:rPr>
            </w:pPr>
          </w:p>
        </w:tc>
        <w:tc>
          <w:tcPr>
            <w:tcW w:w="2564" w:type="dxa"/>
            <w:vAlign w:val="center"/>
          </w:tcPr>
          <w:p w14:paraId="450F4842" w14:textId="77777777" w:rsidR="00405E84" w:rsidRPr="007D2758" w:rsidRDefault="00405E84" w:rsidP="00405E84">
            <w:pPr>
              <w:ind w:left="57" w:right="57"/>
              <w:rPr>
                <w:rFonts w:ascii="Times New Roman" w:hAnsi="Times New Roman" w:cs="Times New Roman"/>
                <w:sz w:val="20"/>
                <w:szCs w:val="20"/>
              </w:rPr>
            </w:pPr>
            <w:r w:rsidRPr="007D2758">
              <w:rPr>
                <w:rFonts w:ascii="Times New Roman" w:hAnsi="Times New Roman" w:cs="Times New Roman"/>
                <w:sz w:val="20"/>
                <w:szCs w:val="20"/>
              </w:rPr>
              <w:t xml:space="preserve">Чл. </w:t>
            </w:r>
            <w:r>
              <w:rPr>
                <w:rFonts w:ascii="Times New Roman" w:hAnsi="Times New Roman" w:cs="Times New Roman"/>
                <w:sz w:val="20"/>
                <w:szCs w:val="20"/>
              </w:rPr>
              <w:t>3 б)</w:t>
            </w:r>
          </w:p>
        </w:tc>
        <w:tc>
          <w:tcPr>
            <w:tcW w:w="7500" w:type="dxa"/>
            <w:gridSpan w:val="2"/>
            <w:vAlign w:val="center"/>
          </w:tcPr>
          <w:p w14:paraId="7653EBBB" w14:textId="77777777" w:rsidR="00405E84" w:rsidRDefault="00405E84" w:rsidP="00405E84">
            <w:pPr>
              <w:tabs>
                <w:tab w:val="left" w:pos="1275"/>
              </w:tabs>
              <w:ind w:right="57"/>
              <w:jc w:val="both"/>
              <w:rPr>
                <w:rFonts w:ascii="Times New Roman" w:hAnsi="Times New Roman" w:cs="Times New Roman"/>
                <w:sz w:val="20"/>
                <w:szCs w:val="20"/>
              </w:rPr>
            </w:pPr>
            <w:r w:rsidRPr="00405E84">
              <w:rPr>
                <w:rFonts w:ascii="Times New Roman" w:hAnsi="Times New Roman" w:cs="Times New Roman"/>
                <w:sz w:val="20"/>
                <w:szCs w:val="20"/>
              </w:rPr>
              <w:t>Експлоат</w:t>
            </w:r>
            <w:r>
              <w:rPr>
                <w:rFonts w:ascii="Times New Roman" w:hAnsi="Times New Roman" w:cs="Times New Roman"/>
                <w:sz w:val="20"/>
                <w:szCs w:val="20"/>
              </w:rPr>
              <w:t>ацията на БЛС се осъществява в</w:t>
            </w:r>
            <w:r w:rsidRPr="00405E84">
              <w:rPr>
                <w:rFonts w:ascii="Times New Roman" w:hAnsi="Times New Roman" w:cs="Times New Roman"/>
                <w:sz w:val="20"/>
                <w:szCs w:val="20"/>
              </w:rPr>
              <w:t xml:space="preserve"> „специфичната“ категория, определени в член 5 при спазване на следните условия:</w:t>
            </w:r>
            <w:r w:rsidRPr="007D2758">
              <w:rPr>
                <w:rFonts w:ascii="Times New Roman" w:hAnsi="Times New Roman" w:cs="Times New Roman"/>
                <w:sz w:val="20"/>
                <w:szCs w:val="20"/>
              </w:rPr>
              <w:t>.</w:t>
            </w:r>
          </w:p>
          <w:p w14:paraId="0C876A62" w14:textId="77777777" w:rsidR="00405E84" w:rsidRPr="007D2758" w:rsidRDefault="00405E84" w:rsidP="00405E84">
            <w:pPr>
              <w:tabs>
                <w:tab w:val="left" w:pos="1275"/>
              </w:tabs>
              <w:ind w:right="57"/>
              <w:jc w:val="both"/>
              <w:rPr>
                <w:rFonts w:ascii="Times New Roman" w:hAnsi="Times New Roman" w:cs="Times New Roman"/>
                <w:sz w:val="20"/>
                <w:szCs w:val="20"/>
              </w:rPr>
            </w:pPr>
            <w:r>
              <w:rPr>
                <w:rFonts w:ascii="Times New Roman" w:hAnsi="Times New Roman" w:cs="Times New Roman"/>
                <w:sz w:val="20"/>
                <w:szCs w:val="20"/>
              </w:rPr>
              <w:t xml:space="preserve">б) </w:t>
            </w:r>
            <w:r w:rsidRPr="00405E84">
              <w:rPr>
                <w:rFonts w:ascii="Times New Roman" w:hAnsi="Times New Roman" w:cs="Times New Roman"/>
                <w:sz w:val="20"/>
                <w:szCs w:val="20"/>
              </w:rPr>
              <w:t>за експлоатация на БЛС в „специфичната“ категория е необходимо разрешение за експлоатация, издадено от комп</w:t>
            </w:r>
            <w:r>
              <w:rPr>
                <w:rFonts w:ascii="Times New Roman" w:hAnsi="Times New Roman" w:cs="Times New Roman"/>
                <w:sz w:val="20"/>
                <w:szCs w:val="20"/>
              </w:rPr>
              <w:t>етентния орган съгласно член 12</w:t>
            </w:r>
            <w:r w:rsidRPr="00405E84">
              <w:rPr>
                <w:rFonts w:ascii="Times New Roman" w:hAnsi="Times New Roman" w:cs="Times New Roman"/>
                <w:sz w:val="20"/>
                <w:szCs w:val="20"/>
              </w:rPr>
              <w:t>;</w:t>
            </w:r>
          </w:p>
        </w:tc>
        <w:tc>
          <w:tcPr>
            <w:tcW w:w="1565" w:type="dxa"/>
          </w:tcPr>
          <w:p w14:paraId="4208F869" w14:textId="77777777" w:rsidR="00405E84" w:rsidRPr="0077106A" w:rsidRDefault="00405E84" w:rsidP="000A360D">
            <w:pPr>
              <w:rPr>
                <w:rFonts w:ascii="Times New Roman" w:hAnsi="Times New Roman" w:cs="Times New Roman"/>
                <w:sz w:val="20"/>
                <w:szCs w:val="20"/>
                <w:lang w:val="en-US"/>
              </w:rPr>
            </w:pPr>
          </w:p>
        </w:tc>
        <w:tc>
          <w:tcPr>
            <w:tcW w:w="425" w:type="dxa"/>
          </w:tcPr>
          <w:p w14:paraId="6D2EA092" w14:textId="77777777" w:rsidR="00405E84" w:rsidRPr="007D2758" w:rsidRDefault="00405E84" w:rsidP="000A360D">
            <w:pPr>
              <w:rPr>
                <w:rFonts w:ascii="Times New Roman" w:hAnsi="Times New Roman" w:cs="Times New Roman"/>
                <w:sz w:val="20"/>
                <w:szCs w:val="20"/>
              </w:rPr>
            </w:pPr>
          </w:p>
        </w:tc>
        <w:tc>
          <w:tcPr>
            <w:tcW w:w="2126" w:type="dxa"/>
          </w:tcPr>
          <w:p w14:paraId="30D2E55F" w14:textId="77777777" w:rsidR="00405E84" w:rsidRPr="007D2758" w:rsidRDefault="00405E84" w:rsidP="000A360D">
            <w:pPr>
              <w:rPr>
                <w:rFonts w:ascii="Times New Roman" w:hAnsi="Times New Roman" w:cs="Times New Roman"/>
                <w:sz w:val="20"/>
                <w:szCs w:val="20"/>
              </w:rPr>
            </w:pPr>
          </w:p>
        </w:tc>
      </w:tr>
      <w:tr w:rsidR="00A80F74" w:rsidRPr="007D2758" w14:paraId="00705C4B" w14:textId="77777777" w:rsidTr="00A80F74">
        <w:tc>
          <w:tcPr>
            <w:tcW w:w="421" w:type="dxa"/>
            <w:shd w:val="clear" w:color="auto" w:fill="BFBFBF" w:themeFill="background1" w:themeFillShade="BF"/>
          </w:tcPr>
          <w:p w14:paraId="585E4D19"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vAlign w:val="center"/>
          </w:tcPr>
          <w:p w14:paraId="34C09046" w14:textId="77777777" w:rsidR="00A80F74" w:rsidRPr="007D2758" w:rsidRDefault="00A80F74" w:rsidP="00A80F74">
            <w:pPr>
              <w:ind w:left="57" w:right="57"/>
              <w:rPr>
                <w:rFonts w:ascii="Times New Roman" w:hAnsi="Times New Roman" w:cs="Times New Roman"/>
                <w:b/>
                <w:iCs/>
                <w:spacing w:val="-1"/>
                <w:w w:val="107"/>
                <w:sz w:val="20"/>
                <w:szCs w:val="20"/>
              </w:rPr>
            </w:pPr>
            <w:r w:rsidRPr="007D2758">
              <w:rPr>
                <w:rFonts w:ascii="Times New Roman" w:hAnsi="Times New Roman" w:cs="Times New Roman"/>
                <w:b/>
                <w:sz w:val="20"/>
                <w:szCs w:val="20"/>
              </w:rPr>
              <w:t>Член 5</w:t>
            </w:r>
          </w:p>
        </w:tc>
        <w:tc>
          <w:tcPr>
            <w:tcW w:w="7500" w:type="dxa"/>
            <w:gridSpan w:val="2"/>
            <w:shd w:val="clear" w:color="auto" w:fill="BFBFBF" w:themeFill="background1" w:themeFillShade="BF"/>
            <w:vAlign w:val="center"/>
          </w:tcPr>
          <w:p w14:paraId="5A6B9F40" w14:textId="77777777" w:rsidR="00A80F74" w:rsidRPr="007D2758" w:rsidRDefault="00A80F74" w:rsidP="00A80F74">
            <w:pPr>
              <w:tabs>
                <w:tab w:val="left" w:pos="1275"/>
              </w:tabs>
              <w:ind w:right="57"/>
              <w:jc w:val="both"/>
              <w:rPr>
                <w:rFonts w:ascii="Times New Roman" w:hAnsi="Times New Roman" w:cs="Times New Roman"/>
                <w:b/>
                <w:sz w:val="20"/>
                <w:szCs w:val="20"/>
              </w:rPr>
            </w:pPr>
            <w:r w:rsidRPr="007D2758">
              <w:rPr>
                <w:rFonts w:ascii="Times New Roman" w:hAnsi="Times New Roman" w:cs="Times New Roman"/>
                <w:b/>
                <w:sz w:val="20"/>
                <w:szCs w:val="20"/>
              </w:rPr>
              <w:t>Специфична категория експлоатация на БЛС</w:t>
            </w:r>
          </w:p>
        </w:tc>
        <w:tc>
          <w:tcPr>
            <w:tcW w:w="1565" w:type="dxa"/>
            <w:shd w:val="clear" w:color="auto" w:fill="BFBFBF" w:themeFill="background1" w:themeFillShade="BF"/>
          </w:tcPr>
          <w:p w14:paraId="6DC94193"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5CE590BF"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6DEEE266" w14:textId="77777777" w:rsidR="00A80F74" w:rsidRPr="007D2758" w:rsidRDefault="00A80F74" w:rsidP="00A80F74">
            <w:pPr>
              <w:rPr>
                <w:rFonts w:ascii="Times New Roman" w:hAnsi="Times New Roman" w:cs="Times New Roman"/>
                <w:sz w:val="20"/>
                <w:szCs w:val="20"/>
              </w:rPr>
            </w:pPr>
          </w:p>
        </w:tc>
      </w:tr>
      <w:tr w:rsidR="00A80F74" w:rsidRPr="007D2758" w14:paraId="764F3D4E" w14:textId="77777777" w:rsidTr="00A80F74">
        <w:tc>
          <w:tcPr>
            <w:tcW w:w="421" w:type="dxa"/>
          </w:tcPr>
          <w:p w14:paraId="719158D3"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70097D9A"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Чл. 5 (1)</w:t>
            </w:r>
          </w:p>
        </w:tc>
        <w:tc>
          <w:tcPr>
            <w:tcW w:w="7500" w:type="dxa"/>
            <w:gridSpan w:val="2"/>
            <w:vAlign w:val="center"/>
          </w:tcPr>
          <w:p w14:paraId="3724785A" w14:textId="77777777" w:rsidR="00A80F74" w:rsidRPr="007D2758" w:rsidRDefault="00A80F74" w:rsidP="00A80F74">
            <w:pPr>
              <w:tabs>
                <w:tab w:val="left" w:pos="1275"/>
              </w:tabs>
              <w:ind w:right="57"/>
              <w:jc w:val="both"/>
              <w:rPr>
                <w:rFonts w:ascii="Times New Roman" w:hAnsi="Times New Roman" w:cs="Times New Roman"/>
                <w:sz w:val="20"/>
                <w:szCs w:val="20"/>
              </w:rPr>
            </w:pPr>
            <w:r w:rsidRPr="007D2758">
              <w:rPr>
                <w:rFonts w:ascii="Times New Roman" w:hAnsi="Times New Roman" w:cs="Times New Roman"/>
                <w:sz w:val="20"/>
                <w:szCs w:val="20"/>
              </w:rPr>
              <w:t>Операторът на БЛС е длъжен да получи разрешение за експлоатация съгласно чл. 12.</w:t>
            </w:r>
          </w:p>
        </w:tc>
        <w:tc>
          <w:tcPr>
            <w:tcW w:w="1565" w:type="dxa"/>
          </w:tcPr>
          <w:p w14:paraId="0D29F4D5" w14:textId="77777777" w:rsidR="00A80F74" w:rsidRPr="0077106A" w:rsidRDefault="00A80F74" w:rsidP="00A80F74">
            <w:pPr>
              <w:rPr>
                <w:rFonts w:ascii="Times New Roman" w:hAnsi="Times New Roman" w:cs="Times New Roman"/>
                <w:sz w:val="20"/>
                <w:szCs w:val="20"/>
                <w:lang w:val="en-US"/>
              </w:rPr>
            </w:pPr>
          </w:p>
        </w:tc>
        <w:tc>
          <w:tcPr>
            <w:tcW w:w="425" w:type="dxa"/>
          </w:tcPr>
          <w:p w14:paraId="1DA24495" w14:textId="77777777" w:rsidR="00A80F74" w:rsidRPr="007D2758" w:rsidRDefault="00A80F74" w:rsidP="00A80F74">
            <w:pPr>
              <w:rPr>
                <w:rFonts w:ascii="Times New Roman" w:hAnsi="Times New Roman" w:cs="Times New Roman"/>
                <w:sz w:val="20"/>
                <w:szCs w:val="20"/>
              </w:rPr>
            </w:pPr>
          </w:p>
        </w:tc>
        <w:tc>
          <w:tcPr>
            <w:tcW w:w="2126" w:type="dxa"/>
          </w:tcPr>
          <w:p w14:paraId="752DBA41" w14:textId="77777777" w:rsidR="00A80F74" w:rsidRPr="007D2758" w:rsidRDefault="00A80F74" w:rsidP="00A80F74">
            <w:pPr>
              <w:rPr>
                <w:rFonts w:ascii="Times New Roman" w:hAnsi="Times New Roman" w:cs="Times New Roman"/>
                <w:sz w:val="20"/>
                <w:szCs w:val="20"/>
              </w:rPr>
            </w:pPr>
          </w:p>
        </w:tc>
      </w:tr>
      <w:tr w:rsidR="00A80F74" w:rsidRPr="007D2758" w14:paraId="494C1BBF" w14:textId="77777777" w:rsidTr="00A80F74">
        <w:tc>
          <w:tcPr>
            <w:tcW w:w="421" w:type="dxa"/>
            <w:tcBorders>
              <w:bottom w:val="single" w:sz="4" w:space="0" w:color="auto"/>
            </w:tcBorders>
          </w:tcPr>
          <w:p w14:paraId="58EFD68A"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04065A0E"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Чл. 5 (2)</w:t>
            </w:r>
          </w:p>
        </w:tc>
        <w:tc>
          <w:tcPr>
            <w:tcW w:w="7500" w:type="dxa"/>
            <w:gridSpan w:val="2"/>
            <w:tcBorders>
              <w:bottom w:val="single" w:sz="4" w:space="0" w:color="auto"/>
            </w:tcBorders>
            <w:vAlign w:val="center"/>
          </w:tcPr>
          <w:p w14:paraId="02B99079" w14:textId="77777777" w:rsidR="00A80F74" w:rsidRPr="007D2758" w:rsidRDefault="00A80F74" w:rsidP="00A80F74">
            <w:pPr>
              <w:tabs>
                <w:tab w:val="left" w:pos="1275"/>
              </w:tabs>
              <w:ind w:right="57"/>
              <w:jc w:val="both"/>
              <w:rPr>
                <w:rFonts w:ascii="Times New Roman" w:hAnsi="Times New Roman" w:cs="Times New Roman"/>
                <w:sz w:val="20"/>
                <w:szCs w:val="20"/>
              </w:rPr>
            </w:pPr>
            <w:r w:rsidRPr="007D2758">
              <w:rPr>
                <w:rFonts w:ascii="Times New Roman" w:hAnsi="Times New Roman" w:cs="Times New Roman"/>
                <w:sz w:val="20"/>
                <w:szCs w:val="20"/>
              </w:rPr>
              <w:t>Операторът извършва оценка на риска в съответствие с чл. 11 и я подава заедно със заявлението, включително адекватни мерки за смекчаване на риска.</w:t>
            </w:r>
          </w:p>
        </w:tc>
        <w:tc>
          <w:tcPr>
            <w:tcW w:w="1565" w:type="dxa"/>
            <w:tcBorders>
              <w:bottom w:val="single" w:sz="4" w:space="0" w:color="auto"/>
            </w:tcBorders>
          </w:tcPr>
          <w:p w14:paraId="23E82D14" w14:textId="77777777" w:rsidR="00A80F74" w:rsidRPr="0077106A" w:rsidRDefault="00A80F74" w:rsidP="00A80F74">
            <w:pPr>
              <w:rPr>
                <w:rFonts w:ascii="Times New Roman" w:hAnsi="Times New Roman" w:cs="Times New Roman"/>
                <w:sz w:val="20"/>
                <w:szCs w:val="20"/>
                <w:lang w:val="en-US"/>
              </w:rPr>
            </w:pPr>
          </w:p>
        </w:tc>
        <w:tc>
          <w:tcPr>
            <w:tcW w:w="425" w:type="dxa"/>
            <w:tcBorders>
              <w:bottom w:val="single" w:sz="4" w:space="0" w:color="auto"/>
            </w:tcBorders>
          </w:tcPr>
          <w:p w14:paraId="1D1617CF" w14:textId="77777777" w:rsidR="00A80F74" w:rsidRPr="0077106A" w:rsidRDefault="00A80F74" w:rsidP="00A80F74">
            <w:pPr>
              <w:rPr>
                <w:rFonts w:ascii="Times New Roman" w:hAnsi="Times New Roman" w:cs="Times New Roman"/>
                <w:sz w:val="20"/>
                <w:szCs w:val="20"/>
              </w:rPr>
            </w:pPr>
          </w:p>
        </w:tc>
        <w:tc>
          <w:tcPr>
            <w:tcW w:w="2126" w:type="dxa"/>
            <w:tcBorders>
              <w:bottom w:val="single" w:sz="4" w:space="0" w:color="auto"/>
            </w:tcBorders>
          </w:tcPr>
          <w:p w14:paraId="739C2BE0" w14:textId="77777777" w:rsidR="00A80F74" w:rsidRPr="0077106A" w:rsidRDefault="00A80F74" w:rsidP="00A80F74">
            <w:pPr>
              <w:rPr>
                <w:rFonts w:ascii="Times New Roman" w:hAnsi="Times New Roman" w:cs="Times New Roman"/>
                <w:sz w:val="20"/>
                <w:szCs w:val="20"/>
              </w:rPr>
            </w:pPr>
          </w:p>
        </w:tc>
      </w:tr>
      <w:tr w:rsidR="00A80F74" w:rsidRPr="007D2758" w14:paraId="563CCD14" w14:textId="77777777" w:rsidTr="00A80F74">
        <w:tc>
          <w:tcPr>
            <w:tcW w:w="421" w:type="dxa"/>
            <w:shd w:val="clear" w:color="auto" w:fill="BFBFBF" w:themeFill="background1" w:themeFillShade="BF"/>
          </w:tcPr>
          <w:p w14:paraId="07D15378"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047BD759" w14:textId="77777777" w:rsidR="00A80F74" w:rsidRPr="007D2758" w:rsidRDefault="00A80F74" w:rsidP="00A80F74">
            <w:pPr>
              <w:ind w:left="57" w:right="57"/>
              <w:rPr>
                <w:rFonts w:ascii="Times New Roman" w:hAnsi="Times New Roman" w:cs="Times New Roman"/>
                <w:b/>
                <w:iCs/>
                <w:spacing w:val="-1"/>
                <w:w w:val="107"/>
                <w:sz w:val="20"/>
                <w:szCs w:val="20"/>
              </w:rPr>
            </w:pPr>
            <w:r w:rsidRPr="007D2758">
              <w:rPr>
                <w:rFonts w:ascii="Times New Roman" w:hAnsi="Times New Roman" w:cs="Times New Roman"/>
                <w:b/>
                <w:iCs/>
                <w:spacing w:val="-1"/>
                <w:w w:val="107"/>
                <w:sz w:val="20"/>
                <w:szCs w:val="20"/>
              </w:rPr>
              <w:t>Член 7</w:t>
            </w:r>
          </w:p>
        </w:tc>
        <w:tc>
          <w:tcPr>
            <w:tcW w:w="7500" w:type="dxa"/>
            <w:gridSpan w:val="2"/>
            <w:shd w:val="clear" w:color="auto" w:fill="BFBFBF" w:themeFill="background1" w:themeFillShade="BF"/>
            <w:vAlign w:val="center"/>
          </w:tcPr>
          <w:p w14:paraId="1E012004" w14:textId="77777777" w:rsidR="00A80F74" w:rsidRPr="007D2758" w:rsidRDefault="00A80F74" w:rsidP="00A80F74">
            <w:pPr>
              <w:tabs>
                <w:tab w:val="left" w:pos="1275"/>
              </w:tabs>
              <w:ind w:right="57"/>
              <w:jc w:val="both"/>
              <w:rPr>
                <w:rFonts w:ascii="Times New Roman" w:hAnsi="Times New Roman" w:cs="Times New Roman"/>
                <w:b/>
                <w:sz w:val="20"/>
                <w:szCs w:val="20"/>
              </w:rPr>
            </w:pPr>
            <w:r w:rsidRPr="007D2758">
              <w:rPr>
                <w:rFonts w:ascii="Times New Roman" w:hAnsi="Times New Roman" w:cs="Times New Roman"/>
                <w:b/>
                <w:sz w:val="20"/>
                <w:szCs w:val="20"/>
              </w:rPr>
              <w:t>Правила и процедури за експлоатация на БЛС</w:t>
            </w:r>
          </w:p>
        </w:tc>
        <w:tc>
          <w:tcPr>
            <w:tcW w:w="1565" w:type="dxa"/>
            <w:shd w:val="clear" w:color="auto" w:fill="BFBFBF" w:themeFill="background1" w:themeFillShade="BF"/>
          </w:tcPr>
          <w:p w14:paraId="2C35F326"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2CBDCD66"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087D9EAB" w14:textId="77777777" w:rsidR="00A80F74" w:rsidRPr="007D2758" w:rsidRDefault="00A80F74" w:rsidP="00A80F74">
            <w:pPr>
              <w:rPr>
                <w:rFonts w:ascii="Times New Roman" w:hAnsi="Times New Roman" w:cs="Times New Roman"/>
                <w:sz w:val="20"/>
                <w:szCs w:val="20"/>
              </w:rPr>
            </w:pPr>
          </w:p>
        </w:tc>
      </w:tr>
      <w:tr w:rsidR="00A80F74" w:rsidRPr="007D2758" w14:paraId="7B9B3824" w14:textId="77777777" w:rsidTr="00A80F74">
        <w:tc>
          <w:tcPr>
            <w:tcW w:w="421" w:type="dxa"/>
          </w:tcPr>
          <w:p w14:paraId="759452A0"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5632C693" w14:textId="77777777" w:rsidR="00A80F74"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Чл. 7 (2)</w:t>
            </w:r>
          </w:p>
          <w:p w14:paraId="74F8D861" w14:textId="77777777" w:rsidR="00931B6B" w:rsidRDefault="00931B6B" w:rsidP="00931B6B">
            <w:pPr>
              <w:rPr>
                <w:rFonts w:ascii="Times New Roman" w:hAnsi="Times New Roman" w:cs="Times New Roman"/>
                <w:sz w:val="20"/>
                <w:szCs w:val="20"/>
              </w:rPr>
            </w:pPr>
          </w:p>
          <w:p w14:paraId="0991FF6C" w14:textId="77777777" w:rsidR="00931B6B" w:rsidRPr="00931B6B" w:rsidRDefault="00931B6B" w:rsidP="00931B6B">
            <w:pPr>
              <w:rPr>
                <w:rFonts w:ascii="Times New Roman" w:hAnsi="Times New Roman" w:cs="Times New Roman"/>
                <w:sz w:val="20"/>
                <w:szCs w:val="20"/>
              </w:rPr>
            </w:pPr>
          </w:p>
        </w:tc>
        <w:tc>
          <w:tcPr>
            <w:tcW w:w="7500" w:type="dxa"/>
            <w:gridSpan w:val="2"/>
            <w:vAlign w:val="center"/>
          </w:tcPr>
          <w:p w14:paraId="41008137" w14:textId="77777777" w:rsidR="00A80F74" w:rsidRPr="007D2758" w:rsidRDefault="00A80F74" w:rsidP="00A80F74">
            <w:pPr>
              <w:tabs>
                <w:tab w:val="left" w:pos="1275"/>
              </w:tabs>
              <w:ind w:right="57"/>
              <w:jc w:val="both"/>
              <w:rPr>
                <w:rFonts w:ascii="Times New Roman" w:hAnsi="Times New Roman" w:cs="Times New Roman"/>
                <w:sz w:val="20"/>
                <w:szCs w:val="20"/>
              </w:rPr>
            </w:pPr>
            <w:r w:rsidRPr="007D2758">
              <w:rPr>
                <w:rFonts w:ascii="Times New Roman" w:hAnsi="Times New Roman" w:cs="Times New Roman"/>
                <w:sz w:val="20"/>
                <w:szCs w:val="20"/>
              </w:rPr>
              <w:t xml:space="preserve">Експлоатацията на БЛС в специфична категория отговаря на експлоатационните ограничения, посочени в разрешението за експлоатация, предвидено в чл. 12. </w:t>
            </w:r>
          </w:p>
        </w:tc>
        <w:tc>
          <w:tcPr>
            <w:tcW w:w="1565" w:type="dxa"/>
          </w:tcPr>
          <w:p w14:paraId="4B69F08C" w14:textId="77777777" w:rsidR="00A80F74" w:rsidRPr="007D2758" w:rsidRDefault="00A80F74" w:rsidP="00A80F74">
            <w:pPr>
              <w:rPr>
                <w:rFonts w:ascii="Times New Roman" w:hAnsi="Times New Roman" w:cs="Times New Roman"/>
                <w:sz w:val="20"/>
                <w:szCs w:val="20"/>
              </w:rPr>
            </w:pPr>
          </w:p>
        </w:tc>
        <w:tc>
          <w:tcPr>
            <w:tcW w:w="425" w:type="dxa"/>
          </w:tcPr>
          <w:p w14:paraId="3A3E1555" w14:textId="77777777" w:rsidR="00A80F74" w:rsidRPr="007D2758" w:rsidRDefault="00A80F74" w:rsidP="00A80F74">
            <w:pPr>
              <w:rPr>
                <w:rFonts w:ascii="Times New Roman" w:hAnsi="Times New Roman" w:cs="Times New Roman"/>
                <w:sz w:val="20"/>
                <w:szCs w:val="20"/>
              </w:rPr>
            </w:pPr>
          </w:p>
        </w:tc>
        <w:tc>
          <w:tcPr>
            <w:tcW w:w="2126" w:type="dxa"/>
          </w:tcPr>
          <w:p w14:paraId="7AC53BFC" w14:textId="77777777" w:rsidR="00A80F74" w:rsidRPr="007D2758" w:rsidRDefault="00A80F74" w:rsidP="00A80F74">
            <w:pPr>
              <w:rPr>
                <w:rFonts w:ascii="Times New Roman" w:hAnsi="Times New Roman" w:cs="Times New Roman"/>
                <w:sz w:val="20"/>
                <w:szCs w:val="20"/>
              </w:rPr>
            </w:pPr>
          </w:p>
        </w:tc>
      </w:tr>
      <w:tr w:rsidR="00A80F74" w:rsidRPr="007D2758" w14:paraId="623853AE" w14:textId="77777777" w:rsidTr="00A80F74">
        <w:tc>
          <w:tcPr>
            <w:tcW w:w="421" w:type="dxa"/>
            <w:tcBorders>
              <w:bottom w:val="single" w:sz="4" w:space="0" w:color="auto"/>
            </w:tcBorders>
          </w:tcPr>
          <w:p w14:paraId="0CC5B830"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1837CDB3" w14:textId="77777777" w:rsidR="00A80F74" w:rsidRPr="00D801D2" w:rsidRDefault="00A80F74" w:rsidP="00A80F74">
            <w:pPr>
              <w:ind w:left="57" w:right="57"/>
              <w:rPr>
                <w:rFonts w:ascii="Times New Roman" w:hAnsi="Times New Roman" w:cs="Times New Roman"/>
                <w:sz w:val="20"/>
                <w:szCs w:val="20"/>
              </w:rPr>
            </w:pPr>
            <w:r w:rsidRPr="00D801D2">
              <w:rPr>
                <w:rFonts w:ascii="Times New Roman" w:hAnsi="Times New Roman" w:cs="Times New Roman"/>
                <w:sz w:val="20"/>
                <w:szCs w:val="20"/>
              </w:rPr>
              <w:t>Чл. 7 (2)</w:t>
            </w:r>
          </w:p>
        </w:tc>
        <w:tc>
          <w:tcPr>
            <w:tcW w:w="7500" w:type="dxa"/>
            <w:gridSpan w:val="2"/>
            <w:tcBorders>
              <w:bottom w:val="single" w:sz="4" w:space="0" w:color="auto"/>
            </w:tcBorders>
            <w:vAlign w:val="center"/>
          </w:tcPr>
          <w:p w14:paraId="2FDB11B6" w14:textId="77777777" w:rsidR="00A80F74" w:rsidRPr="00D801D2" w:rsidRDefault="00A80F74" w:rsidP="00A80F74">
            <w:pPr>
              <w:tabs>
                <w:tab w:val="left" w:pos="1275"/>
              </w:tabs>
              <w:ind w:right="57"/>
              <w:jc w:val="both"/>
              <w:rPr>
                <w:rFonts w:ascii="Times New Roman" w:hAnsi="Times New Roman" w:cs="Times New Roman"/>
                <w:sz w:val="20"/>
                <w:szCs w:val="20"/>
              </w:rPr>
            </w:pPr>
            <w:r w:rsidRPr="00D801D2">
              <w:rPr>
                <w:rFonts w:ascii="Times New Roman" w:hAnsi="Times New Roman" w:cs="Times New Roman"/>
                <w:sz w:val="20"/>
                <w:szCs w:val="20"/>
              </w:rPr>
              <w:t xml:space="preserve">Експлоатацията на БЛС в специфична категория е предмет на приложимите оперативни изисквания, установени в Регламент за изпълнение (ЕС) № 923/2012 </w:t>
            </w:r>
          </w:p>
        </w:tc>
        <w:tc>
          <w:tcPr>
            <w:tcW w:w="1565" w:type="dxa"/>
            <w:tcBorders>
              <w:bottom w:val="single" w:sz="4" w:space="0" w:color="auto"/>
            </w:tcBorders>
          </w:tcPr>
          <w:p w14:paraId="02434A1D"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6A7EE996"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21D42265" w14:textId="77777777" w:rsidR="00A80F74" w:rsidRPr="007D2758" w:rsidRDefault="00A80F74" w:rsidP="00A80F74">
            <w:pPr>
              <w:rPr>
                <w:rFonts w:ascii="Times New Roman" w:hAnsi="Times New Roman" w:cs="Times New Roman"/>
                <w:sz w:val="20"/>
                <w:szCs w:val="20"/>
              </w:rPr>
            </w:pPr>
          </w:p>
        </w:tc>
      </w:tr>
      <w:tr w:rsidR="00A80F74" w:rsidRPr="007D2758" w14:paraId="2135FD61" w14:textId="77777777" w:rsidTr="00A80F74">
        <w:tc>
          <w:tcPr>
            <w:tcW w:w="421" w:type="dxa"/>
            <w:shd w:val="clear" w:color="auto" w:fill="BFBFBF" w:themeFill="background1" w:themeFillShade="BF"/>
          </w:tcPr>
          <w:p w14:paraId="25EF35FF"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64F72DCF"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Член 8</w:t>
            </w:r>
          </w:p>
        </w:tc>
        <w:tc>
          <w:tcPr>
            <w:tcW w:w="7500" w:type="dxa"/>
            <w:gridSpan w:val="2"/>
            <w:shd w:val="clear" w:color="auto" w:fill="BFBFBF" w:themeFill="background1" w:themeFillShade="BF"/>
            <w:vAlign w:val="center"/>
          </w:tcPr>
          <w:p w14:paraId="79A5448C"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b/>
                <w:sz w:val="20"/>
                <w:szCs w:val="20"/>
              </w:rPr>
              <w:t>Правила и процедури за правоспособността на дистанционно управляващите пилоти</w:t>
            </w:r>
          </w:p>
        </w:tc>
        <w:tc>
          <w:tcPr>
            <w:tcW w:w="1565" w:type="dxa"/>
            <w:shd w:val="clear" w:color="auto" w:fill="BFBFBF" w:themeFill="background1" w:themeFillShade="BF"/>
          </w:tcPr>
          <w:p w14:paraId="5443B3B5"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4452028B"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19385588" w14:textId="77777777" w:rsidR="00A80F74" w:rsidRPr="007D2758" w:rsidRDefault="00A80F74" w:rsidP="00A80F74">
            <w:pPr>
              <w:rPr>
                <w:rFonts w:ascii="Times New Roman" w:hAnsi="Times New Roman" w:cs="Times New Roman"/>
                <w:sz w:val="20"/>
                <w:szCs w:val="20"/>
              </w:rPr>
            </w:pPr>
          </w:p>
        </w:tc>
      </w:tr>
      <w:tr w:rsidR="00A80F74" w:rsidRPr="007D2758" w14:paraId="3E7B17C5" w14:textId="77777777" w:rsidTr="00A80F74">
        <w:tc>
          <w:tcPr>
            <w:tcW w:w="421" w:type="dxa"/>
            <w:tcBorders>
              <w:bottom w:val="single" w:sz="4" w:space="0" w:color="auto"/>
            </w:tcBorders>
          </w:tcPr>
          <w:p w14:paraId="2F4623D8"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30D9D263" w14:textId="77777777" w:rsidR="00A80F74" w:rsidRPr="007D2758" w:rsidRDefault="00A80F74" w:rsidP="00A80F74">
            <w:pPr>
              <w:ind w:left="57" w:right="57"/>
              <w:rPr>
                <w:rFonts w:ascii="Times New Roman" w:hAnsi="Times New Roman" w:cs="Times New Roman"/>
                <w:sz w:val="20"/>
                <w:szCs w:val="20"/>
              </w:rPr>
            </w:pPr>
          </w:p>
        </w:tc>
        <w:tc>
          <w:tcPr>
            <w:tcW w:w="7500" w:type="dxa"/>
            <w:gridSpan w:val="2"/>
            <w:tcBorders>
              <w:bottom w:val="single" w:sz="4" w:space="0" w:color="auto"/>
            </w:tcBorders>
            <w:vAlign w:val="center"/>
          </w:tcPr>
          <w:p w14:paraId="2F68ED4B"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Дистанционно управляващите пилоти, които експлоатират БЛС в специфична категория, отговарят на изискванията за правоспособност, посочени от компетентния орган в разрешението за експлоатация и притежават най-малко следните компетентности:</w:t>
            </w:r>
          </w:p>
          <w:p w14:paraId="67641B1A"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 xml:space="preserve">а) способност да прилагат експлоатационни процедури (нормални, при извънредни ситуации и при аварийни ситуации, планиране на полета, </w:t>
            </w:r>
            <w:proofErr w:type="spellStart"/>
            <w:r w:rsidRPr="007D2758">
              <w:rPr>
                <w:rFonts w:ascii="Times New Roman" w:hAnsi="Times New Roman" w:cs="Times New Roman"/>
                <w:sz w:val="20"/>
                <w:szCs w:val="20"/>
              </w:rPr>
              <w:t>предполетни</w:t>
            </w:r>
            <w:proofErr w:type="spellEnd"/>
            <w:r w:rsidRPr="007D2758">
              <w:rPr>
                <w:rFonts w:ascii="Times New Roman" w:hAnsi="Times New Roman" w:cs="Times New Roman"/>
                <w:sz w:val="20"/>
                <w:szCs w:val="20"/>
              </w:rPr>
              <w:t xml:space="preserve"> и </w:t>
            </w:r>
            <w:proofErr w:type="spellStart"/>
            <w:r w:rsidRPr="007D2758">
              <w:rPr>
                <w:rFonts w:ascii="Times New Roman" w:hAnsi="Times New Roman" w:cs="Times New Roman"/>
                <w:sz w:val="20"/>
                <w:szCs w:val="20"/>
              </w:rPr>
              <w:t>следполетни</w:t>
            </w:r>
            <w:proofErr w:type="spellEnd"/>
            <w:r w:rsidRPr="007D2758">
              <w:rPr>
                <w:rFonts w:ascii="Times New Roman" w:hAnsi="Times New Roman" w:cs="Times New Roman"/>
                <w:sz w:val="20"/>
                <w:szCs w:val="20"/>
              </w:rPr>
              <w:t xml:space="preserve"> проверки);</w:t>
            </w:r>
          </w:p>
          <w:p w14:paraId="0670B1E1"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 xml:space="preserve">б) способност за управление на </w:t>
            </w:r>
            <w:proofErr w:type="spellStart"/>
            <w:r w:rsidRPr="007D2758">
              <w:rPr>
                <w:rFonts w:ascii="Times New Roman" w:hAnsi="Times New Roman" w:cs="Times New Roman"/>
                <w:sz w:val="20"/>
                <w:szCs w:val="20"/>
              </w:rPr>
              <w:t>аеронавигационните</w:t>
            </w:r>
            <w:proofErr w:type="spellEnd"/>
            <w:r w:rsidRPr="007D2758">
              <w:rPr>
                <w:rFonts w:ascii="Times New Roman" w:hAnsi="Times New Roman" w:cs="Times New Roman"/>
                <w:sz w:val="20"/>
                <w:szCs w:val="20"/>
              </w:rPr>
              <w:t xml:space="preserve"> комуникации;</w:t>
            </w:r>
          </w:p>
          <w:p w14:paraId="2C64BAC3"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в) управление на траекторията на полета и автоматиката на безпилотното въздухоплавателно средство;</w:t>
            </w:r>
          </w:p>
          <w:p w14:paraId="2F5DA342"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г) лидерство, работа в екип и самоуправление;</w:t>
            </w:r>
          </w:p>
          <w:p w14:paraId="364CDB57"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д) решаване на проблеми и вземане на решения;</w:t>
            </w:r>
          </w:p>
          <w:p w14:paraId="3D877392"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е) ситуационна осведоменост;</w:t>
            </w:r>
          </w:p>
          <w:p w14:paraId="10696F26"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ж) управление на работното натоварване;</w:t>
            </w:r>
          </w:p>
          <w:p w14:paraId="37D9C6BE"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з) координиране или предаване, в зависимост от случая.</w:t>
            </w:r>
          </w:p>
        </w:tc>
        <w:tc>
          <w:tcPr>
            <w:tcW w:w="1565" w:type="dxa"/>
            <w:tcBorders>
              <w:bottom w:val="single" w:sz="4" w:space="0" w:color="auto"/>
            </w:tcBorders>
          </w:tcPr>
          <w:p w14:paraId="38AA3ADE"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75A13A4D"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45468C24" w14:textId="77777777" w:rsidR="00A80F74" w:rsidRPr="007D2758" w:rsidRDefault="00A80F74" w:rsidP="00A80F74">
            <w:pPr>
              <w:rPr>
                <w:rFonts w:ascii="Times New Roman" w:hAnsi="Times New Roman" w:cs="Times New Roman"/>
                <w:sz w:val="20"/>
                <w:szCs w:val="20"/>
              </w:rPr>
            </w:pPr>
          </w:p>
        </w:tc>
      </w:tr>
      <w:tr w:rsidR="00A80F74" w:rsidRPr="007D2758" w14:paraId="3F4588EA" w14:textId="77777777" w:rsidTr="00A80F74">
        <w:tc>
          <w:tcPr>
            <w:tcW w:w="421" w:type="dxa"/>
            <w:shd w:val="clear" w:color="auto" w:fill="BFBFBF" w:themeFill="background1" w:themeFillShade="BF"/>
          </w:tcPr>
          <w:p w14:paraId="134BC07A"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5C23CEFA"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Член 9</w:t>
            </w:r>
          </w:p>
        </w:tc>
        <w:tc>
          <w:tcPr>
            <w:tcW w:w="7500" w:type="dxa"/>
            <w:gridSpan w:val="2"/>
            <w:shd w:val="clear" w:color="auto" w:fill="BFBFBF" w:themeFill="background1" w:themeFillShade="BF"/>
            <w:vAlign w:val="center"/>
          </w:tcPr>
          <w:p w14:paraId="64C831AC" w14:textId="77777777" w:rsidR="00A80F74" w:rsidRPr="007D2758" w:rsidRDefault="00A80F74" w:rsidP="00A80F74">
            <w:pPr>
              <w:pStyle w:val="NoSpacing"/>
              <w:ind w:right="57"/>
              <w:jc w:val="both"/>
              <w:rPr>
                <w:rFonts w:ascii="Times New Roman" w:hAnsi="Times New Roman"/>
                <w:sz w:val="20"/>
                <w:szCs w:val="20"/>
              </w:rPr>
            </w:pPr>
            <w:r w:rsidRPr="007D2758">
              <w:rPr>
                <w:rFonts w:ascii="Times New Roman" w:hAnsi="Times New Roman"/>
                <w:b/>
                <w:sz w:val="20"/>
                <w:szCs w:val="20"/>
              </w:rPr>
              <w:t>Минимална възраст на дистанционно управляващите пилоти</w:t>
            </w:r>
          </w:p>
        </w:tc>
        <w:tc>
          <w:tcPr>
            <w:tcW w:w="1565" w:type="dxa"/>
            <w:shd w:val="clear" w:color="auto" w:fill="BFBFBF" w:themeFill="background1" w:themeFillShade="BF"/>
          </w:tcPr>
          <w:p w14:paraId="6F26800E"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330B7A7E"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5A6712B5" w14:textId="77777777" w:rsidR="00A80F74" w:rsidRPr="007D2758" w:rsidRDefault="00A80F74" w:rsidP="00A80F74">
            <w:pPr>
              <w:rPr>
                <w:rFonts w:ascii="Times New Roman" w:hAnsi="Times New Roman" w:cs="Times New Roman"/>
                <w:sz w:val="20"/>
                <w:szCs w:val="20"/>
              </w:rPr>
            </w:pPr>
          </w:p>
        </w:tc>
      </w:tr>
      <w:tr w:rsidR="00A80F74" w:rsidRPr="007D2758" w14:paraId="7398D669" w14:textId="77777777" w:rsidTr="00A80F74">
        <w:tc>
          <w:tcPr>
            <w:tcW w:w="421" w:type="dxa"/>
            <w:tcBorders>
              <w:bottom w:val="single" w:sz="4" w:space="0" w:color="auto"/>
            </w:tcBorders>
          </w:tcPr>
          <w:p w14:paraId="69A246B5"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117F7575"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Чл. 9 (1)</w:t>
            </w:r>
          </w:p>
        </w:tc>
        <w:tc>
          <w:tcPr>
            <w:tcW w:w="7500" w:type="dxa"/>
            <w:gridSpan w:val="2"/>
            <w:tcBorders>
              <w:bottom w:val="single" w:sz="4" w:space="0" w:color="auto"/>
            </w:tcBorders>
            <w:vAlign w:val="center"/>
          </w:tcPr>
          <w:p w14:paraId="61C9CBF7" w14:textId="77777777" w:rsidR="00A80F74" w:rsidRPr="007D2758" w:rsidRDefault="00A80F74" w:rsidP="00A80F74">
            <w:pPr>
              <w:pStyle w:val="NoSpacing"/>
              <w:ind w:right="57"/>
              <w:jc w:val="both"/>
              <w:rPr>
                <w:rFonts w:ascii="Times New Roman" w:hAnsi="Times New Roman"/>
                <w:sz w:val="20"/>
                <w:szCs w:val="20"/>
              </w:rPr>
            </w:pPr>
            <w:r w:rsidRPr="007D2758">
              <w:rPr>
                <w:rFonts w:ascii="Times New Roman" w:hAnsi="Times New Roman"/>
                <w:sz w:val="20"/>
                <w:szCs w:val="20"/>
              </w:rPr>
              <w:t>Минималната възраст на дистанционно управляващите пи</w:t>
            </w:r>
            <w:r w:rsidR="00405E84">
              <w:rPr>
                <w:rFonts w:ascii="Times New Roman" w:hAnsi="Times New Roman"/>
                <w:sz w:val="20"/>
                <w:szCs w:val="20"/>
              </w:rPr>
              <w:t xml:space="preserve">лоти, които експлоатират БЛС в </w:t>
            </w:r>
            <w:r w:rsidRPr="007D2758">
              <w:rPr>
                <w:rFonts w:ascii="Times New Roman" w:hAnsi="Times New Roman"/>
                <w:sz w:val="20"/>
                <w:szCs w:val="20"/>
              </w:rPr>
              <w:t>специфична категория, е 16 години.</w:t>
            </w:r>
          </w:p>
        </w:tc>
        <w:tc>
          <w:tcPr>
            <w:tcW w:w="1565" w:type="dxa"/>
            <w:tcBorders>
              <w:bottom w:val="single" w:sz="4" w:space="0" w:color="auto"/>
            </w:tcBorders>
          </w:tcPr>
          <w:p w14:paraId="15A2A0FE"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1B06F715"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7541AD0E" w14:textId="77777777" w:rsidR="00A80F74" w:rsidRPr="007D2758" w:rsidRDefault="00A80F74" w:rsidP="00A80F74">
            <w:pPr>
              <w:rPr>
                <w:rFonts w:ascii="Times New Roman" w:hAnsi="Times New Roman" w:cs="Times New Roman"/>
                <w:sz w:val="20"/>
                <w:szCs w:val="20"/>
              </w:rPr>
            </w:pPr>
          </w:p>
        </w:tc>
      </w:tr>
      <w:tr w:rsidR="00A80F74" w:rsidRPr="007D2758" w14:paraId="3E8D3F8D" w14:textId="77777777" w:rsidTr="00A80F74">
        <w:tc>
          <w:tcPr>
            <w:tcW w:w="421" w:type="dxa"/>
            <w:shd w:val="clear" w:color="auto" w:fill="BFBFBF" w:themeFill="background1" w:themeFillShade="BF"/>
          </w:tcPr>
          <w:p w14:paraId="496682BD"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vAlign w:val="center"/>
          </w:tcPr>
          <w:p w14:paraId="7CB26B97"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Член 10</w:t>
            </w:r>
          </w:p>
        </w:tc>
        <w:tc>
          <w:tcPr>
            <w:tcW w:w="7500" w:type="dxa"/>
            <w:gridSpan w:val="2"/>
            <w:shd w:val="clear" w:color="auto" w:fill="BFBFBF" w:themeFill="background1" w:themeFillShade="BF"/>
            <w:vAlign w:val="center"/>
          </w:tcPr>
          <w:p w14:paraId="63D68560" w14:textId="77777777" w:rsidR="00A80F74" w:rsidRPr="007D2758" w:rsidRDefault="00A80F74" w:rsidP="00A80F74">
            <w:pPr>
              <w:pStyle w:val="NoSpacing"/>
              <w:ind w:right="57"/>
              <w:jc w:val="both"/>
              <w:rPr>
                <w:rFonts w:ascii="Times New Roman" w:hAnsi="Times New Roman"/>
                <w:sz w:val="20"/>
                <w:szCs w:val="20"/>
              </w:rPr>
            </w:pPr>
            <w:r w:rsidRPr="007D2758">
              <w:rPr>
                <w:rFonts w:ascii="Times New Roman" w:hAnsi="Times New Roman"/>
                <w:b/>
                <w:sz w:val="20"/>
                <w:szCs w:val="20"/>
              </w:rPr>
              <w:t>Правила и процедури за летателната годност на БЛС</w:t>
            </w:r>
          </w:p>
        </w:tc>
        <w:tc>
          <w:tcPr>
            <w:tcW w:w="1565" w:type="dxa"/>
            <w:shd w:val="clear" w:color="auto" w:fill="BFBFBF" w:themeFill="background1" w:themeFillShade="BF"/>
          </w:tcPr>
          <w:p w14:paraId="37C7A817"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018849A2"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647D8612" w14:textId="77777777" w:rsidR="00A80F74" w:rsidRPr="007D2758" w:rsidRDefault="00A80F74" w:rsidP="00A80F74">
            <w:pPr>
              <w:rPr>
                <w:rFonts w:ascii="Times New Roman" w:hAnsi="Times New Roman" w:cs="Times New Roman"/>
                <w:sz w:val="20"/>
                <w:szCs w:val="20"/>
              </w:rPr>
            </w:pPr>
          </w:p>
        </w:tc>
      </w:tr>
      <w:tr w:rsidR="00A80F74" w:rsidRPr="007D2758" w14:paraId="14AA59B1" w14:textId="77777777" w:rsidTr="00A80F74">
        <w:tc>
          <w:tcPr>
            <w:tcW w:w="421" w:type="dxa"/>
            <w:tcBorders>
              <w:bottom w:val="single" w:sz="4" w:space="0" w:color="auto"/>
            </w:tcBorders>
          </w:tcPr>
          <w:p w14:paraId="4BCBCF73"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64E256B3" w14:textId="77777777" w:rsidR="00A80F74" w:rsidRPr="007D2758" w:rsidRDefault="00A80F74" w:rsidP="00A80F74">
            <w:pPr>
              <w:ind w:left="57" w:right="57"/>
              <w:rPr>
                <w:rFonts w:ascii="Times New Roman" w:hAnsi="Times New Roman" w:cs="Times New Roman"/>
                <w:sz w:val="20"/>
                <w:szCs w:val="20"/>
              </w:rPr>
            </w:pPr>
          </w:p>
        </w:tc>
        <w:tc>
          <w:tcPr>
            <w:tcW w:w="7500" w:type="dxa"/>
            <w:gridSpan w:val="2"/>
            <w:tcBorders>
              <w:bottom w:val="single" w:sz="4" w:space="0" w:color="auto"/>
            </w:tcBorders>
            <w:vAlign w:val="center"/>
          </w:tcPr>
          <w:p w14:paraId="5A250EC1"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Освен ако не са частно сглобени или ако отговарят на условията, определени в чл. 20, БЛС, използвани при експлоатацията, предвидена в настоящия регламент, отговарят на техническите изисквания и правилата и процедурите за летателна годност, определени в делегираните актове, приети съгласно чл. 58 от Регламент (ЕС) 2018/1139.</w:t>
            </w:r>
          </w:p>
        </w:tc>
        <w:tc>
          <w:tcPr>
            <w:tcW w:w="1565" w:type="dxa"/>
            <w:tcBorders>
              <w:bottom w:val="single" w:sz="4" w:space="0" w:color="auto"/>
            </w:tcBorders>
          </w:tcPr>
          <w:p w14:paraId="5AB3FA5F"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4598FCCE"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19275310" w14:textId="77777777" w:rsidR="00A80F74" w:rsidRPr="007D2758" w:rsidRDefault="00A80F74" w:rsidP="00A80F74">
            <w:pPr>
              <w:rPr>
                <w:rFonts w:ascii="Times New Roman" w:hAnsi="Times New Roman" w:cs="Times New Roman"/>
                <w:sz w:val="20"/>
                <w:szCs w:val="20"/>
              </w:rPr>
            </w:pPr>
          </w:p>
        </w:tc>
      </w:tr>
      <w:tr w:rsidR="00A80F74" w:rsidRPr="007D2758" w14:paraId="7A804668" w14:textId="77777777" w:rsidTr="00A80F74">
        <w:tc>
          <w:tcPr>
            <w:tcW w:w="421" w:type="dxa"/>
            <w:shd w:val="clear" w:color="auto" w:fill="BFBFBF" w:themeFill="background1" w:themeFillShade="BF"/>
          </w:tcPr>
          <w:p w14:paraId="663F9CB6"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316BE1E9"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Член 11</w:t>
            </w:r>
          </w:p>
        </w:tc>
        <w:tc>
          <w:tcPr>
            <w:tcW w:w="7500" w:type="dxa"/>
            <w:gridSpan w:val="2"/>
            <w:shd w:val="clear" w:color="auto" w:fill="BFBFBF" w:themeFill="background1" w:themeFillShade="BF"/>
            <w:vAlign w:val="center"/>
          </w:tcPr>
          <w:p w14:paraId="12C681C9" w14:textId="77777777" w:rsidR="00A80F74" w:rsidRPr="007D2758" w:rsidRDefault="00A80F74" w:rsidP="00A80F74">
            <w:pPr>
              <w:widowControl w:val="0"/>
              <w:autoSpaceDE w:val="0"/>
              <w:autoSpaceDN w:val="0"/>
              <w:adjustRightInd w:val="0"/>
              <w:ind w:right="57"/>
              <w:jc w:val="both"/>
              <w:rPr>
                <w:rFonts w:ascii="Times New Roman" w:hAnsi="Times New Roman" w:cs="Times New Roman"/>
                <w:b/>
                <w:sz w:val="20"/>
                <w:szCs w:val="20"/>
              </w:rPr>
            </w:pPr>
            <w:r w:rsidRPr="007D2758">
              <w:rPr>
                <w:rFonts w:ascii="Times New Roman" w:hAnsi="Times New Roman" w:cs="Times New Roman"/>
                <w:b/>
                <w:sz w:val="20"/>
                <w:szCs w:val="20"/>
              </w:rPr>
              <w:t>Правила за извършване на оценка на експлоатационния риск</w:t>
            </w:r>
          </w:p>
        </w:tc>
        <w:tc>
          <w:tcPr>
            <w:tcW w:w="1565" w:type="dxa"/>
            <w:shd w:val="clear" w:color="auto" w:fill="BFBFBF" w:themeFill="background1" w:themeFillShade="BF"/>
          </w:tcPr>
          <w:p w14:paraId="646DC333"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61E66ACB"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5F9BE3D5" w14:textId="77777777" w:rsidR="00A80F74" w:rsidRPr="007D2758" w:rsidRDefault="00A80F74" w:rsidP="00A80F74">
            <w:pPr>
              <w:rPr>
                <w:rFonts w:ascii="Times New Roman" w:hAnsi="Times New Roman" w:cs="Times New Roman"/>
                <w:sz w:val="20"/>
                <w:szCs w:val="20"/>
              </w:rPr>
            </w:pPr>
          </w:p>
        </w:tc>
      </w:tr>
      <w:tr w:rsidR="00405E84" w:rsidRPr="007D2758" w14:paraId="5D9AAFD4" w14:textId="77777777" w:rsidTr="00A80F74">
        <w:tc>
          <w:tcPr>
            <w:tcW w:w="421" w:type="dxa"/>
            <w:tcBorders>
              <w:bottom w:val="single" w:sz="4" w:space="0" w:color="auto"/>
            </w:tcBorders>
          </w:tcPr>
          <w:p w14:paraId="2619F06E" w14:textId="77777777" w:rsidR="00405E84" w:rsidRPr="007D2758" w:rsidRDefault="00405E8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4C296E1F" w14:textId="77777777" w:rsidR="00405E84" w:rsidRPr="007D2758" w:rsidRDefault="00405E84" w:rsidP="00A80F74">
            <w:pPr>
              <w:ind w:left="57" w:right="57"/>
              <w:rPr>
                <w:rFonts w:ascii="Times New Roman" w:hAnsi="Times New Roman" w:cs="Times New Roman"/>
                <w:sz w:val="20"/>
                <w:szCs w:val="20"/>
              </w:rPr>
            </w:pPr>
          </w:p>
        </w:tc>
        <w:tc>
          <w:tcPr>
            <w:tcW w:w="7500" w:type="dxa"/>
            <w:gridSpan w:val="2"/>
            <w:tcBorders>
              <w:bottom w:val="single" w:sz="4" w:space="0" w:color="auto"/>
            </w:tcBorders>
            <w:vAlign w:val="center"/>
          </w:tcPr>
          <w:p w14:paraId="6C72840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1. В оценката на експлоатационния риск:</w:t>
            </w:r>
          </w:p>
          <w:p w14:paraId="003F3E63"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а) се описват характеристиките на експлоатацията на БЛС;</w:t>
            </w:r>
          </w:p>
          <w:p w14:paraId="1549009C"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б) се предлагат адекватни цели по отношение на експлоатационната безопасност;</w:t>
            </w:r>
          </w:p>
          <w:p w14:paraId="2CA90D55"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в) се определят рисковете за експлоатацията на земята и във въздуха, като се взема предвид всичко изброено по-долу:</w:t>
            </w:r>
          </w:p>
          <w:p w14:paraId="6C71419C"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 степента, в която трети лица или наземно имущество могат да бъдат застрашени от дейността;</w:t>
            </w:r>
          </w:p>
          <w:p w14:paraId="4FEEF7E1"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 сложността, работните и експлоатационните характеристики на съответното безпилотно въздухоплавателно средство;</w:t>
            </w:r>
          </w:p>
          <w:p w14:paraId="1DA85678"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iii) целта на полета, видът на БЛС, вероятността от сблъсък с друго въздухоплавателно средство и класът на използваното въздушно пространство;</w:t>
            </w:r>
          </w:p>
          <w:p w14:paraId="5E0A0A5D"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iv) видът, мащабът и сложността на съответната експлоатация или дейност с БЛС, включително, ако е от значение, размерът и видът на трафика, управляван от компетентната организация или лице;</w:t>
            </w:r>
          </w:p>
          <w:p w14:paraId="423C8AA5"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v) степента, в която лицата, засегнати от рисковете, свързани с експлоатацията на БЛС, са в състояние да оценяват и упражняват контрол върху тези рискове.</w:t>
            </w:r>
          </w:p>
          <w:p w14:paraId="279FB54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г) се определят редица възможни мерки за намаляване на риска;</w:t>
            </w:r>
          </w:p>
          <w:p w14:paraId="34F96C3C"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д) се определя необходимото ниво на стабилност на избраните мерки за смекчаване на риска по такъв начин, че експлоатацията да бъде безопасна.</w:t>
            </w:r>
          </w:p>
          <w:p w14:paraId="5FBA09AB"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2.  Описанието на експлоатацията на БЛС включва най-малко следното:</w:t>
            </w:r>
          </w:p>
          <w:p w14:paraId="7F11D715"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а) естеството на изпълняваните дейности;</w:t>
            </w:r>
          </w:p>
          <w:p w14:paraId="6A754B65"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 xml:space="preserve">б) експлоатационната среда и географската територия за планираната експлоатация, по-специално населението, над което се прелита, </w:t>
            </w:r>
            <w:proofErr w:type="spellStart"/>
            <w:r w:rsidRPr="00BE7C14">
              <w:rPr>
                <w:rFonts w:ascii="Times New Roman" w:hAnsi="Times New Roman" w:cs="Times New Roman"/>
                <w:sz w:val="20"/>
                <w:szCs w:val="20"/>
              </w:rPr>
              <w:t>орографските</w:t>
            </w:r>
            <w:proofErr w:type="spellEnd"/>
            <w:r w:rsidRPr="00BE7C14">
              <w:rPr>
                <w:rFonts w:ascii="Times New Roman" w:hAnsi="Times New Roman" w:cs="Times New Roman"/>
                <w:sz w:val="20"/>
                <w:szCs w:val="20"/>
              </w:rPr>
              <w:t xml:space="preserve"> условия, типовете въздушно пространство, обема на въздушното пространство, в което ще се извърши експлоатацията, и какъв обем въздушно пространство се поддържа като необходим буфер за риска, включително експлоатационните изисквания за географските зони;</w:t>
            </w:r>
          </w:p>
          <w:p w14:paraId="30DA4AD1"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в) сложността на експлоатацията, по-специално какви средства за планиране и изпълнение, компетентности, опит и състав на персонала, необходими технически средства са планирани за извършване на експлоатацията;</w:t>
            </w:r>
          </w:p>
          <w:p w14:paraId="417507B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г) техническите характеристики на БЛС, включително работните характеристики с оглед на условията на планираната експлоатация, а ако е приложимо — регистрационния ѝ номер;</w:t>
            </w:r>
          </w:p>
          <w:p w14:paraId="41B5145A"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д) компетентността на персонала да изпълнява експлоатацията, включително неговия състав, роля, отговорности, обучение и скорошен опит.</w:t>
            </w:r>
          </w:p>
          <w:p w14:paraId="5ADA8E9F"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3. В оценката се предлага целево равнище на безопасност, което е равно на равнището на безопасност в пилотираното въздухоплаване, с оглед на специфичните характеристики на експлоатацията на БЛС.</w:t>
            </w:r>
          </w:p>
          <w:p w14:paraId="0D9E400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4. Установяването на рисковете включва определянето на всичко изброено по-долу:</w:t>
            </w:r>
          </w:p>
          <w:p w14:paraId="0B0A42D4"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 xml:space="preserve">а) </w:t>
            </w:r>
            <w:proofErr w:type="spellStart"/>
            <w:r w:rsidRPr="00BE7C14">
              <w:rPr>
                <w:rFonts w:ascii="Times New Roman" w:hAnsi="Times New Roman" w:cs="Times New Roman"/>
                <w:sz w:val="20"/>
                <w:szCs w:val="20"/>
              </w:rPr>
              <w:t>несмекчения</w:t>
            </w:r>
            <w:proofErr w:type="spellEnd"/>
            <w:r w:rsidRPr="00BE7C14">
              <w:rPr>
                <w:rFonts w:ascii="Times New Roman" w:hAnsi="Times New Roman" w:cs="Times New Roman"/>
                <w:sz w:val="20"/>
                <w:szCs w:val="20"/>
              </w:rPr>
              <w:t xml:space="preserve"> наземен риск на експлоатацията, като се взема предвид типът експлоатация и условията, при които тя се изпълнява, включително най-малко следните критерии:</w:t>
            </w:r>
          </w:p>
          <w:p w14:paraId="23B2780A"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 VLOS или BVLOS;</w:t>
            </w:r>
          </w:p>
          <w:p w14:paraId="10B3D3E1"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 гъстота на населението на териториите, над които се прелита;</w:t>
            </w:r>
          </w:p>
          <w:p w14:paraId="5DD413B6"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iii) прелитане над места, на които се събират множество хора;</w:t>
            </w:r>
          </w:p>
          <w:p w14:paraId="2C051711"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iv) размерите на безпилотното въздухоплавателно средство;</w:t>
            </w:r>
          </w:p>
          <w:p w14:paraId="5A52BADF"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 xml:space="preserve">б) </w:t>
            </w:r>
            <w:proofErr w:type="spellStart"/>
            <w:r w:rsidRPr="00BE7C14">
              <w:rPr>
                <w:rFonts w:ascii="Times New Roman" w:hAnsi="Times New Roman" w:cs="Times New Roman"/>
                <w:sz w:val="20"/>
                <w:szCs w:val="20"/>
              </w:rPr>
              <w:t>несмекчения</w:t>
            </w:r>
            <w:proofErr w:type="spellEnd"/>
            <w:r w:rsidRPr="00BE7C14">
              <w:rPr>
                <w:rFonts w:ascii="Times New Roman" w:hAnsi="Times New Roman" w:cs="Times New Roman"/>
                <w:sz w:val="20"/>
                <w:szCs w:val="20"/>
              </w:rPr>
              <w:t xml:space="preserve"> експлоатационен риск във въздуха, като се взема предвид всичко изброено по-долу:</w:t>
            </w:r>
          </w:p>
          <w:p w14:paraId="32D7D2BB"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 точният обем на въздушното пространство, в което ще се осъществи експлоатацията, увеличен с обема на въздушното пространство, необходим за процедури при извънредни операции;</w:t>
            </w:r>
          </w:p>
          <w:p w14:paraId="1CBC21FC"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 класът на въздушното пространство;</w:t>
            </w:r>
          </w:p>
          <w:p w14:paraId="7870700C"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iii) въздействието върху друго въздушно движение или управлението на въздушното движение („УВД“), и по-специално:</w:t>
            </w:r>
          </w:p>
          <w:p w14:paraId="0C8782B6"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 височината на експлоатацията,</w:t>
            </w:r>
          </w:p>
          <w:p w14:paraId="45AE2774"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 контролирано или неконтролирано въздушно пространство,</w:t>
            </w:r>
          </w:p>
          <w:p w14:paraId="452C74D7"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 летищна или извънлетищна среда,</w:t>
            </w:r>
          </w:p>
          <w:p w14:paraId="558B44EE"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 въздушно пространство над градска или извънградска среда,</w:t>
            </w:r>
          </w:p>
          <w:p w14:paraId="5AE03CB8"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 отдалеченост от друг трафик.</w:t>
            </w:r>
          </w:p>
          <w:p w14:paraId="67864C03"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5. При определяне на възможните мерки за смекчаване на риска, необходими за постигане на предложеното целево равнище на безопасност, се вземат предвид следните възможности:</w:t>
            </w:r>
          </w:p>
          <w:p w14:paraId="261F01E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а) мерки за ограничаване на хората на земята;</w:t>
            </w:r>
          </w:p>
          <w:p w14:paraId="0E97F912"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б) стратегически експлоатационни ограничения на БЛС, по-специално:</w:t>
            </w:r>
          </w:p>
          <w:p w14:paraId="773AE354"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 ограничаване на географския обхват на мястото, където се осъществява експлоатацията;</w:t>
            </w:r>
          </w:p>
          <w:p w14:paraId="29300BC6"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 ограничаване на продължителността или насрочване на времевия слот, в който да се осъществи експлоатацията;</w:t>
            </w:r>
          </w:p>
          <w:p w14:paraId="334060F4"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в) стратегическо смекчаване на риска чрез общи правила за полети или обща структура и обслужване на въздушното пространство;</w:t>
            </w:r>
          </w:p>
          <w:p w14:paraId="47D4490E"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г) способност за справяне с възможни неблагоприятни условия на експлоатация;</w:t>
            </w:r>
          </w:p>
          <w:p w14:paraId="360384D0"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д) фактори на организацията, като например експлоатационни процедури и процедури за техническо обслужване, изготвени от оператора на БЛС, и процедури за техническо обслужване, отговарящи на ръководството от производителя;</w:t>
            </w:r>
          </w:p>
          <w:p w14:paraId="400AFA87"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е) нивото на компетентност и експертни знания на персонала, ангажиран с безопасността на полета;</w:t>
            </w:r>
          </w:p>
          <w:p w14:paraId="0039D427"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ж) рискът от човешка грешка при прилагането на експлоатационните процедури;</w:t>
            </w:r>
          </w:p>
          <w:p w14:paraId="458C9E1B"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з) проектните и работните характеристики на БЛС, и по-специално:</w:t>
            </w:r>
          </w:p>
          <w:p w14:paraId="3E9A45A8"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 наличието на средства за намаляване на рисковете от сблъсък;</w:t>
            </w:r>
          </w:p>
          <w:p w14:paraId="3F6F09B6"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 наличието на системи, ограничаващи силата при сблъсък или чупливостта на безпилотното въздухоплавателно средство;</w:t>
            </w:r>
          </w:p>
          <w:p w14:paraId="21D45021" w14:textId="77777777" w:rsidR="00BE7C14" w:rsidRPr="00BE7C14" w:rsidRDefault="00BE7C14" w:rsidP="00BE7C1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iii) проектирането на БЛС според признати стандарти и с надеждно проектиране.</w:t>
            </w:r>
          </w:p>
          <w:p w14:paraId="6912C0A0" w14:textId="77777777" w:rsidR="00405E84" w:rsidRPr="00BE7C14" w:rsidRDefault="00BE7C14" w:rsidP="00A80F7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6. Стабилността на предложените мерки за смекчаване на риска се оценява, за да се определи дали съответстват на целите за безопасност и рисковете на планираната експлоатация, по-специално за да се гарантира безопасността на всеки етап от експлоатацията.</w:t>
            </w:r>
          </w:p>
        </w:tc>
        <w:tc>
          <w:tcPr>
            <w:tcW w:w="1565" w:type="dxa"/>
            <w:tcBorders>
              <w:bottom w:val="single" w:sz="4" w:space="0" w:color="auto"/>
            </w:tcBorders>
          </w:tcPr>
          <w:p w14:paraId="0F74B4A3" w14:textId="77777777" w:rsidR="00405E84" w:rsidRPr="007D2758" w:rsidRDefault="00405E84" w:rsidP="00A80F74">
            <w:pPr>
              <w:rPr>
                <w:rFonts w:ascii="Times New Roman" w:hAnsi="Times New Roman" w:cs="Times New Roman"/>
                <w:sz w:val="20"/>
                <w:szCs w:val="20"/>
              </w:rPr>
            </w:pPr>
          </w:p>
        </w:tc>
        <w:tc>
          <w:tcPr>
            <w:tcW w:w="425" w:type="dxa"/>
            <w:tcBorders>
              <w:bottom w:val="single" w:sz="4" w:space="0" w:color="auto"/>
            </w:tcBorders>
          </w:tcPr>
          <w:p w14:paraId="0B428405" w14:textId="77777777" w:rsidR="00405E84" w:rsidRPr="007D2758" w:rsidRDefault="00405E84" w:rsidP="00A80F74">
            <w:pPr>
              <w:rPr>
                <w:rFonts w:ascii="Times New Roman" w:hAnsi="Times New Roman" w:cs="Times New Roman"/>
                <w:sz w:val="20"/>
                <w:szCs w:val="20"/>
              </w:rPr>
            </w:pPr>
          </w:p>
        </w:tc>
        <w:tc>
          <w:tcPr>
            <w:tcW w:w="2126" w:type="dxa"/>
            <w:tcBorders>
              <w:bottom w:val="single" w:sz="4" w:space="0" w:color="auto"/>
            </w:tcBorders>
          </w:tcPr>
          <w:p w14:paraId="11CF6D24" w14:textId="77777777" w:rsidR="00405E84" w:rsidRPr="007D2758" w:rsidRDefault="00405E84" w:rsidP="00A80F74">
            <w:pPr>
              <w:rPr>
                <w:rFonts w:ascii="Times New Roman" w:hAnsi="Times New Roman" w:cs="Times New Roman"/>
                <w:sz w:val="20"/>
                <w:szCs w:val="20"/>
              </w:rPr>
            </w:pPr>
          </w:p>
        </w:tc>
      </w:tr>
      <w:tr w:rsidR="00A80F74" w:rsidRPr="007D2758" w14:paraId="7C700344" w14:textId="77777777" w:rsidTr="00A80F74">
        <w:tc>
          <w:tcPr>
            <w:tcW w:w="421" w:type="dxa"/>
            <w:tcBorders>
              <w:bottom w:val="single" w:sz="4" w:space="0" w:color="auto"/>
            </w:tcBorders>
          </w:tcPr>
          <w:p w14:paraId="1258493C"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5FFE47E1"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 xml:space="preserve">AMC1 </w:t>
            </w:r>
            <w:proofErr w:type="spellStart"/>
            <w:r w:rsidRPr="007D2758">
              <w:rPr>
                <w:rFonts w:ascii="Times New Roman" w:hAnsi="Times New Roman" w:cs="Times New Roman"/>
                <w:sz w:val="20"/>
                <w:szCs w:val="20"/>
              </w:rPr>
              <w:t>Article</w:t>
            </w:r>
            <w:proofErr w:type="spellEnd"/>
            <w:r w:rsidRPr="007D2758">
              <w:rPr>
                <w:rFonts w:ascii="Times New Roman" w:hAnsi="Times New Roman" w:cs="Times New Roman"/>
                <w:sz w:val="20"/>
                <w:szCs w:val="20"/>
              </w:rPr>
              <w:t xml:space="preserve"> 11 </w:t>
            </w:r>
          </w:p>
        </w:tc>
        <w:tc>
          <w:tcPr>
            <w:tcW w:w="7500" w:type="dxa"/>
            <w:gridSpan w:val="2"/>
            <w:tcBorders>
              <w:bottom w:val="single" w:sz="4" w:space="0" w:color="auto"/>
            </w:tcBorders>
            <w:vAlign w:val="center"/>
          </w:tcPr>
          <w:p w14:paraId="39186EB6" w14:textId="77777777" w:rsidR="00A80F74" w:rsidRDefault="00A80F74" w:rsidP="00A80F74">
            <w:pPr>
              <w:widowControl w:val="0"/>
              <w:autoSpaceDE w:val="0"/>
              <w:autoSpaceDN w:val="0"/>
              <w:adjustRightInd w:val="0"/>
              <w:ind w:right="57"/>
              <w:jc w:val="both"/>
              <w:rPr>
                <w:rFonts w:ascii="Times New Roman" w:hAnsi="Times New Roman" w:cs="Times New Roman"/>
                <w:sz w:val="20"/>
                <w:szCs w:val="20"/>
                <w:lang w:val="en-US"/>
              </w:rPr>
            </w:pPr>
            <w:r w:rsidRPr="007D2758">
              <w:rPr>
                <w:rFonts w:ascii="Times New Roman" w:hAnsi="Times New Roman" w:cs="Times New Roman"/>
                <w:sz w:val="20"/>
                <w:szCs w:val="20"/>
                <w:lang w:val="en-US"/>
              </w:rPr>
              <w:t>SORA</w:t>
            </w:r>
          </w:p>
          <w:p w14:paraId="795C0C23" w14:textId="77777777" w:rsidR="00646762" w:rsidRPr="00646762" w:rsidRDefault="00646762" w:rsidP="00A80F74">
            <w:pPr>
              <w:widowControl w:val="0"/>
              <w:autoSpaceDE w:val="0"/>
              <w:autoSpaceDN w:val="0"/>
              <w:adjustRightInd w:val="0"/>
              <w:ind w:right="57"/>
              <w:jc w:val="both"/>
              <w:rPr>
                <w:rFonts w:ascii="Times New Roman" w:hAnsi="Times New Roman" w:cs="Times New Roman"/>
                <w:sz w:val="20"/>
                <w:szCs w:val="20"/>
              </w:rPr>
            </w:pPr>
            <w:r>
              <w:rPr>
                <w:rFonts w:ascii="Times New Roman" w:hAnsi="Times New Roman" w:cs="Times New Roman"/>
                <w:sz w:val="20"/>
                <w:szCs w:val="20"/>
              </w:rPr>
              <w:t xml:space="preserve">(Виж образец на </w:t>
            </w:r>
            <w:r w:rsidR="00FD49F2">
              <w:rPr>
                <w:rFonts w:ascii="Times New Roman" w:hAnsi="Times New Roman" w:cs="Times New Roman"/>
                <w:sz w:val="20"/>
                <w:szCs w:val="20"/>
                <w:lang w:val="en-US"/>
              </w:rPr>
              <w:t>SORA</w:t>
            </w:r>
            <w:r w:rsidR="00E76502">
              <w:rPr>
                <w:rFonts w:ascii="Times New Roman" w:hAnsi="Times New Roman" w:cs="Times New Roman"/>
                <w:sz w:val="20"/>
                <w:szCs w:val="20"/>
              </w:rPr>
              <w:t>)</w:t>
            </w:r>
          </w:p>
        </w:tc>
        <w:tc>
          <w:tcPr>
            <w:tcW w:w="1565" w:type="dxa"/>
            <w:tcBorders>
              <w:bottom w:val="single" w:sz="4" w:space="0" w:color="auto"/>
            </w:tcBorders>
          </w:tcPr>
          <w:p w14:paraId="5B4A9A9E"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581A7BA2"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0B05E6B2" w14:textId="77777777" w:rsidR="00A80F74" w:rsidRPr="007D2758" w:rsidRDefault="00A80F74" w:rsidP="00A80F74">
            <w:pPr>
              <w:rPr>
                <w:rFonts w:ascii="Times New Roman" w:hAnsi="Times New Roman" w:cs="Times New Roman"/>
                <w:sz w:val="20"/>
                <w:szCs w:val="20"/>
              </w:rPr>
            </w:pPr>
          </w:p>
        </w:tc>
      </w:tr>
      <w:tr w:rsidR="005F4BD0" w:rsidRPr="007D2758" w14:paraId="2581260C" w14:textId="77777777" w:rsidTr="00161693">
        <w:tc>
          <w:tcPr>
            <w:tcW w:w="421" w:type="dxa"/>
            <w:tcBorders>
              <w:bottom w:val="single" w:sz="4" w:space="0" w:color="auto"/>
            </w:tcBorders>
          </w:tcPr>
          <w:p w14:paraId="703A4847" w14:textId="77777777" w:rsidR="005F4BD0" w:rsidRPr="007D2758" w:rsidRDefault="005F4BD0" w:rsidP="005F4BD0">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shd w:val="clear" w:color="auto" w:fill="auto"/>
            <w:vAlign w:val="center"/>
          </w:tcPr>
          <w:p w14:paraId="06F3C04F" w14:textId="77777777" w:rsidR="005F4BD0" w:rsidRPr="00164901" w:rsidRDefault="005F4BD0" w:rsidP="005F4BD0">
            <w:pPr>
              <w:ind w:left="57" w:right="57"/>
              <w:rPr>
                <w:rFonts w:eastAsia="Calibri"/>
                <w:sz w:val="20"/>
                <w:szCs w:val="20"/>
              </w:rPr>
            </w:pPr>
            <w:r w:rsidRPr="00164901">
              <w:rPr>
                <w:rFonts w:eastAsia="Calibri"/>
                <w:sz w:val="20"/>
                <w:szCs w:val="20"/>
              </w:rPr>
              <w:t>AMC2</w:t>
            </w:r>
            <w:r>
              <w:rPr>
                <w:rFonts w:eastAsia="Calibri"/>
                <w:sz w:val="20"/>
                <w:szCs w:val="20"/>
                <w:lang w:val="en-US"/>
              </w:rPr>
              <w:t>, 3, 4, 5</w:t>
            </w:r>
            <w:r w:rsidR="00FD49F2">
              <w:rPr>
                <w:rFonts w:eastAsia="Calibri"/>
                <w:sz w:val="20"/>
                <w:szCs w:val="20"/>
                <w:lang w:val="en-US"/>
              </w:rPr>
              <w:t>, 6</w:t>
            </w:r>
            <w:r w:rsidRPr="00164901">
              <w:rPr>
                <w:rFonts w:eastAsia="Calibri"/>
                <w:sz w:val="20"/>
                <w:szCs w:val="20"/>
              </w:rPr>
              <w:t xml:space="preserve"> </w:t>
            </w:r>
            <w:proofErr w:type="spellStart"/>
            <w:r w:rsidRPr="00164901">
              <w:rPr>
                <w:rFonts w:eastAsia="Calibri"/>
                <w:sz w:val="20"/>
                <w:szCs w:val="20"/>
              </w:rPr>
              <w:t>Article</w:t>
            </w:r>
            <w:proofErr w:type="spellEnd"/>
            <w:r w:rsidRPr="00164901">
              <w:rPr>
                <w:rFonts w:eastAsia="Calibri"/>
                <w:sz w:val="20"/>
                <w:szCs w:val="20"/>
              </w:rPr>
              <w:t xml:space="preserve"> 11</w:t>
            </w:r>
          </w:p>
        </w:tc>
        <w:tc>
          <w:tcPr>
            <w:tcW w:w="7500" w:type="dxa"/>
            <w:gridSpan w:val="2"/>
            <w:tcBorders>
              <w:bottom w:val="single" w:sz="4" w:space="0" w:color="auto"/>
            </w:tcBorders>
            <w:shd w:val="clear" w:color="auto" w:fill="auto"/>
            <w:vAlign w:val="center"/>
          </w:tcPr>
          <w:p w14:paraId="50255B8F" w14:textId="77777777" w:rsidR="005F4BD0" w:rsidRPr="00164901" w:rsidRDefault="005F4BD0" w:rsidP="005F4BD0">
            <w:pPr>
              <w:widowControl w:val="0"/>
              <w:autoSpaceDE w:val="0"/>
              <w:autoSpaceDN w:val="0"/>
              <w:adjustRightInd w:val="0"/>
              <w:ind w:right="57"/>
              <w:jc w:val="both"/>
              <w:rPr>
                <w:rFonts w:eastAsia="Calibri"/>
                <w:sz w:val="20"/>
                <w:szCs w:val="20"/>
                <w:lang w:val="en-US"/>
              </w:rPr>
            </w:pPr>
            <w:r w:rsidRPr="00164901">
              <w:rPr>
                <w:rFonts w:eastAsia="Calibri"/>
                <w:sz w:val="20"/>
                <w:szCs w:val="20"/>
                <w:lang w:val="en-US"/>
              </w:rPr>
              <w:t>PDRA</w:t>
            </w:r>
            <w:r>
              <w:rPr>
                <w:rFonts w:eastAsia="Calibri"/>
                <w:sz w:val="20"/>
                <w:szCs w:val="20"/>
                <w:lang w:val="en-US"/>
              </w:rPr>
              <w:t>s</w:t>
            </w:r>
          </w:p>
        </w:tc>
        <w:tc>
          <w:tcPr>
            <w:tcW w:w="1565" w:type="dxa"/>
            <w:tcBorders>
              <w:bottom w:val="single" w:sz="4" w:space="0" w:color="auto"/>
            </w:tcBorders>
          </w:tcPr>
          <w:p w14:paraId="44365404" w14:textId="77777777" w:rsidR="005F4BD0" w:rsidRPr="007D2758" w:rsidRDefault="005F4BD0" w:rsidP="005F4BD0">
            <w:pPr>
              <w:rPr>
                <w:rFonts w:ascii="Times New Roman" w:hAnsi="Times New Roman" w:cs="Times New Roman"/>
                <w:sz w:val="20"/>
                <w:szCs w:val="20"/>
              </w:rPr>
            </w:pPr>
          </w:p>
        </w:tc>
        <w:tc>
          <w:tcPr>
            <w:tcW w:w="425" w:type="dxa"/>
            <w:tcBorders>
              <w:bottom w:val="single" w:sz="4" w:space="0" w:color="auto"/>
            </w:tcBorders>
          </w:tcPr>
          <w:p w14:paraId="7341F9D6" w14:textId="77777777" w:rsidR="005F4BD0" w:rsidRPr="007D2758" w:rsidRDefault="005F4BD0" w:rsidP="005F4BD0">
            <w:pPr>
              <w:rPr>
                <w:rFonts w:ascii="Times New Roman" w:hAnsi="Times New Roman" w:cs="Times New Roman"/>
                <w:sz w:val="20"/>
                <w:szCs w:val="20"/>
              </w:rPr>
            </w:pPr>
          </w:p>
        </w:tc>
        <w:tc>
          <w:tcPr>
            <w:tcW w:w="2126" w:type="dxa"/>
            <w:tcBorders>
              <w:bottom w:val="single" w:sz="4" w:space="0" w:color="auto"/>
            </w:tcBorders>
          </w:tcPr>
          <w:p w14:paraId="451A8585" w14:textId="77777777" w:rsidR="005F4BD0" w:rsidRPr="007D2758" w:rsidRDefault="005F4BD0" w:rsidP="005F4BD0">
            <w:pPr>
              <w:rPr>
                <w:rFonts w:ascii="Times New Roman" w:hAnsi="Times New Roman" w:cs="Times New Roman"/>
                <w:sz w:val="20"/>
                <w:szCs w:val="20"/>
              </w:rPr>
            </w:pPr>
          </w:p>
        </w:tc>
      </w:tr>
      <w:tr w:rsidR="00A80F74" w:rsidRPr="007D2758" w14:paraId="2ED2C476" w14:textId="77777777" w:rsidTr="00A80F74">
        <w:tc>
          <w:tcPr>
            <w:tcW w:w="421" w:type="dxa"/>
            <w:shd w:val="clear" w:color="auto" w:fill="BFBFBF" w:themeFill="background1" w:themeFillShade="BF"/>
          </w:tcPr>
          <w:p w14:paraId="669D4EF5"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3BEAFA7A"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Член 14</w:t>
            </w:r>
          </w:p>
        </w:tc>
        <w:tc>
          <w:tcPr>
            <w:tcW w:w="7500" w:type="dxa"/>
            <w:gridSpan w:val="2"/>
            <w:shd w:val="clear" w:color="auto" w:fill="BFBFBF" w:themeFill="background1" w:themeFillShade="BF"/>
            <w:vAlign w:val="center"/>
          </w:tcPr>
          <w:p w14:paraId="4097DC42" w14:textId="77777777" w:rsidR="00A80F74" w:rsidRPr="007D2758" w:rsidRDefault="00A80F74" w:rsidP="00A80F74">
            <w:pPr>
              <w:widowControl w:val="0"/>
              <w:autoSpaceDE w:val="0"/>
              <w:autoSpaceDN w:val="0"/>
              <w:adjustRightInd w:val="0"/>
              <w:ind w:right="57"/>
              <w:jc w:val="both"/>
              <w:rPr>
                <w:rFonts w:ascii="Times New Roman" w:hAnsi="Times New Roman" w:cs="Times New Roman"/>
                <w:b/>
                <w:sz w:val="20"/>
                <w:szCs w:val="20"/>
              </w:rPr>
            </w:pPr>
            <w:r w:rsidRPr="007D2758">
              <w:rPr>
                <w:rFonts w:ascii="Times New Roman" w:hAnsi="Times New Roman" w:cs="Times New Roman"/>
                <w:b/>
                <w:sz w:val="20"/>
                <w:szCs w:val="20"/>
              </w:rPr>
              <w:t>Регистрация на оператори на БЛС и сертифицирани БЛС</w:t>
            </w:r>
          </w:p>
        </w:tc>
        <w:tc>
          <w:tcPr>
            <w:tcW w:w="1565" w:type="dxa"/>
            <w:shd w:val="clear" w:color="auto" w:fill="BFBFBF" w:themeFill="background1" w:themeFillShade="BF"/>
          </w:tcPr>
          <w:p w14:paraId="1CE9A3D3"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4A3E92F2"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5D9817B8" w14:textId="77777777" w:rsidR="00A80F74" w:rsidRPr="007D2758" w:rsidRDefault="00A80F74" w:rsidP="00A80F74">
            <w:pPr>
              <w:rPr>
                <w:rFonts w:ascii="Times New Roman" w:hAnsi="Times New Roman" w:cs="Times New Roman"/>
                <w:sz w:val="20"/>
                <w:szCs w:val="20"/>
              </w:rPr>
            </w:pPr>
          </w:p>
        </w:tc>
      </w:tr>
      <w:tr w:rsidR="00A80F74" w:rsidRPr="007D2758" w14:paraId="7FB78437" w14:textId="77777777" w:rsidTr="00A80F74">
        <w:tc>
          <w:tcPr>
            <w:tcW w:w="421" w:type="dxa"/>
          </w:tcPr>
          <w:p w14:paraId="66C7BBCE"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177CBEFB"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 xml:space="preserve">Чл. 14 </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5</w:t>
            </w:r>
            <w:r w:rsidRPr="007D2758">
              <w:rPr>
                <w:rFonts w:ascii="Times New Roman" w:hAnsi="Times New Roman" w:cs="Times New Roman"/>
                <w:sz w:val="20"/>
                <w:szCs w:val="20"/>
                <w:lang w:val="en-US"/>
              </w:rPr>
              <w:t>)</w:t>
            </w:r>
          </w:p>
        </w:tc>
        <w:tc>
          <w:tcPr>
            <w:tcW w:w="7500" w:type="dxa"/>
            <w:gridSpan w:val="2"/>
            <w:vAlign w:val="center"/>
          </w:tcPr>
          <w:p w14:paraId="27B7614D"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lang w:val="en-US"/>
              </w:rPr>
            </w:pPr>
            <w:r w:rsidRPr="007D2758">
              <w:rPr>
                <w:rFonts w:ascii="Times New Roman" w:hAnsi="Times New Roman" w:cs="Times New Roman"/>
                <w:sz w:val="20"/>
                <w:szCs w:val="20"/>
              </w:rPr>
              <w:t>Операторите на БЛС се регистрират</w:t>
            </w:r>
            <w:r w:rsidRPr="007D2758">
              <w:rPr>
                <w:rFonts w:ascii="Times New Roman" w:hAnsi="Times New Roman" w:cs="Times New Roman"/>
                <w:sz w:val="20"/>
                <w:szCs w:val="20"/>
                <w:lang w:val="en-US"/>
              </w:rPr>
              <w:t>.</w:t>
            </w:r>
          </w:p>
        </w:tc>
        <w:tc>
          <w:tcPr>
            <w:tcW w:w="1565" w:type="dxa"/>
          </w:tcPr>
          <w:p w14:paraId="411C90B4" w14:textId="77777777" w:rsidR="00A80F74" w:rsidRPr="007D2758" w:rsidRDefault="00A80F74" w:rsidP="00A80F74">
            <w:pPr>
              <w:rPr>
                <w:rFonts w:ascii="Times New Roman" w:hAnsi="Times New Roman" w:cs="Times New Roman"/>
                <w:sz w:val="20"/>
                <w:szCs w:val="20"/>
              </w:rPr>
            </w:pPr>
          </w:p>
        </w:tc>
        <w:tc>
          <w:tcPr>
            <w:tcW w:w="425" w:type="dxa"/>
          </w:tcPr>
          <w:p w14:paraId="7FE81909" w14:textId="77777777" w:rsidR="00A80F74" w:rsidRPr="007D2758" w:rsidRDefault="00A80F74" w:rsidP="00A80F74">
            <w:pPr>
              <w:rPr>
                <w:rFonts w:ascii="Times New Roman" w:hAnsi="Times New Roman" w:cs="Times New Roman"/>
                <w:sz w:val="20"/>
                <w:szCs w:val="20"/>
              </w:rPr>
            </w:pPr>
          </w:p>
        </w:tc>
        <w:tc>
          <w:tcPr>
            <w:tcW w:w="2126" w:type="dxa"/>
          </w:tcPr>
          <w:p w14:paraId="061571B3" w14:textId="77777777" w:rsidR="00A80F74" w:rsidRPr="007D2758" w:rsidRDefault="00A80F74" w:rsidP="00A80F74">
            <w:pPr>
              <w:rPr>
                <w:rFonts w:ascii="Times New Roman" w:hAnsi="Times New Roman" w:cs="Times New Roman"/>
                <w:sz w:val="20"/>
                <w:szCs w:val="20"/>
              </w:rPr>
            </w:pPr>
          </w:p>
        </w:tc>
      </w:tr>
      <w:tr w:rsidR="002203E1" w:rsidRPr="007D2758" w14:paraId="217309D5" w14:textId="77777777" w:rsidTr="00A80F74">
        <w:tc>
          <w:tcPr>
            <w:tcW w:w="421" w:type="dxa"/>
          </w:tcPr>
          <w:p w14:paraId="3E5827EB" w14:textId="77777777" w:rsidR="002203E1" w:rsidRPr="007D2758" w:rsidRDefault="002203E1" w:rsidP="00A80F74">
            <w:pPr>
              <w:pStyle w:val="ListParagraph"/>
              <w:numPr>
                <w:ilvl w:val="0"/>
                <w:numId w:val="1"/>
              </w:numPr>
              <w:rPr>
                <w:rFonts w:ascii="Times New Roman" w:hAnsi="Times New Roman" w:cs="Times New Roman"/>
                <w:sz w:val="20"/>
                <w:szCs w:val="20"/>
              </w:rPr>
            </w:pPr>
          </w:p>
        </w:tc>
        <w:tc>
          <w:tcPr>
            <w:tcW w:w="2564" w:type="dxa"/>
            <w:vAlign w:val="center"/>
          </w:tcPr>
          <w:p w14:paraId="5700389D" w14:textId="77777777" w:rsidR="002203E1" w:rsidRPr="007D2758" w:rsidRDefault="002203E1" w:rsidP="00A80F74">
            <w:pPr>
              <w:ind w:left="57" w:right="57"/>
              <w:rPr>
                <w:rFonts w:ascii="Times New Roman" w:hAnsi="Times New Roman" w:cs="Times New Roman"/>
                <w:sz w:val="20"/>
                <w:szCs w:val="20"/>
              </w:rPr>
            </w:pPr>
            <w:r w:rsidRPr="002203E1">
              <w:rPr>
                <w:rFonts w:ascii="Times New Roman" w:hAnsi="Times New Roman" w:cs="Times New Roman"/>
                <w:sz w:val="20"/>
                <w:szCs w:val="20"/>
              </w:rPr>
              <w:t xml:space="preserve">GM1 </w:t>
            </w:r>
            <w:proofErr w:type="spellStart"/>
            <w:r w:rsidRPr="002203E1">
              <w:rPr>
                <w:rFonts w:ascii="Times New Roman" w:hAnsi="Times New Roman" w:cs="Times New Roman"/>
                <w:sz w:val="20"/>
                <w:szCs w:val="20"/>
              </w:rPr>
              <w:t>Article</w:t>
            </w:r>
            <w:proofErr w:type="spellEnd"/>
            <w:r w:rsidRPr="002203E1">
              <w:rPr>
                <w:rFonts w:ascii="Times New Roman" w:hAnsi="Times New Roman" w:cs="Times New Roman"/>
                <w:sz w:val="20"/>
                <w:szCs w:val="20"/>
              </w:rPr>
              <w:t xml:space="preserve"> 14(1)</w:t>
            </w:r>
          </w:p>
        </w:tc>
        <w:tc>
          <w:tcPr>
            <w:tcW w:w="7500" w:type="dxa"/>
            <w:gridSpan w:val="2"/>
            <w:vAlign w:val="center"/>
          </w:tcPr>
          <w:p w14:paraId="3E88BB7F"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certified</w:t>
            </w:r>
            <w:proofErr w:type="spellEnd"/>
            <w:r w:rsidRPr="002203E1">
              <w:rPr>
                <w:rFonts w:ascii="Times New Roman" w:hAnsi="Times New Roman" w:cs="Times New Roman"/>
                <w:sz w:val="20"/>
                <w:szCs w:val="20"/>
              </w:rPr>
              <w:t>’ UAS</w:t>
            </w:r>
          </w:p>
          <w:p w14:paraId="1E8DD686"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ACCURACY OF THE REGISTRATION SYSTEMS </w:t>
            </w:r>
          </w:p>
          <w:p w14:paraId="426B8EEC"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UAS </w:t>
            </w:r>
            <w:proofErr w:type="spellStart"/>
            <w:r w:rsidRPr="002203E1">
              <w:rPr>
                <w:rFonts w:ascii="Times New Roman" w:hAnsi="Times New Roman" w:cs="Times New Roman"/>
                <w:sz w:val="20"/>
                <w:szCs w:val="20"/>
              </w:rPr>
              <w:t>operators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when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registering</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themselves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their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certified</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are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required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provide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accurate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information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update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data</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when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changes</w:t>
            </w:r>
            <w:proofErr w:type="spellEnd"/>
            <w:r w:rsidRPr="002203E1">
              <w:rPr>
                <w:rFonts w:ascii="Times New Roman" w:hAnsi="Times New Roman" w:cs="Times New Roman"/>
                <w:sz w:val="20"/>
                <w:szCs w:val="20"/>
              </w:rPr>
              <w:t xml:space="preserve">. </w:t>
            </w:r>
          </w:p>
          <w:p w14:paraId="3356CF13"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proofErr w:type="spellStart"/>
            <w:r w:rsidRPr="002203E1">
              <w:rPr>
                <w:rFonts w:ascii="Times New Roman" w:hAnsi="Times New Roman" w:cs="Times New Roman"/>
                <w:sz w:val="20"/>
                <w:szCs w:val="20"/>
              </w:rPr>
              <w:t>Member</w:t>
            </w:r>
            <w:proofErr w:type="spellEnd"/>
            <w:r w:rsidRPr="002203E1">
              <w:rPr>
                <w:rFonts w:ascii="Times New Roman" w:hAnsi="Times New Roman" w:cs="Times New Roman"/>
                <w:sz w:val="20"/>
                <w:szCs w:val="20"/>
              </w:rPr>
              <w:t xml:space="preserve"> States </w:t>
            </w:r>
            <w:proofErr w:type="spellStart"/>
            <w:r w:rsidRPr="002203E1">
              <w:rPr>
                <w:rFonts w:ascii="Times New Roman" w:hAnsi="Times New Roman" w:cs="Times New Roman"/>
                <w:sz w:val="20"/>
                <w:szCs w:val="20"/>
              </w:rPr>
              <w:t>are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required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keep</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that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information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data</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accurate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their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systems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example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data</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that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may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change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over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time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w:t>
            </w:r>
          </w:p>
          <w:p w14:paraId="2452CF7D"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 a UAS </w:t>
            </w:r>
            <w:proofErr w:type="spellStart"/>
            <w:r w:rsidRPr="002203E1">
              <w:rPr>
                <w:rFonts w:ascii="Times New Roman" w:hAnsi="Times New Roman" w:cs="Times New Roman"/>
                <w:sz w:val="20"/>
                <w:szCs w:val="20"/>
              </w:rPr>
              <w:t>operator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address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email</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address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telephone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number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
          <w:p w14:paraId="17EEC21C"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validity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insurance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policy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for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
          <w:p w14:paraId="3D995B87"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proofErr w:type="spellStart"/>
            <w:r w:rsidRPr="002203E1">
              <w:rPr>
                <w:rFonts w:ascii="Times New Roman" w:hAnsi="Times New Roman" w:cs="Times New Roman"/>
                <w:sz w:val="20"/>
                <w:szCs w:val="20"/>
              </w:rPr>
              <w:t>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verify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validity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insurance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policy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Member</w:t>
            </w:r>
            <w:proofErr w:type="spellEnd"/>
            <w:r w:rsidRPr="002203E1">
              <w:rPr>
                <w:rFonts w:ascii="Times New Roman" w:hAnsi="Times New Roman" w:cs="Times New Roman"/>
                <w:sz w:val="20"/>
                <w:szCs w:val="20"/>
              </w:rPr>
              <w:t xml:space="preserve"> States </w:t>
            </w:r>
            <w:proofErr w:type="spellStart"/>
            <w:r w:rsidRPr="002203E1">
              <w:rPr>
                <w:rFonts w:ascii="Times New Roman" w:hAnsi="Times New Roman" w:cs="Times New Roman"/>
                <w:sz w:val="20"/>
                <w:szCs w:val="20"/>
              </w:rPr>
              <w:t>may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require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time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provide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expiry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date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insurance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policy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consider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invalid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after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that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date</w:t>
            </w:r>
            <w:proofErr w:type="spellEnd"/>
            <w:r w:rsidRPr="002203E1">
              <w:rPr>
                <w:rFonts w:ascii="Times New Roman" w:hAnsi="Times New Roman" w:cs="Times New Roman"/>
                <w:sz w:val="20"/>
                <w:szCs w:val="20"/>
              </w:rPr>
              <w:t xml:space="preserve">. </w:t>
            </w:r>
          </w:p>
          <w:p w14:paraId="3F591C17" w14:textId="77777777" w:rsidR="002203E1" w:rsidRPr="007D2758"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UAS </w:t>
            </w:r>
            <w:proofErr w:type="spellStart"/>
            <w:r w:rsidRPr="002203E1">
              <w:rPr>
                <w:rFonts w:ascii="Times New Roman" w:hAnsi="Times New Roman" w:cs="Times New Roman"/>
                <w:sz w:val="20"/>
                <w:szCs w:val="20"/>
              </w:rPr>
              <w:t>operators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especially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those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conducting</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operations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for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leisure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may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decide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fly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their</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only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for</w:t>
            </w:r>
            <w:proofErr w:type="spellEnd"/>
            <w:r w:rsidRPr="002203E1">
              <w:rPr>
                <w:rFonts w:ascii="Times New Roman" w:hAnsi="Times New Roman" w:cs="Times New Roman"/>
                <w:sz w:val="20"/>
                <w:szCs w:val="20"/>
              </w:rPr>
              <w:t xml:space="preserve"> a </w:t>
            </w:r>
            <w:proofErr w:type="spellStart"/>
            <w:r w:rsidRPr="002203E1">
              <w:rPr>
                <w:rFonts w:ascii="Times New Roman" w:hAnsi="Times New Roman" w:cs="Times New Roman"/>
                <w:sz w:val="20"/>
                <w:szCs w:val="20"/>
              </w:rPr>
              <w:t>short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period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therefore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possible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that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even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database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a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system</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contains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many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registered</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only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some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them</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are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active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Member</w:t>
            </w:r>
            <w:proofErr w:type="spellEnd"/>
            <w:r w:rsidRPr="002203E1">
              <w:rPr>
                <w:rFonts w:ascii="Times New Roman" w:hAnsi="Times New Roman" w:cs="Times New Roman"/>
                <w:sz w:val="20"/>
                <w:szCs w:val="20"/>
              </w:rPr>
              <w:t xml:space="preserve"> States </w:t>
            </w:r>
            <w:proofErr w:type="spellStart"/>
            <w:r w:rsidRPr="002203E1">
              <w:rPr>
                <w:rFonts w:ascii="Times New Roman" w:hAnsi="Times New Roman" w:cs="Times New Roman"/>
                <w:sz w:val="20"/>
                <w:szCs w:val="20"/>
              </w:rPr>
              <w:t>may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define</w:t>
            </w:r>
            <w:proofErr w:type="spellEnd"/>
            <w:r w:rsidRPr="002203E1">
              <w:rPr>
                <w:rFonts w:ascii="Times New Roman" w:hAnsi="Times New Roman" w:cs="Times New Roman"/>
                <w:sz w:val="20"/>
                <w:szCs w:val="20"/>
              </w:rPr>
              <w:t xml:space="preserve"> a </w:t>
            </w:r>
            <w:proofErr w:type="spellStart"/>
            <w:r w:rsidRPr="002203E1">
              <w:rPr>
                <w:rFonts w:ascii="Times New Roman" w:hAnsi="Times New Roman" w:cs="Times New Roman"/>
                <w:sz w:val="20"/>
                <w:szCs w:val="20"/>
              </w:rPr>
              <w:t>duration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period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for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validity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all</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may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revoke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number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does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not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renew</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that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number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before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expires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Member</w:t>
            </w:r>
            <w:proofErr w:type="spellEnd"/>
            <w:r w:rsidRPr="002203E1">
              <w:rPr>
                <w:rFonts w:ascii="Times New Roman" w:hAnsi="Times New Roman" w:cs="Times New Roman"/>
                <w:sz w:val="20"/>
                <w:szCs w:val="20"/>
              </w:rPr>
              <w:t xml:space="preserve"> States </w:t>
            </w:r>
            <w:proofErr w:type="spellStart"/>
            <w:r w:rsidRPr="002203E1">
              <w:rPr>
                <w:rFonts w:ascii="Times New Roman" w:hAnsi="Times New Roman" w:cs="Times New Roman"/>
                <w:sz w:val="20"/>
                <w:szCs w:val="20"/>
              </w:rPr>
              <w:t>may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also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decide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suspend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revoke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number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conduct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justifies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such</w:t>
            </w:r>
            <w:proofErr w:type="spellEnd"/>
            <w:r w:rsidRPr="002203E1">
              <w:rPr>
                <w:rFonts w:ascii="Times New Roman" w:hAnsi="Times New Roman" w:cs="Times New Roman"/>
                <w:sz w:val="20"/>
                <w:szCs w:val="20"/>
              </w:rPr>
              <w:t xml:space="preserve"> a </w:t>
            </w:r>
            <w:proofErr w:type="spellStart"/>
            <w:r w:rsidRPr="002203E1">
              <w:rPr>
                <w:rFonts w:ascii="Times New Roman" w:hAnsi="Times New Roman" w:cs="Times New Roman"/>
                <w:sz w:val="20"/>
                <w:szCs w:val="20"/>
              </w:rPr>
              <w:t>measure</w:t>
            </w:r>
            <w:proofErr w:type="spellEnd"/>
            <w:r w:rsidRPr="002203E1">
              <w:rPr>
                <w:rFonts w:ascii="Times New Roman" w:hAnsi="Times New Roman" w:cs="Times New Roman"/>
                <w:sz w:val="20"/>
                <w:szCs w:val="20"/>
              </w:rPr>
              <w:t>.</w:t>
            </w:r>
          </w:p>
        </w:tc>
        <w:tc>
          <w:tcPr>
            <w:tcW w:w="1565" w:type="dxa"/>
          </w:tcPr>
          <w:p w14:paraId="58977439" w14:textId="77777777" w:rsidR="002203E1" w:rsidRPr="007D2758" w:rsidRDefault="002203E1" w:rsidP="00A80F74">
            <w:pPr>
              <w:rPr>
                <w:rFonts w:ascii="Times New Roman" w:hAnsi="Times New Roman" w:cs="Times New Roman"/>
                <w:sz w:val="20"/>
                <w:szCs w:val="20"/>
              </w:rPr>
            </w:pPr>
          </w:p>
        </w:tc>
        <w:tc>
          <w:tcPr>
            <w:tcW w:w="425" w:type="dxa"/>
          </w:tcPr>
          <w:p w14:paraId="45528EB1" w14:textId="77777777" w:rsidR="002203E1" w:rsidRPr="007D2758" w:rsidRDefault="002203E1" w:rsidP="00A80F74">
            <w:pPr>
              <w:rPr>
                <w:rFonts w:ascii="Times New Roman" w:hAnsi="Times New Roman" w:cs="Times New Roman"/>
                <w:sz w:val="20"/>
                <w:szCs w:val="20"/>
              </w:rPr>
            </w:pPr>
          </w:p>
        </w:tc>
        <w:tc>
          <w:tcPr>
            <w:tcW w:w="2126" w:type="dxa"/>
          </w:tcPr>
          <w:p w14:paraId="0B38E9EE" w14:textId="77777777" w:rsidR="002203E1" w:rsidRPr="007D2758" w:rsidRDefault="002203E1" w:rsidP="00A80F74">
            <w:pPr>
              <w:rPr>
                <w:rFonts w:ascii="Times New Roman" w:hAnsi="Times New Roman" w:cs="Times New Roman"/>
                <w:sz w:val="20"/>
                <w:szCs w:val="20"/>
              </w:rPr>
            </w:pPr>
          </w:p>
        </w:tc>
      </w:tr>
      <w:tr w:rsidR="00A80F74" w:rsidRPr="007D2758" w14:paraId="77EF5FC2" w14:textId="77777777" w:rsidTr="00A80F74">
        <w:tc>
          <w:tcPr>
            <w:tcW w:w="421" w:type="dxa"/>
          </w:tcPr>
          <w:p w14:paraId="554CF6F6"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04AB1942"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 xml:space="preserve">Чл. 14 </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6</w:t>
            </w:r>
            <w:r w:rsidRPr="007D2758">
              <w:rPr>
                <w:rFonts w:ascii="Times New Roman" w:hAnsi="Times New Roman" w:cs="Times New Roman"/>
                <w:sz w:val="20"/>
                <w:szCs w:val="20"/>
                <w:lang w:val="en-US"/>
              </w:rPr>
              <w:t>)</w:t>
            </w:r>
          </w:p>
        </w:tc>
        <w:tc>
          <w:tcPr>
            <w:tcW w:w="7500" w:type="dxa"/>
            <w:gridSpan w:val="2"/>
            <w:vAlign w:val="center"/>
          </w:tcPr>
          <w:p w14:paraId="32F49CF1"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lang w:val="en-US"/>
              </w:rPr>
            </w:pPr>
            <w:r w:rsidRPr="007D2758">
              <w:rPr>
                <w:rFonts w:ascii="Times New Roman" w:hAnsi="Times New Roman" w:cs="Times New Roman"/>
                <w:sz w:val="20"/>
                <w:szCs w:val="20"/>
              </w:rPr>
              <w:t>Оператор на БЛС не може да бъде регистриран в повече от една държава членка едновременно</w:t>
            </w:r>
            <w:r w:rsidRPr="007D2758">
              <w:rPr>
                <w:rFonts w:ascii="Times New Roman" w:hAnsi="Times New Roman" w:cs="Times New Roman"/>
                <w:sz w:val="20"/>
                <w:szCs w:val="20"/>
                <w:lang w:val="en-US"/>
              </w:rPr>
              <w:t>.</w:t>
            </w:r>
          </w:p>
        </w:tc>
        <w:tc>
          <w:tcPr>
            <w:tcW w:w="1565" w:type="dxa"/>
          </w:tcPr>
          <w:p w14:paraId="6D35AA95" w14:textId="77777777" w:rsidR="00A80F74" w:rsidRPr="007D2758" w:rsidRDefault="00A80F74" w:rsidP="00A80F74">
            <w:pPr>
              <w:rPr>
                <w:rFonts w:ascii="Times New Roman" w:hAnsi="Times New Roman" w:cs="Times New Roman"/>
                <w:sz w:val="20"/>
                <w:szCs w:val="20"/>
              </w:rPr>
            </w:pPr>
          </w:p>
        </w:tc>
        <w:tc>
          <w:tcPr>
            <w:tcW w:w="425" w:type="dxa"/>
          </w:tcPr>
          <w:p w14:paraId="3EDDF896" w14:textId="77777777" w:rsidR="00A80F74" w:rsidRPr="007D2758" w:rsidRDefault="00A80F74" w:rsidP="00A80F74">
            <w:pPr>
              <w:rPr>
                <w:rFonts w:ascii="Times New Roman" w:hAnsi="Times New Roman" w:cs="Times New Roman"/>
                <w:sz w:val="20"/>
                <w:szCs w:val="20"/>
              </w:rPr>
            </w:pPr>
          </w:p>
        </w:tc>
        <w:tc>
          <w:tcPr>
            <w:tcW w:w="2126" w:type="dxa"/>
          </w:tcPr>
          <w:p w14:paraId="6496600B" w14:textId="77777777" w:rsidR="00A80F74" w:rsidRPr="007D2758" w:rsidRDefault="00A80F74" w:rsidP="00A80F74">
            <w:pPr>
              <w:rPr>
                <w:rFonts w:ascii="Times New Roman" w:hAnsi="Times New Roman" w:cs="Times New Roman"/>
                <w:sz w:val="20"/>
                <w:szCs w:val="20"/>
              </w:rPr>
            </w:pPr>
          </w:p>
        </w:tc>
      </w:tr>
      <w:tr w:rsidR="00A80F74" w:rsidRPr="007D2758" w14:paraId="3D7CA9F2" w14:textId="77777777" w:rsidTr="00A80F74">
        <w:tc>
          <w:tcPr>
            <w:tcW w:w="421" w:type="dxa"/>
          </w:tcPr>
          <w:p w14:paraId="3539868B"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7AEB6014"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 xml:space="preserve">Чл. 14 </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6</w:t>
            </w:r>
            <w:r w:rsidRPr="007D2758">
              <w:rPr>
                <w:rFonts w:ascii="Times New Roman" w:hAnsi="Times New Roman" w:cs="Times New Roman"/>
                <w:sz w:val="20"/>
                <w:szCs w:val="20"/>
                <w:lang w:val="en-US"/>
              </w:rPr>
              <w:t>)</w:t>
            </w:r>
          </w:p>
        </w:tc>
        <w:tc>
          <w:tcPr>
            <w:tcW w:w="7500" w:type="dxa"/>
            <w:gridSpan w:val="2"/>
            <w:vAlign w:val="center"/>
          </w:tcPr>
          <w:p w14:paraId="32D1DA73"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Държавата членка издава уникален цифров регистрационен номер за операторите на БЛС, който дава възможност за индивидуалното им идентифициране.</w:t>
            </w:r>
          </w:p>
        </w:tc>
        <w:tc>
          <w:tcPr>
            <w:tcW w:w="1565" w:type="dxa"/>
          </w:tcPr>
          <w:p w14:paraId="37B638EE" w14:textId="77777777" w:rsidR="00A80F74" w:rsidRDefault="00A80F74" w:rsidP="00A80F74"/>
        </w:tc>
        <w:tc>
          <w:tcPr>
            <w:tcW w:w="425" w:type="dxa"/>
          </w:tcPr>
          <w:p w14:paraId="64B2E36B" w14:textId="77777777" w:rsidR="00A80F74" w:rsidRPr="007D2758" w:rsidRDefault="00A80F74" w:rsidP="00A80F74">
            <w:pPr>
              <w:rPr>
                <w:rFonts w:ascii="Times New Roman" w:hAnsi="Times New Roman" w:cs="Times New Roman"/>
                <w:sz w:val="20"/>
                <w:szCs w:val="20"/>
              </w:rPr>
            </w:pPr>
          </w:p>
        </w:tc>
        <w:tc>
          <w:tcPr>
            <w:tcW w:w="2126" w:type="dxa"/>
          </w:tcPr>
          <w:p w14:paraId="3DCB5B5C" w14:textId="77777777" w:rsidR="00A80F74" w:rsidRPr="007D2758" w:rsidRDefault="00A80F74" w:rsidP="00A80F74">
            <w:pPr>
              <w:rPr>
                <w:rFonts w:ascii="Times New Roman" w:hAnsi="Times New Roman" w:cs="Times New Roman"/>
                <w:sz w:val="20"/>
                <w:szCs w:val="20"/>
              </w:rPr>
            </w:pPr>
          </w:p>
        </w:tc>
      </w:tr>
      <w:tr w:rsidR="002203E1" w:rsidRPr="007D2758" w14:paraId="27C9E287" w14:textId="77777777" w:rsidTr="00A80F74">
        <w:tc>
          <w:tcPr>
            <w:tcW w:w="421" w:type="dxa"/>
          </w:tcPr>
          <w:p w14:paraId="7290745D" w14:textId="77777777" w:rsidR="002203E1" w:rsidRPr="007D2758" w:rsidRDefault="002203E1" w:rsidP="00A80F74">
            <w:pPr>
              <w:pStyle w:val="ListParagraph"/>
              <w:numPr>
                <w:ilvl w:val="0"/>
                <w:numId w:val="1"/>
              </w:numPr>
              <w:rPr>
                <w:rFonts w:ascii="Times New Roman" w:hAnsi="Times New Roman" w:cs="Times New Roman"/>
                <w:sz w:val="20"/>
                <w:szCs w:val="20"/>
              </w:rPr>
            </w:pPr>
          </w:p>
        </w:tc>
        <w:tc>
          <w:tcPr>
            <w:tcW w:w="2564" w:type="dxa"/>
            <w:vAlign w:val="center"/>
          </w:tcPr>
          <w:p w14:paraId="2ACD109E" w14:textId="77777777" w:rsidR="002203E1" w:rsidRPr="007D2758" w:rsidRDefault="002203E1" w:rsidP="00A80F74">
            <w:pPr>
              <w:ind w:left="57" w:right="57"/>
              <w:rPr>
                <w:rFonts w:ascii="Times New Roman" w:hAnsi="Times New Roman" w:cs="Times New Roman"/>
                <w:sz w:val="20"/>
                <w:szCs w:val="20"/>
              </w:rPr>
            </w:pPr>
            <w:r w:rsidRPr="002203E1">
              <w:rPr>
                <w:rFonts w:ascii="Times New Roman" w:hAnsi="Times New Roman" w:cs="Times New Roman"/>
                <w:sz w:val="20"/>
                <w:szCs w:val="20"/>
              </w:rPr>
              <w:t xml:space="preserve">GM1 </w:t>
            </w:r>
            <w:proofErr w:type="spellStart"/>
            <w:r w:rsidRPr="002203E1">
              <w:rPr>
                <w:rFonts w:ascii="Times New Roman" w:hAnsi="Times New Roman" w:cs="Times New Roman"/>
                <w:sz w:val="20"/>
                <w:szCs w:val="20"/>
              </w:rPr>
              <w:t>to</w:t>
            </w:r>
            <w:proofErr w:type="spellEnd"/>
            <w:r w:rsidRPr="002203E1">
              <w:rPr>
                <w:rFonts w:ascii="Times New Roman" w:hAnsi="Times New Roman" w:cs="Times New Roman"/>
                <w:sz w:val="20"/>
                <w:szCs w:val="20"/>
              </w:rPr>
              <w:t xml:space="preserve"> AMC1 </w:t>
            </w:r>
            <w:proofErr w:type="spellStart"/>
            <w:r w:rsidRPr="002203E1">
              <w:rPr>
                <w:rFonts w:ascii="Times New Roman" w:hAnsi="Times New Roman" w:cs="Times New Roman"/>
                <w:sz w:val="20"/>
                <w:szCs w:val="20"/>
              </w:rPr>
              <w:t>Article</w:t>
            </w:r>
            <w:proofErr w:type="spellEnd"/>
            <w:r w:rsidRPr="002203E1">
              <w:rPr>
                <w:rFonts w:ascii="Times New Roman" w:hAnsi="Times New Roman" w:cs="Times New Roman"/>
                <w:sz w:val="20"/>
                <w:szCs w:val="20"/>
              </w:rPr>
              <w:t xml:space="preserve"> 14(6)</w:t>
            </w:r>
          </w:p>
        </w:tc>
        <w:tc>
          <w:tcPr>
            <w:tcW w:w="7500" w:type="dxa"/>
            <w:gridSpan w:val="2"/>
            <w:vAlign w:val="center"/>
          </w:tcPr>
          <w:p w14:paraId="1803488E"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UAS OPERATOR REGISTRATION NUMBER </w:t>
            </w:r>
          </w:p>
          <w:p w14:paraId="51032A2E"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proofErr w:type="spellStart"/>
            <w:r w:rsidRPr="002203E1">
              <w:rPr>
                <w:rFonts w:ascii="Times New Roman" w:hAnsi="Times New Roman" w:cs="Times New Roman"/>
                <w:sz w:val="20"/>
                <w:szCs w:val="20"/>
              </w:rPr>
              <w:t>An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example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a UAS </w:t>
            </w:r>
            <w:proofErr w:type="spellStart"/>
            <w:r w:rsidRPr="002203E1">
              <w:rPr>
                <w:rFonts w:ascii="Times New Roman" w:hAnsi="Times New Roman" w:cs="Times New Roman"/>
                <w:sz w:val="20"/>
                <w:szCs w:val="20"/>
              </w:rPr>
              <w:t>operator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number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defined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point</w:t>
            </w:r>
            <w:proofErr w:type="spellEnd"/>
            <w:r w:rsidRPr="002203E1">
              <w:rPr>
                <w:rFonts w:ascii="Times New Roman" w:hAnsi="Times New Roman" w:cs="Times New Roman"/>
                <w:sz w:val="20"/>
                <w:szCs w:val="20"/>
              </w:rPr>
              <w:t xml:space="preserve"> (a)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AMC1 </w:t>
            </w:r>
            <w:proofErr w:type="spellStart"/>
            <w:r w:rsidRPr="002203E1">
              <w:rPr>
                <w:rFonts w:ascii="Times New Roman" w:hAnsi="Times New Roman" w:cs="Times New Roman"/>
                <w:sz w:val="20"/>
                <w:szCs w:val="20"/>
              </w:rPr>
              <w:t>Article</w:t>
            </w:r>
            <w:proofErr w:type="spellEnd"/>
            <w:r w:rsidRPr="002203E1">
              <w:rPr>
                <w:rFonts w:ascii="Times New Roman" w:hAnsi="Times New Roman" w:cs="Times New Roman"/>
                <w:sz w:val="20"/>
                <w:szCs w:val="20"/>
              </w:rPr>
              <w:t xml:space="preserve"> 14(6)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certified</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‘FIN87astrdge12k8’, </w:t>
            </w:r>
            <w:proofErr w:type="spellStart"/>
            <w:r w:rsidRPr="002203E1">
              <w:rPr>
                <w:rFonts w:ascii="Times New Roman" w:hAnsi="Times New Roman" w:cs="Times New Roman"/>
                <w:sz w:val="20"/>
                <w:szCs w:val="20"/>
              </w:rPr>
              <w:t>where</w:t>
            </w:r>
            <w:proofErr w:type="spellEnd"/>
            <w:r w:rsidRPr="002203E1">
              <w:rPr>
                <w:rFonts w:ascii="Times New Roman" w:hAnsi="Times New Roman" w:cs="Times New Roman"/>
                <w:sz w:val="20"/>
                <w:szCs w:val="20"/>
              </w:rPr>
              <w:t>:</w:t>
            </w:r>
          </w:p>
          <w:p w14:paraId="01760234"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 ‘FIN’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ISO 3166 Alpha-3 </w:t>
            </w:r>
            <w:proofErr w:type="spellStart"/>
            <w:r w:rsidRPr="002203E1">
              <w:rPr>
                <w:rFonts w:ascii="Times New Roman" w:hAnsi="Times New Roman" w:cs="Times New Roman"/>
                <w:sz w:val="20"/>
                <w:szCs w:val="20"/>
              </w:rPr>
              <w:t>code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Finland</w:t>
            </w:r>
            <w:proofErr w:type="spellEnd"/>
            <w:r w:rsidRPr="002203E1">
              <w:rPr>
                <w:rFonts w:ascii="Times New Roman" w:hAnsi="Times New Roman" w:cs="Times New Roman"/>
                <w:sz w:val="20"/>
                <w:szCs w:val="20"/>
              </w:rPr>
              <w:t xml:space="preserve">; </w:t>
            </w:r>
          </w:p>
          <w:p w14:paraId="273F300D"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 ‘87astrdge12k’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example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twelve</w:t>
            </w:r>
            <w:proofErr w:type="spellEnd"/>
            <w:r w:rsidRPr="002203E1">
              <w:rPr>
                <w:rFonts w:ascii="Times New Roman" w:hAnsi="Times New Roman" w:cs="Times New Roman"/>
                <w:sz w:val="20"/>
                <w:szCs w:val="20"/>
              </w:rPr>
              <w:t xml:space="preserve"> (12) </w:t>
            </w:r>
            <w:proofErr w:type="spellStart"/>
            <w:r w:rsidRPr="002203E1">
              <w:rPr>
                <w:rFonts w:ascii="Times New Roman" w:hAnsi="Times New Roman" w:cs="Times New Roman"/>
                <w:sz w:val="20"/>
                <w:szCs w:val="20"/>
              </w:rPr>
              <w:t>alphanumerics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defined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point</w:t>
            </w:r>
            <w:proofErr w:type="spellEnd"/>
            <w:r w:rsidRPr="002203E1">
              <w:rPr>
                <w:rFonts w:ascii="Times New Roman" w:hAnsi="Times New Roman" w:cs="Times New Roman"/>
                <w:sz w:val="20"/>
                <w:szCs w:val="20"/>
              </w:rPr>
              <w:t xml:space="preserve"> (a)(2)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AMC1 </w:t>
            </w:r>
            <w:proofErr w:type="spellStart"/>
            <w:r w:rsidRPr="002203E1">
              <w:rPr>
                <w:rFonts w:ascii="Times New Roman" w:hAnsi="Times New Roman" w:cs="Times New Roman"/>
                <w:sz w:val="20"/>
                <w:szCs w:val="20"/>
              </w:rPr>
              <w:t>Article</w:t>
            </w:r>
            <w:proofErr w:type="spellEnd"/>
            <w:r w:rsidRPr="002203E1">
              <w:rPr>
                <w:rFonts w:ascii="Times New Roman" w:hAnsi="Times New Roman" w:cs="Times New Roman"/>
                <w:sz w:val="20"/>
                <w:szCs w:val="20"/>
              </w:rPr>
              <w:t xml:space="preserve"> 14(6);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
          <w:p w14:paraId="3E232E2D"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-‘8’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checksum</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result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application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Luhn-mod-36 </w:t>
            </w:r>
            <w:proofErr w:type="spellStart"/>
            <w:r w:rsidRPr="002203E1">
              <w:rPr>
                <w:rFonts w:ascii="Times New Roman" w:hAnsi="Times New Roman" w:cs="Times New Roman"/>
                <w:sz w:val="20"/>
                <w:szCs w:val="20"/>
              </w:rPr>
              <w:t>algorithm</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fifteen</w:t>
            </w:r>
            <w:proofErr w:type="spellEnd"/>
            <w:r w:rsidRPr="002203E1">
              <w:rPr>
                <w:rFonts w:ascii="Times New Roman" w:hAnsi="Times New Roman" w:cs="Times New Roman"/>
                <w:sz w:val="20"/>
                <w:szCs w:val="20"/>
              </w:rPr>
              <w:t xml:space="preserve"> (15) </w:t>
            </w:r>
            <w:proofErr w:type="spellStart"/>
            <w:r w:rsidRPr="002203E1">
              <w:rPr>
                <w:rFonts w:ascii="Times New Roman" w:hAnsi="Times New Roman" w:cs="Times New Roman"/>
                <w:sz w:val="20"/>
                <w:szCs w:val="20"/>
              </w:rPr>
              <w:t>alphanumerics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that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result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from</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concatenation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twelve</w:t>
            </w:r>
            <w:proofErr w:type="spellEnd"/>
            <w:r w:rsidRPr="002203E1">
              <w:rPr>
                <w:rFonts w:ascii="Times New Roman" w:hAnsi="Times New Roman" w:cs="Times New Roman"/>
                <w:sz w:val="20"/>
                <w:szCs w:val="20"/>
              </w:rPr>
              <w:t xml:space="preserve"> (12) </w:t>
            </w:r>
            <w:proofErr w:type="spellStart"/>
            <w:r w:rsidRPr="002203E1">
              <w:rPr>
                <w:rFonts w:ascii="Times New Roman" w:hAnsi="Times New Roman" w:cs="Times New Roman"/>
                <w:sz w:val="20"/>
                <w:szCs w:val="20"/>
              </w:rPr>
              <w:t>alphanumerics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number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three</w:t>
            </w:r>
            <w:proofErr w:type="spellEnd"/>
            <w:r w:rsidRPr="002203E1">
              <w:rPr>
                <w:rFonts w:ascii="Times New Roman" w:hAnsi="Times New Roman" w:cs="Times New Roman"/>
                <w:sz w:val="20"/>
                <w:szCs w:val="20"/>
              </w:rPr>
              <w:t xml:space="preserve"> (3) </w:t>
            </w:r>
            <w:proofErr w:type="spellStart"/>
            <w:r w:rsidRPr="002203E1">
              <w:rPr>
                <w:rFonts w:ascii="Times New Roman" w:hAnsi="Times New Roman" w:cs="Times New Roman"/>
                <w:sz w:val="20"/>
                <w:szCs w:val="20"/>
              </w:rPr>
              <w:t>randomly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generated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alphanumerics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secret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digits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defined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point</w:t>
            </w:r>
            <w:proofErr w:type="spellEnd"/>
            <w:r w:rsidRPr="002203E1">
              <w:rPr>
                <w:rFonts w:ascii="Times New Roman" w:hAnsi="Times New Roman" w:cs="Times New Roman"/>
                <w:sz w:val="20"/>
                <w:szCs w:val="20"/>
              </w:rPr>
              <w:t xml:space="preserve"> (b)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AMC1 </w:t>
            </w:r>
            <w:proofErr w:type="spellStart"/>
            <w:r w:rsidRPr="002203E1">
              <w:rPr>
                <w:rFonts w:ascii="Times New Roman" w:hAnsi="Times New Roman" w:cs="Times New Roman"/>
                <w:sz w:val="20"/>
                <w:szCs w:val="20"/>
              </w:rPr>
              <w:t>Article</w:t>
            </w:r>
            <w:proofErr w:type="spellEnd"/>
            <w:r w:rsidRPr="002203E1">
              <w:rPr>
                <w:rFonts w:ascii="Times New Roman" w:hAnsi="Times New Roman" w:cs="Times New Roman"/>
                <w:sz w:val="20"/>
                <w:szCs w:val="20"/>
              </w:rPr>
              <w:t xml:space="preserve"> 14(6)): ‘87astrdge12kxyz’. </w:t>
            </w:r>
          </w:p>
          <w:p w14:paraId="66AF5650"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proofErr w:type="spellStart"/>
            <w:r w:rsidRPr="002203E1">
              <w:rPr>
                <w:rFonts w:ascii="Times New Roman" w:hAnsi="Times New Roman" w:cs="Times New Roman"/>
                <w:sz w:val="20"/>
                <w:szCs w:val="20"/>
              </w:rPr>
              <w:t>An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example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full</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string</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defined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point</w:t>
            </w:r>
            <w:proofErr w:type="spellEnd"/>
            <w:r w:rsidRPr="002203E1">
              <w:rPr>
                <w:rFonts w:ascii="Times New Roman" w:hAnsi="Times New Roman" w:cs="Times New Roman"/>
                <w:sz w:val="20"/>
                <w:szCs w:val="20"/>
              </w:rPr>
              <w:t xml:space="preserve"> (e)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AMC1 </w:t>
            </w:r>
            <w:proofErr w:type="spellStart"/>
            <w:r w:rsidRPr="002203E1">
              <w:rPr>
                <w:rFonts w:ascii="Times New Roman" w:hAnsi="Times New Roman" w:cs="Times New Roman"/>
                <w:sz w:val="20"/>
                <w:szCs w:val="20"/>
              </w:rPr>
              <w:t>Article</w:t>
            </w:r>
            <w:proofErr w:type="spellEnd"/>
            <w:r w:rsidRPr="002203E1">
              <w:rPr>
                <w:rFonts w:ascii="Times New Roman" w:hAnsi="Times New Roman" w:cs="Times New Roman"/>
                <w:sz w:val="20"/>
                <w:szCs w:val="20"/>
              </w:rPr>
              <w:t xml:space="preserve"> 14(6), </w:t>
            </w:r>
            <w:proofErr w:type="spellStart"/>
            <w:r w:rsidRPr="002203E1">
              <w:rPr>
                <w:rFonts w:ascii="Times New Roman" w:hAnsi="Times New Roman" w:cs="Times New Roman"/>
                <w:sz w:val="20"/>
                <w:szCs w:val="20"/>
              </w:rPr>
              <w:t>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be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provided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by</w:t>
            </w:r>
            <w:proofErr w:type="spellEnd"/>
            <w:r w:rsidRPr="002203E1">
              <w:rPr>
                <w:rFonts w:ascii="Times New Roman" w:hAnsi="Times New Roman" w:cs="Times New Roman"/>
                <w:sz w:val="20"/>
                <w:szCs w:val="20"/>
              </w:rPr>
              <w:t xml:space="preserve"> a </w:t>
            </w:r>
            <w:proofErr w:type="spellStart"/>
            <w:r w:rsidRPr="002203E1">
              <w:rPr>
                <w:rFonts w:ascii="Times New Roman" w:hAnsi="Times New Roman" w:cs="Times New Roman"/>
                <w:sz w:val="20"/>
                <w:szCs w:val="20"/>
              </w:rPr>
              <w:t>Member</w:t>
            </w:r>
            <w:proofErr w:type="spellEnd"/>
            <w:r w:rsidRPr="002203E1">
              <w:rPr>
                <w:rFonts w:ascii="Times New Roman" w:hAnsi="Times New Roman" w:cs="Times New Roman"/>
                <w:sz w:val="20"/>
                <w:szCs w:val="20"/>
              </w:rPr>
              <w:t xml:space="preserve"> State,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‘FIN87astrdge12k8-xyz’, </w:t>
            </w:r>
            <w:proofErr w:type="spellStart"/>
            <w:r w:rsidRPr="002203E1">
              <w:rPr>
                <w:rFonts w:ascii="Times New Roman" w:hAnsi="Times New Roman" w:cs="Times New Roman"/>
                <w:sz w:val="20"/>
                <w:szCs w:val="20"/>
              </w:rPr>
              <w:t>where</w:t>
            </w:r>
            <w:proofErr w:type="spellEnd"/>
            <w:r w:rsidRPr="002203E1">
              <w:rPr>
                <w:rFonts w:ascii="Times New Roman" w:hAnsi="Times New Roman" w:cs="Times New Roman"/>
                <w:sz w:val="20"/>
                <w:szCs w:val="20"/>
              </w:rPr>
              <w:t xml:space="preserve">: </w:t>
            </w:r>
          </w:p>
          <w:p w14:paraId="6F8F3B0A"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 ‘FIN87astrdge12k8’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number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
          <w:p w14:paraId="64D8D1C3"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w:t>
            </w:r>
            <w:proofErr w:type="spellStart"/>
            <w:r w:rsidRPr="002203E1">
              <w:rPr>
                <w:rFonts w:ascii="Times New Roman" w:hAnsi="Times New Roman" w:cs="Times New Roman"/>
                <w:sz w:val="20"/>
                <w:szCs w:val="20"/>
              </w:rPr>
              <w:t>xyz</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example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three</w:t>
            </w:r>
            <w:proofErr w:type="spellEnd"/>
            <w:r w:rsidRPr="002203E1">
              <w:rPr>
                <w:rFonts w:ascii="Times New Roman" w:hAnsi="Times New Roman" w:cs="Times New Roman"/>
                <w:sz w:val="20"/>
                <w:szCs w:val="20"/>
              </w:rPr>
              <w:t xml:space="preserve"> (3) </w:t>
            </w:r>
            <w:proofErr w:type="spellStart"/>
            <w:r w:rsidRPr="002203E1">
              <w:rPr>
                <w:rFonts w:ascii="Times New Roman" w:hAnsi="Times New Roman" w:cs="Times New Roman"/>
                <w:sz w:val="20"/>
                <w:szCs w:val="20"/>
              </w:rPr>
              <w:t>randomly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generated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secret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digits</w:t>
            </w:r>
            <w:proofErr w:type="spellEnd"/>
            <w:r w:rsidRPr="002203E1">
              <w:rPr>
                <w:rFonts w:ascii="Times New Roman" w:hAnsi="Times New Roman" w:cs="Times New Roman"/>
                <w:sz w:val="20"/>
                <w:szCs w:val="20"/>
              </w:rPr>
              <w:t xml:space="preserve">’. </w:t>
            </w:r>
          </w:p>
          <w:p w14:paraId="6CF40BAA"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must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upload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number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three</w:t>
            </w:r>
            <w:proofErr w:type="spellEnd"/>
            <w:r w:rsidRPr="002203E1">
              <w:rPr>
                <w:rFonts w:ascii="Times New Roman" w:hAnsi="Times New Roman" w:cs="Times New Roman"/>
                <w:sz w:val="20"/>
                <w:szCs w:val="20"/>
              </w:rPr>
              <w:t xml:space="preserve"> (3) ‘</w:t>
            </w:r>
            <w:proofErr w:type="spellStart"/>
            <w:r w:rsidRPr="002203E1">
              <w:rPr>
                <w:rFonts w:ascii="Times New Roman" w:hAnsi="Times New Roman" w:cs="Times New Roman"/>
                <w:sz w:val="20"/>
                <w:szCs w:val="20"/>
              </w:rPr>
              <w:t>secret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digits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remote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identification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system</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if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available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electronic-identification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system</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required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by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geographical</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zone</w:t>
            </w:r>
            <w:proofErr w:type="spellEnd"/>
            <w:r w:rsidRPr="002203E1">
              <w:rPr>
                <w:rFonts w:ascii="Times New Roman" w:hAnsi="Times New Roman" w:cs="Times New Roman"/>
                <w:sz w:val="20"/>
                <w:szCs w:val="20"/>
              </w:rPr>
              <w:t xml:space="preserve">. </w:t>
            </w:r>
          </w:p>
          <w:p w14:paraId="69707330" w14:textId="77777777" w:rsidR="002203E1" w:rsidRPr="007D2758" w:rsidRDefault="002203E1" w:rsidP="002203E1">
            <w:pPr>
              <w:widowControl w:val="0"/>
              <w:autoSpaceDE w:val="0"/>
              <w:autoSpaceDN w:val="0"/>
              <w:adjustRightInd w:val="0"/>
              <w:ind w:right="57"/>
              <w:jc w:val="both"/>
              <w:rPr>
                <w:rFonts w:ascii="Times New Roman" w:hAnsi="Times New Roman" w:cs="Times New Roman"/>
                <w:sz w:val="20"/>
                <w:szCs w:val="20"/>
              </w:rPr>
            </w:pP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USA </w:t>
            </w:r>
            <w:proofErr w:type="spellStart"/>
            <w:r w:rsidRPr="002203E1">
              <w:rPr>
                <w:rFonts w:ascii="Times New Roman" w:hAnsi="Times New Roman" w:cs="Times New Roman"/>
                <w:sz w:val="20"/>
                <w:szCs w:val="20"/>
              </w:rPr>
              <w:t>operator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should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not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share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with</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anybody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three</w:t>
            </w:r>
            <w:proofErr w:type="spellEnd"/>
            <w:r w:rsidRPr="002203E1">
              <w:rPr>
                <w:rFonts w:ascii="Times New Roman" w:hAnsi="Times New Roman" w:cs="Times New Roman"/>
                <w:sz w:val="20"/>
                <w:szCs w:val="20"/>
              </w:rPr>
              <w:t xml:space="preserve"> (3) ‘</w:t>
            </w:r>
            <w:proofErr w:type="spellStart"/>
            <w:r w:rsidRPr="002203E1">
              <w:rPr>
                <w:rFonts w:ascii="Times New Roman" w:hAnsi="Times New Roman" w:cs="Times New Roman"/>
                <w:sz w:val="20"/>
                <w:szCs w:val="20"/>
              </w:rPr>
              <w:t>secret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digits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that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are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used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enhance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protection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number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from</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being</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illegally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uploaded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into</w:t>
            </w:r>
            <w:proofErr w:type="spellEnd"/>
            <w:r w:rsidRPr="002203E1">
              <w:rPr>
                <w:rFonts w:ascii="Times New Roman" w:hAnsi="Times New Roman" w:cs="Times New Roman"/>
                <w:sz w:val="20"/>
                <w:szCs w:val="20"/>
              </w:rPr>
              <w:t xml:space="preserve"> a UA.</w:t>
            </w:r>
          </w:p>
        </w:tc>
        <w:tc>
          <w:tcPr>
            <w:tcW w:w="1565" w:type="dxa"/>
          </w:tcPr>
          <w:p w14:paraId="19FFF126" w14:textId="77777777" w:rsidR="002203E1" w:rsidRDefault="002203E1" w:rsidP="00A80F74"/>
        </w:tc>
        <w:tc>
          <w:tcPr>
            <w:tcW w:w="425" w:type="dxa"/>
          </w:tcPr>
          <w:p w14:paraId="0AD30A30" w14:textId="77777777" w:rsidR="002203E1" w:rsidRPr="007D2758" w:rsidRDefault="002203E1" w:rsidP="00A80F74">
            <w:pPr>
              <w:rPr>
                <w:rFonts w:ascii="Times New Roman" w:hAnsi="Times New Roman" w:cs="Times New Roman"/>
                <w:sz w:val="20"/>
                <w:szCs w:val="20"/>
              </w:rPr>
            </w:pPr>
          </w:p>
        </w:tc>
        <w:tc>
          <w:tcPr>
            <w:tcW w:w="2126" w:type="dxa"/>
          </w:tcPr>
          <w:p w14:paraId="5D3A7C92" w14:textId="77777777" w:rsidR="002203E1" w:rsidRPr="007D2758" w:rsidRDefault="002203E1" w:rsidP="00A80F74">
            <w:pPr>
              <w:rPr>
                <w:rFonts w:ascii="Times New Roman" w:hAnsi="Times New Roman" w:cs="Times New Roman"/>
                <w:sz w:val="20"/>
                <w:szCs w:val="20"/>
              </w:rPr>
            </w:pPr>
          </w:p>
        </w:tc>
      </w:tr>
      <w:tr w:rsidR="00A80F74" w:rsidRPr="007D2758" w14:paraId="0CF52D7E" w14:textId="77777777" w:rsidTr="00A80F74">
        <w:tc>
          <w:tcPr>
            <w:tcW w:w="421" w:type="dxa"/>
            <w:tcBorders>
              <w:bottom w:val="single" w:sz="4" w:space="0" w:color="auto"/>
            </w:tcBorders>
          </w:tcPr>
          <w:p w14:paraId="070427B1"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45737230"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 xml:space="preserve">Чл. 14 </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8</w:t>
            </w:r>
            <w:r w:rsidRPr="007D2758">
              <w:rPr>
                <w:rFonts w:ascii="Times New Roman" w:hAnsi="Times New Roman" w:cs="Times New Roman"/>
                <w:sz w:val="20"/>
                <w:szCs w:val="20"/>
                <w:lang w:val="en-US"/>
              </w:rPr>
              <w:t>)</w:t>
            </w:r>
          </w:p>
        </w:tc>
        <w:tc>
          <w:tcPr>
            <w:tcW w:w="7500" w:type="dxa"/>
            <w:gridSpan w:val="2"/>
            <w:tcBorders>
              <w:bottom w:val="single" w:sz="4" w:space="0" w:color="auto"/>
            </w:tcBorders>
            <w:vAlign w:val="center"/>
          </w:tcPr>
          <w:p w14:paraId="78F080D0" w14:textId="77777777" w:rsidR="00A80F74" w:rsidRPr="007D2758" w:rsidRDefault="00A80F74" w:rsidP="00BE7C14">
            <w:pPr>
              <w:widowControl w:val="0"/>
              <w:autoSpaceDE w:val="0"/>
              <w:autoSpaceDN w:val="0"/>
              <w:adjustRightInd w:val="0"/>
              <w:ind w:right="57"/>
              <w:jc w:val="both"/>
              <w:rPr>
                <w:rFonts w:ascii="Times New Roman" w:hAnsi="Times New Roman" w:cs="Times New Roman"/>
                <w:sz w:val="20"/>
                <w:szCs w:val="20"/>
                <w:lang w:val="en-US"/>
              </w:rPr>
            </w:pPr>
            <w:r w:rsidRPr="007D2758">
              <w:rPr>
                <w:rFonts w:ascii="Times New Roman" w:hAnsi="Times New Roman" w:cs="Times New Roman"/>
                <w:sz w:val="20"/>
                <w:szCs w:val="20"/>
              </w:rPr>
              <w:t>Операторите на БЛС поставят своя регистрационен знак върху всяко безпилотно въ</w:t>
            </w:r>
            <w:r w:rsidR="00BE7C14">
              <w:rPr>
                <w:rFonts w:ascii="Times New Roman" w:hAnsi="Times New Roman" w:cs="Times New Roman"/>
                <w:sz w:val="20"/>
                <w:szCs w:val="20"/>
              </w:rPr>
              <w:t>здухоплавателно средство.</w:t>
            </w:r>
          </w:p>
        </w:tc>
        <w:tc>
          <w:tcPr>
            <w:tcW w:w="1565" w:type="dxa"/>
            <w:tcBorders>
              <w:bottom w:val="single" w:sz="4" w:space="0" w:color="auto"/>
            </w:tcBorders>
          </w:tcPr>
          <w:p w14:paraId="3D8AA28D" w14:textId="77777777" w:rsidR="00A80F74" w:rsidRDefault="00A80F74" w:rsidP="00A80F74"/>
        </w:tc>
        <w:tc>
          <w:tcPr>
            <w:tcW w:w="425" w:type="dxa"/>
            <w:tcBorders>
              <w:bottom w:val="single" w:sz="4" w:space="0" w:color="auto"/>
            </w:tcBorders>
          </w:tcPr>
          <w:p w14:paraId="0A8ABFC9"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07EC3D37" w14:textId="77777777" w:rsidR="00A80F74" w:rsidRPr="007D2758" w:rsidRDefault="00A80F74" w:rsidP="00A80F74">
            <w:pPr>
              <w:rPr>
                <w:rFonts w:ascii="Times New Roman" w:hAnsi="Times New Roman" w:cs="Times New Roman"/>
                <w:sz w:val="20"/>
                <w:szCs w:val="20"/>
              </w:rPr>
            </w:pPr>
          </w:p>
        </w:tc>
      </w:tr>
      <w:tr w:rsidR="00A80F74" w:rsidRPr="007D2758" w14:paraId="34CF9952" w14:textId="77777777" w:rsidTr="00A80F74">
        <w:tc>
          <w:tcPr>
            <w:tcW w:w="421" w:type="dxa"/>
            <w:tcBorders>
              <w:bottom w:val="single" w:sz="4" w:space="0" w:color="auto"/>
            </w:tcBorders>
          </w:tcPr>
          <w:p w14:paraId="34DEEB54"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66F6C3F7"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 xml:space="preserve">AMC1 </w:t>
            </w:r>
            <w:proofErr w:type="spellStart"/>
            <w:r w:rsidRPr="007D2758">
              <w:rPr>
                <w:rFonts w:ascii="Times New Roman" w:hAnsi="Times New Roman" w:cs="Times New Roman"/>
                <w:sz w:val="20"/>
                <w:szCs w:val="20"/>
              </w:rPr>
              <w:t>Article</w:t>
            </w:r>
            <w:proofErr w:type="spellEnd"/>
            <w:r w:rsidRPr="007D2758">
              <w:rPr>
                <w:rFonts w:ascii="Times New Roman" w:hAnsi="Times New Roman" w:cs="Times New Roman"/>
                <w:sz w:val="20"/>
                <w:szCs w:val="20"/>
              </w:rPr>
              <w:t xml:space="preserve"> 14(8)</w:t>
            </w:r>
          </w:p>
        </w:tc>
        <w:tc>
          <w:tcPr>
            <w:tcW w:w="7500" w:type="dxa"/>
            <w:gridSpan w:val="2"/>
            <w:tcBorders>
              <w:bottom w:val="single" w:sz="4" w:space="0" w:color="auto"/>
            </w:tcBorders>
            <w:vAlign w:val="center"/>
          </w:tcPr>
          <w:p w14:paraId="23C8BB64"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DISPLAY OF REGISTRATION INFORMATION</w:t>
            </w:r>
          </w:p>
          <w:p w14:paraId="66C9AAF1"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(a) </w:t>
            </w:r>
            <w:proofErr w:type="spellStart"/>
            <w:r w:rsidRPr="002203E1">
              <w:rPr>
                <w:rFonts w:ascii="Times New Roman" w:hAnsi="Times New Roman" w:cs="Times New Roman"/>
                <w:sz w:val="20"/>
                <w:szCs w:val="20"/>
              </w:rPr>
              <w:t>If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owns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uses</w:t>
            </w:r>
            <w:proofErr w:type="spellEnd"/>
            <w:r w:rsidRPr="002203E1">
              <w:rPr>
                <w:rFonts w:ascii="Times New Roman" w:hAnsi="Times New Roman" w:cs="Times New Roman"/>
                <w:sz w:val="20"/>
                <w:szCs w:val="20"/>
              </w:rPr>
              <w:t xml:space="preserve"> a UAS </w:t>
            </w:r>
            <w:proofErr w:type="spellStart"/>
            <w:r w:rsidRPr="002203E1">
              <w:rPr>
                <w:rFonts w:ascii="Times New Roman" w:hAnsi="Times New Roman" w:cs="Times New Roman"/>
                <w:sz w:val="20"/>
                <w:szCs w:val="20"/>
              </w:rPr>
              <w:t>that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owned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by</w:t>
            </w:r>
            <w:proofErr w:type="spellEnd"/>
            <w:r w:rsidRPr="002203E1">
              <w:rPr>
                <w:rFonts w:ascii="Times New Roman" w:hAnsi="Times New Roman" w:cs="Times New Roman"/>
                <w:sz w:val="20"/>
                <w:szCs w:val="20"/>
              </w:rPr>
              <w:t xml:space="preserve"> a </w:t>
            </w:r>
            <w:proofErr w:type="spellStart"/>
            <w:r w:rsidRPr="002203E1">
              <w:rPr>
                <w:rFonts w:ascii="Times New Roman" w:hAnsi="Times New Roman" w:cs="Times New Roman"/>
                <w:sz w:val="20"/>
                <w:szCs w:val="20"/>
              </w:rPr>
              <w:t>third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party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should</w:t>
            </w:r>
            <w:proofErr w:type="spellEnd"/>
            <w:r w:rsidRPr="002203E1">
              <w:rPr>
                <w:rFonts w:ascii="Times New Roman" w:hAnsi="Times New Roman" w:cs="Times New Roman"/>
                <w:sz w:val="20"/>
                <w:szCs w:val="20"/>
              </w:rPr>
              <w:t xml:space="preserve"> (1) </w:t>
            </w:r>
            <w:proofErr w:type="spellStart"/>
            <w:r w:rsidRPr="002203E1">
              <w:rPr>
                <w:rFonts w:ascii="Times New Roman" w:hAnsi="Times New Roman" w:cs="Times New Roman"/>
                <w:sz w:val="20"/>
                <w:szCs w:val="20"/>
              </w:rPr>
              <w:t>register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itself</w:t>
            </w:r>
            <w:proofErr w:type="spellEnd"/>
            <w:r w:rsidRPr="002203E1">
              <w:rPr>
                <w:rFonts w:ascii="Times New Roman" w:hAnsi="Times New Roman" w:cs="Times New Roman"/>
                <w:sz w:val="20"/>
                <w:szCs w:val="20"/>
              </w:rPr>
              <w:t xml:space="preserve">; </w:t>
            </w:r>
          </w:p>
          <w:p w14:paraId="61AFC18E"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(2) </w:t>
            </w:r>
            <w:proofErr w:type="spellStart"/>
            <w:r w:rsidRPr="002203E1">
              <w:rPr>
                <w:rFonts w:ascii="Times New Roman" w:hAnsi="Times New Roman" w:cs="Times New Roman"/>
                <w:sz w:val="20"/>
                <w:szCs w:val="20"/>
              </w:rPr>
              <w:t>display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number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which</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received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end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process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w:t>
            </w:r>
            <w:proofErr w:type="spellEnd"/>
            <w:r w:rsidRPr="002203E1">
              <w:rPr>
                <w:rFonts w:ascii="Times New Roman" w:hAnsi="Times New Roman" w:cs="Times New Roman"/>
                <w:sz w:val="20"/>
                <w:szCs w:val="20"/>
              </w:rPr>
              <w:t xml:space="preserve"> a </w:t>
            </w:r>
            <w:proofErr w:type="spellStart"/>
            <w:r w:rsidRPr="002203E1">
              <w:rPr>
                <w:rFonts w:ascii="Times New Roman" w:hAnsi="Times New Roman" w:cs="Times New Roman"/>
                <w:sz w:val="20"/>
                <w:szCs w:val="20"/>
              </w:rPr>
              <w:t>way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that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number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readable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least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when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ground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without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using</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other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devices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than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eyeglasses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corrective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lenses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
          <w:p w14:paraId="2EA154E8"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(3) </w:t>
            </w:r>
            <w:proofErr w:type="spellStart"/>
            <w:r w:rsidRPr="002203E1">
              <w:rPr>
                <w:rFonts w:ascii="Times New Roman" w:hAnsi="Times New Roman" w:cs="Times New Roman"/>
                <w:sz w:val="20"/>
                <w:szCs w:val="20"/>
              </w:rPr>
              <w:t>upload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full</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string</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which</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consists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UAS </w:t>
            </w:r>
            <w:proofErr w:type="spellStart"/>
            <w:r w:rsidRPr="002203E1">
              <w:rPr>
                <w:rFonts w:ascii="Times New Roman" w:hAnsi="Times New Roman" w:cs="Times New Roman"/>
                <w:sz w:val="20"/>
                <w:szCs w:val="20"/>
              </w:rPr>
              <w:t>operator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registration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number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and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three</w:t>
            </w:r>
            <w:proofErr w:type="spellEnd"/>
            <w:r w:rsidRPr="002203E1">
              <w:rPr>
                <w:rFonts w:ascii="Times New Roman" w:hAnsi="Times New Roman" w:cs="Times New Roman"/>
                <w:sz w:val="20"/>
                <w:szCs w:val="20"/>
              </w:rPr>
              <w:t xml:space="preserve"> (3) </w:t>
            </w:r>
            <w:proofErr w:type="spellStart"/>
            <w:r w:rsidRPr="002203E1">
              <w:rPr>
                <w:rFonts w:ascii="Times New Roman" w:hAnsi="Times New Roman" w:cs="Times New Roman"/>
                <w:sz w:val="20"/>
                <w:szCs w:val="20"/>
              </w:rPr>
              <w:t>randomly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generated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alphanumerics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electronic</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identification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system</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available</w:t>
            </w:r>
            <w:proofErr w:type="spellEnd"/>
            <w:r w:rsidRPr="002203E1">
              <w:rPr>
                <w:rFonts w:ascii="Times New Roman" w:hAnsi="Times New Roman" w:cs="Times New Roman"/>
                <w:sz w:val="20"/>
                <w:szCs w:val="20"/>
              </w:rPr>
              <w:t>.</w:t>
            </w:r>
          </w:p>
          <w:p w14:paraId="7E430678" w14:textId="77777777" w:rsidR="002203E1" w:rsidRPr="002203E1" w:rsidRDefault="002203E1" w:rsidP="002203E1">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(b) A QR </w:t>
            </w:r>
            <w:proofErr w:type="spellStart"/>
            <w:r w:rsidRPr="002203E1">
              <w:rPr>
                <w:rFonts w:ascii="Times New Roman" w:hAnsi="Times New Roman" w:cs="Times New Roman"/>
                <w:sz w:val="20"/>
                <w:szCs w:val="20"/>
              </w:rPr>
              <w:t>code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quick</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response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code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may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be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used</w:t>
            </w:r>
            <w:proofErr w:type="spellEnd"/>
            <w:r w:rsidRPr="002203E1">
              <w:rPr>
                <w:rFonts w:ascii="Times New Roman" w:hAnsi="Times New Roman" w:cs="Times New Roman"/>
                <w:sz w:val="20"/>
                <w:szCs w:val="20"/>
              </w:rPr>
              <w:t>.</w:t>
            </w:r>
          </w:p>
          <w:p w14:paraId="6C5C20A7" w14:textId="77777777" w:rsidR="00A80F74" w:rsidRPr="007D2758" w:rsidRDefault="002203E1" w:rsidP="00A80F74">
            <w:pPr>
              <w:widowControl w:val="0"/>
              <w:autoSpaceDE w:val="0"/>
              <w:autoSpaceDN w:val="0"/>
              <w:adjustRightInd w:val="0"/>
              <w:ind w:right="57"/>
              <w:jc w:val="both"/>
              <w:rPr>
                <w:rFonts w:ascii="Times New Roman" w:hAnsi="Times New Roman" w:cs="Times New Roman"/>
                <w:sz w:val="20"/>
                <w:szCs w:val="20"/>
              </w:rPr>
            </w:pPr>
            <w:r w:rsidRPr="002203E1">
              <w:rPr>
                <w:rFonts w:ascii="Times New Roman" w:hAnsi="Times New Roman" w:cs="Times New Roman"/>
                <w:sz w:val="20"/>
                <w:szCs w:val="20"/>
              </w:rPr>
              <w:t xml:space="preserve">(c) </w:t>
            </w:r>
            <w:proofErr w:type="spellStart"/>
            <w:r w:rsidRPr="002203E1">
              <w:rPr>
                <w:rFonts w:ascii="Times New Roman" w:hAnsi="Times New Roman" w:cs="Times New Roman"/>
                <w:sz w:val="20"/>
                <w:szCs w:val="20"/>
              </w:rPr>
              <w:t>If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size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 </w:t>
            </w:r>
            <w:proofErr w:type="spellStart"/>
            <w:r w:rsidRPr="002203E1">
              <w:rPr>
                <w:rFonts w:ascii="Times New Roman" w:hAnsi="Times New Roman" w:cs="Times New Roman"/>
                <w:sz w:val="20"/>
                <w:szCs w:val="20"/>
              </w:rPr>
              <w:t>does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not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allow</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mark</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to</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be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displayed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w:t>
            </w:r>
            <w:proofErr w:type="spellEnd"/>
            <w:r w:rsidRPr="002203E1">
              <w:rPr>
                <w:rFonts w:ascii="Times New Roman" w:hAnsi="Times New Roman" w:cs="Times New Roman"/>
                <w:sz w:val="20"/>
                <w:szCs w:val="20"/>
              </w:rPr>
              <w:t xml:space="preserve"> a </w:t>
            </w:r>
            <w:proofErr w:type="spellStart"/>
            <w:r w:rsidRPr="002203E1">
              <w:rPr>
                <w:rFonts w:ascii="Times New Roman" w:hAnsi="Times New Roman" w:cs="Times New Roman"/>
                <w:sz w:val="20"/>
                <w:szCs w:val="20"/>
              </w:rPr>
              <w:t>visible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way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fuselage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or</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 </w:t>
            </w:r>
            <w:proofErr w:type="spellStart"/>
            <w:r w:rsidRPr="002203E1">
              <w:rPr>
                <w:rFonts w:ascii="Times New Roman" w:hAnsi="Times New Roman" w:cs="Times New Roman"/>
                <w:sz w:val="20"/>
                <w:szCs w:val="20"/>
              </w:rPr>
              <w:t>represents</w:t>
            </w:r>
            <w:proofErr w:type="spellEnd"/>
            <w:r w:rsidRPr="002203E1">
              <w:rPr>
                <w:rFonts w:ascii="Times New Roman" w:hAnsi="Times New Roman" w:cs="Times New Roman"/>
                <w:sz w:val="20"/>
                <w:szCs w:val="20"/>
              </w:rPr>
              <w:t xml:space="preserve"> a </w:t>
            </w:r>
            <w:proofErr w:type="spellStart"/>
            <w:r w:rsidRPr="002203E1">
              <w:rPr>
                <w:rFonts w:ascii="Times New Roman" w:hAnsi="Times New Roman" w:cs="Times New Roman"/>
                <w:sz w:val="20"/>
                <w:szCs w:val="20"/>
              </w:rPr>
              <w:t>real</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aircraft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where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affixing</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marking</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on</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UA </w:t>
            </w:r>
            <w:proofErr w:type="spellStart"/>
            <w:r w:rsidRPr="002203E1">
              <w:rPr>
                <w:rFonts w:ascii="Times New Roman" w:hAnsi="Times New Roman" w:cs="Times New Roman"/>
                <w:sz w:val="20"/>
                <w:szCs w:val="20"/>
              </w:rPr>
              <w:t>would</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spoil</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realism</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of</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representation</w:t>
            </w:r>
            <w:proofErr w:type="spellEnd"/>
            <w:r w:rsidRPr="002203E1">
              <w:rPr>
                <w:rFonts w:ascii="Times New Roman" w:hAnsi="Times New Roman" w:cs="Times New Roman"/>
                <w:sz w:val="20"/>
                <w:szCs w:val="20"/>
              </w:rPr>
              <w:t xml:space="preserve">, a </w:t>
            </w:r>
            <w:proofErr w:type="spellStart"/>
            <w:r w:rsidRPr="002203E1">
              <w:rPr>
                <w:rFonts w:ascii="Times New Roman" w:hAnsi="Times New Roman" w:cs="Times New Roman"/>
                <w:sz w:val="20"/>
                <w:szCs w:val="20"/>
              </w:rPr>
              <w:t>marking</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inside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the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battery</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compartment</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is</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acceptable</w:t>
            </w:r>
            <w:proofErr w:type="spellEnd"/>
            <w:r w:rsidRPr="002203E1">
              <w:rPr>
                <w:rFonts w:ascii="Times New Roman" w:hAnsi="Times New Roman" w:cs="Times New Roman"/>
                <w:sz w:val="20"/>
                <w:szCs w:val="20"/>
              </w:rPr>
              <w:t xml:space="preserve"> </w:t>
            </w:r>
            <w:proofErr w:type="spellStart"/>
            <w:r w:rsidRPr="002203E1">
              <w:rPr>
                <w:rFonts w:ascii="Times New Roman" w:hAnsi="Times New Roman" w:cs="Times New Roman"/>
                <w:sz w:val="20"/>
                <w:szCs w:val="20"/>
              </w:rPr>
              <w: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the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compartment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accessible</w:t>
            </w:r>
            <w:proofErr w:type="spellEnd"/>
            <w:r>
              <w:rPr>
                <w:rFonts w:ascii="Times New Roman" w:hAnsi="Times New Roman" w:cs="Times New Roman"/>
                <w:sz w:val="20"/>
                <w:szCs w:val="20"/>
              </w:rPr>
              <w:t>.</w:t>
            </w:r>
          </w:p>
        </w:tc>
        <w:tc>
          <w:tcPr>
            <w:tcW w:w="1565" w:type="dxa"/>
            <w:tcBorders>
              <w:bottom w:val="single" w:sz="4" w:space="0" w:color="auto"/>
            </w:tcBorders>
          </w:tcPr>
          <w:p w14:paraId="255D98A3" w14:textId="77777777" w:rsidR="00A80F74" w:rsidRDefault="00A80F74" w:rsidP="00A80F74"/>
        </w:tc>
        <w:tc>
          <w:tcPr>
            <w:tcW w:w="425" w:type="dxa"/>
            <w:tcBorders>
              <w:bottom w:val="single" w:sz="4" w:space="0" w:color="auto"/>
            </w:tcBorders>
          </w:tcPr>
          <w:p w14:paraId="12B56355"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53B07D9C" w14:textId="77777777" w:rsidR="00A80F74" w:rsidRPr="007D2758" w:rsidRDefault="00A80F74" w:rsidP="00A80F74">
            <w:pPr>
              <w:rPr>
                <w:rFonts w:ascii="Times New Roman" w:hAnsi="Times New Roman" w:cs="Times New Roman"/>
                <w:sz w:val="20"/>
                <w:szCs w:val="20"/>
              </w:rPr>
            </w:pPr>
          </w:p>
        </w:tc>
      </w:tr>
      <w:tr w:rsidR="00A80F74" w:rsidRPr="007D2758" w14:paraId="1E9A269D" w14:textId="77777777" w:rsidTr="00A80F74">
        <w:tc>
          <w:tcPr>
            <w:tcW w:w="421" w:type="dxa"/>
            <w:shd w:val="clear" w:color="auto" w:fill="BFBFBF" w:themeFill="background1" w:themeFillShade="BF"/>
          </w:tcPr>
          <w:p w14:paraId="1B39BBDA"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vAlign w:val="center"/>
          </w:tcPr>
          <w:p w14:paraId="10E8649A"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Член 19</w:t>
            </w:r>
          </w:p>
        </w:tc>
        <w:tc>
          <w:tcPr>
            <w:tcW w:w="7500" w:type="dxa"/>
            <w:gridSpan w:val="2"/>
            <w:shd w:val="clear" w:color="auto" w:fill="BFBFBF" w:themeFill="background1" w:themeFillShade="BF"/>
            <w:vAlign w:val="center"/>
          </w:tcPr>
          <w:p w14:paraId="3E682995" w14:textId="77777777" w:rsidR="00A80F74" w:rsidRPr="007D2758" w:rsidRDefault="00A80F74" w:rsidP="00A80F74">
            <w:pPr>
              <w:widowControl w:val="0"/>
              <w:autoSpaceDE w:val="0"/>
              <w:autoSpaceDN w:val="0"/>
              <w:adjustRightInd w:val="0"/>
              <w:ind w:right="57"/>
              <w:jc w:val="both"/>
              <w:rPr>
                <w:rFonts w:ascii="Times New Roman" w:hAnsi="Times New Roman" w:cs="Times New Roman"/>
                <w:b/>
                <w:sz w:val="20"/>
                <w:szCs w:val="20"/>
              </w:rPr>
            </w:pPr>
            <w:r w:rsidRPr="007D2758">
              <w:rPr>
                <w:rFonts w:ascii="Times New Roman" w:hAnsi="Times New Roman" w:cs="Times New Roman"/>
                <w:b/>
                <w:sz w:val="20"/>
                <w:szCs w:val="20"/>
              </w:rPr>
              <w:t>Информация относно безопасността</w:t>
            </w:r>
          </w:p>
        </w:tc>
        <w:tc>
          <w:tcPr>
            <w:tcW w:w="1565" w:type="dxa"/>
            <w:shd w:val="clear" w:color="auto" w:fill="BFBFBF" w:themeFill="background1" w:themeFillShade="BF"/>
          </w:tcPr>
          <w:p w14:paraId="3D101777"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2D60FE02"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7CFD5B07" w14:textId="77777777" w:rsidR="00A80F74" w:rsidRPr="007D2758" w:rsidRDefault="00A80F74" w:rsidP="00A80F74">
            <w:pPr>
              <w:rPr>
                <w:rFonts w:ascii="Times New Roman" w:hAnsi="Times New Roman" w:cs="Times New Roman"/>
                <w:sz w:val="20"/>
                <w:szCs w:val="20"/>
              </w:rPr>
            </w:pPr>
          </w:p>
        </w:tc>
      </w:tr>
      <w:tr w:rsidR="00A80F74" w:rsidRPr="007D2758" w14:paraId="658556EC" w14:textId="77777777" w:rsidTr="00A80F74">
        <w:tc>
          <w:tcPr>
            <w:tcW w:w="421" w:type="dxa"/>
            <w:tcBorders>
              <w:bottom w:val="single" w:sz="4" w:space="0" w:color="auto"/>
            </w:tcBorders>
          </w:tcPr>
          <w:p w14:paraId="1AC80D4F"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07B352FD"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Чл. 19</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2</w:t>
            </w:r>
            <w:r w:rsidRPr="007D2758">
              <w:rPr>
                <w:rFonts w:ascii="Times New Roman" w:hAnsi="Times New Roman" w:cs="Times New Roman"/>
                <w:sz w:val="20"/>
                <w:szCs w:val="20"/>
                <w:lang w:val="en-US"/>
              </w:rPr>
              <w:t>)</w:t>
            </w:r>
          </w:p>
        </w:tc>
        <w:tc>
          <w:tcPr>
            <w:tcW w:w="7500" w:type="dxa"/>
            <w:gridSpan w:val="2"/>
            <w:tcBorders>
              <w:bottom w:val="single" w:sz="4" w:space="0" w:color="auto"/>
            </w:tcBorders>
            <w:vAlign w:val="center"/>
          </w:tcPr>
          <w:p w14:paraId="05836BBC"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Всеки оператор на БЛС докладва на компетентния орган всеки случай, свързан с безопасността, и обменя информация относно своята БЛС в съответствие с Регламент (ЕС) № 376/2014.</w:t>
            </w:r>
          </w:p>
        </w:tc>
        <w:tc>
          <w:tcPr>
            <w:tcW w:w="1565" w:type="dxa"/>
            <w:tcBorders>
              <w:bottom w:val="single" w:sz="4" w:space="0" w:color="auto"/>
            </w:tcBorders>
          </w:tcPr>
          <w:p w14:paraId="1DC8CB23" w14:textId="77777777" w:rsidR="00A80F74" w:rsidRPr="001E7952" w:rsidRDefault="00A80F74" w:rsidP="00A80F74">
            <w:pPr>
              <w:jc w:val="center"/>
              <w:rPr>
                <w:rFonts w:ascii="Times New Roman" w:hAnsi="Times New Roman" w:cs="Times New Roman"/>
                <w:sz w:val="20"/>
                <w:szCs w:val="20"/>
              </w:rPr>
            </w:pPr>
          </w:p>
        </w:tc>
        <w:tc>
          <w:tcPr>
            <w:tcW w:w="425" w:type="dxa"/>
            <w:tcBorders>
              <w:bottom w:val="single" w:sz="4" w:space="0" w:color="auto"/>
            </w:tcBorders>
          </w:tcPr>
          <w:p w14:paraId="3B25CE43"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3466C44C" w14:textId="77777777" w:rsidR="00A80F74" w:rsidRPr="007D2758" w:rsidRDefault="00A80F74" w:rsidP="00A80F74">
            <w:pPr>
              <w:rPr>
                <w:rFonts w:ascii="Times New Roman" w:hAnsi="Times New Roman" w:cs="Times New Roman"/>
                <w:sz w:val="20"/>
                <w:szCs w:val="20"/>
              </w:rPr>
            </w:pPr>
          </w:p>
        </w:tc>
      </w:tr>
      <w:tr w:rsidR="00A80F74" w:rsidRPr="007D2758" w14:paraId="1977100F" w14:textId="77777777" w:rsidTr="00A80F74">
        <w:tc>
          <w:tcPr>
            <w:tcW w:w="421" w:type="dxa"/>
            <w:tcBorders>
              <w:bottom w:val="single" w:sz="4" w:space="0" w:color="auto"/>
            </w:tcBorders>
          </w:tcPr>
          <w:p w14:paraId="4764883B"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76CB19DE"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 xml:space="preserve">GM1 </w:t>
            </w:r>
            <w:proofErr w:type="spellStart"/>
            <w:r w:rsidRPr="007D2758">
              <w:rPr>
                <w:rFonts w:ascii="Times New Roman" w:hAnsi="Times New Roman" w:cs="Times New Roman"/>
                <w:sz w:val="20"/>
                <w:szCs w:val="20"/>
              </w:rPr>
              <w:t>Article</w:t>
            </w:r>
            <w:proofErr w:type="spellEnd"/>
            <w:r w:rsidRPr="007D2758">
              <w:rPr>
                <w:rFonts w:ascii="Times New Roman" w:hAnsi="Times New Roman" w:cs="Times New Roman"/>
                <w:sz w:val="20"/>
                <w:szCs w:val="20"/>
              </w:rPr>
              <w:t xml:space="preserve"> 19(2)</w:t>
            </w:r>
          </w:p>
        </w:tc>
        <w:tc>
          <w:tcPr>
            <w:tcW w:w="7500" w:type="dxa"/>
            <w:gridSpan w:val="2"/>
            <w:tcBorders>
              <w:bottom w:val="single" w:sz="4" w:space="0" w:color="auto"/>
            </w:tcBorders>
            <w:vAlign w:val="center"/>
          </w:tcPr>
          <w:p w14:paraId="68AC6311"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OCCURRENCE REPORT</w:t>
            </w:r>
          </w:p>
          <w:p w14:paraId="3861621C"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proofErr w:type="spellStart"/>
            <w:r w:rsidRPr="007D2758">
              <w:rPr>
                <w:rFonts w:ascii="Times New Roman" w:hAnsi="Times New Roman" w:cs="Times New Roman"/>
                <w:sz w:val="20"/>
                <w:szCs w:val="20"/>
              </w:rPr>
              <w:t>According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Regulation</w:t>
            </w:r>
            <w:proofErr w:type="spellEnd"/>
            <w:r w:rsidRPr="007D2758">
              <w:rPr>
                <w:rFonts w:ascii="Times New Roman" w:hAnsi="Times New Roman" w:cs="Times New Roman"/>
                <w:sz w:val="20"/>
                <w:szCs w:val="20"/>
              </w:rPr>
              <w:t xml:space="preserve"> (EU) </w:t>
            </w:r>
            <w:proofErr w:type="spellStart"/>
            <w:r w:rsidRPr="007D2758">
              <w:rPr>
                <w:rFonts w:ascii="Times New Roman" w:hAnsi="Times New Roman" w:cs="Times New Roman"/>
                <w:sz w:val="20"/>
                <w:szCs w:val="20"/>
              </w:rPr>
              <w:t>No</w:t>
            </w:r>
            <w:proofErr w:type="spellEnd"/>
            <w:r w:rsidRPr="007D2758">
              <w:rPr>
                <w:rFonts w:ascii="Times New Roman" w:hAnsi="Times New Roman" w:cs="Times New Roman"/>
                <w:sz w:val="20"/>
                <w:szCs w:val="20"/>
              </w:rPr>
              <w:t xml:space="preserve"> 376/2014, </w:t>
            </w:r>
            <w:proofErr w:type="spellStart"/>
            <w:r w:rsidRPr="007D2758">
              <w:rPr>
                <w:rFonts w:ascii="Times New Roman" w:hAnsi="Times New Roman" w:cs="Times New Roman"/>
                <w:sz w:val="20"/>
                <w:szCs w:val="20"/>
              </w:rPr>
              <w:t>occurrences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shall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reported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when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refer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condition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which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endangers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which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not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corrected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addressed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endanger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aircraft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occupants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other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person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equipment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installation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affecting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aircraft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Obligations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report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apply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accordance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Regulation</w:t>
            </w:r>
            <w:proofErr w:type="spellEnd"/>
            <w:r w:rsidRPr="007D2758">
              <w:rPr>
                <w:rFonts w:ascii="Times New Roman" w:hAnsi="Times New Roman" w:cs="Times New Roman"/>
                <w:sz w:val="20"/>
                <w:szCs w:val="20"/>
              </w:rPr>
              <w:t xml:space="preserve"> (EU) </w:t>
            </w:r>
            <w:proofErr w:type="spellStart"/>
            <w:r w:rsidRPr="007D2758">
              <w:rPr>
                <w:rFonts w:ascii="Times New Roman" w:hAnsi="Times New Roman" w:cs="Times New Roman"/>
                <w:sz w:val="20"/>
                <w:szCs w:val="20"/>
              </w:rPr>
              <w:t>No</w:t>
            </w:r>
            <w:proofErr w:type="spellEnd"/>
            <w:r w:rsidRPr="007D2758">
              <w:rPr>
                <w:rFonts w:ascii="Times New Roman" w:hAnsi="Times New Roman" w:cs="Times New Roman"/>
                <w:sz w:val="20"/>
                <w:szCs w:val="20"/>
              </w:rPr>
              <w:t xml:space="preserve"> 376/2014, </w:t>
            </w:r>
            <w:proofErr w:type="spellStart"/>
            <w:r w:rsidRPr="007D2758">
              <w:rPr>
                <w:rFonts w:ascii="Times New Roman" w:hAnsi="Times New Roman" w:cs="Times New Roman"/>
                <w:sz w:val="20"/>
                <w:szCs w:val="20"/>
              </w:rPr>
              <w:t>namely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Article</w:t>
            </w:r>
            <w:proofErr w:type="spellEnd"/>
            <w:r w:rsidRPr="007D2758">
              <w:rPr>
                <w:rFonts w:ascii="Times New Roman" w:hAnsi="Times New Roman" w:cs="Times New Roman"/>
                <w:sz w:val="20"/>
                <w:szCs w:val="20"/>
              </w:rPr>
              <w:t xml:space="preserve"> 3(2), </w:t>
            </w:r>
            <w:proofErr w:type="spellStart"/>
            <w:r w:rsidRPr="007D2758">
              <w:rPr>
                <w:rFonts w:ascii="Times New Roman" w:hAnsi="Times New Roman" w:cs="Times New Roman"/>
                <w:sz w:val="20"/>
                <w:szCs w:val="20"/>
              </w:rPr>
              <w:t>which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limits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reporting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events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UA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which</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certificate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declaration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not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required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occurrences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other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safety-related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information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involving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such</w:t>
            </w:r>
            <w:proofErr w:type="spellEnd"/>
            <w:r w:rsidRPr="007D2758">
              <w:rPr>
                <w:rFonts w:ascii="Times New Roman" w:hAnsi="Times New Roman" w:cs="Times New Roman"/>
                <w:sz w:val="20"/>
                <w:szCs w:val="20"/>
              </w:rPr>
              <w:t xml:space="preserve"> UA </w:t>
            </w:r>
            <w:proofErr w:type="spellStart"/>
            <w:r w:rsidRPr="007D2758">
              <w:rPr>
                <w:rFonts w:ascii="Times New Roman" w:hAnsi="Times New Roman" w:cs="Times New Roman"/>
                <w:sz w:val="20"/>
                <w:szCs w:val="20"/>
              </w:rPr>
              <w:t>if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event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resulted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fatal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serious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injury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person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involved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aircraft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other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than</w:t>
            </w:r>
            <w:proofErr w:type="spellEnd"/>
            <w:r w:rsidRPr="007D2758">
              <w:rPr>
                <w:rFonts w:ascii="Times New Roman" w:hAnsi="Times New Roman" w:cs="Times New Roman"/>
                <w:sz w:val="20"/>
                <w:szCs w:val="20"/>
              </w:rPr>
              <w:t xml:space="preserve"> UA.</w:t>
            </w:r>
          </w:p>
        </w:tc>
        <w:tc>
          <w:tcPr>
            <w:tcW w:w="1565" w:type="dxa"/>
            <w:tcBorders>
              <w:bottom w:val="single" w:sz="4" w:space="0" w:color="auto"/>
            </w:tcBorders>
          </w:tcPr>
          <w:p w14:paraId="0AFDAB56"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40A2A994"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3B507A78" w14:textId="77777777" w:rsidR="00A80F74" w:rsidRPr="007D2758" w:rsidRDefault="00A80F74" w:rsidP="00A80F74">
            <w:pPr>
              <w:rPr>
                <w:rFonts w:ascii="Times New Roman" w:hAnsi="Times New Roman" w:cs="Times New Roman"/>
                <w:sz w:val="20"/>
                <w:szCs w:val="20"/>
              </w:rPr>
            </w:pPr>
          </w:p>
        </w:tc>
      </w:tr>
      <w:tr w:rsidR="00A80F74" w:rsidRPr="007D2758" w14:paraId="3946EA81" w14:textId="77777777" w:rsidTr="00A80F74">
        <w:tc>
          <w:tcPr>
            <w:tcW w:w="421" w:type="dxa"/>
            <w:shd w:val="clear" w:color="auto" w:fill="BFBFBF" w:themeFill="background1" w:themeFillShade="BF"/>
          </w:tcPr>
          <w:p w14:paraId="07AFC759"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vAlign w:val="center"/>
          </w:tcPr>
          <w:p w14:paraId="7D7F6823"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 xml:space="preserve">UAS.SPEC.010 </w:t>
            </w:r>
          </w:p>
        </w:tc>
        <w:tc>
          <w:tcPr>
            <w:tcW w:w="7500" w:type="dxa"/>
            <w:gridSpan w:val="2"/>
            <w:shd w:val="clear" w:color="auto" w:fill="BFBFBF" w:themeFill="background1" w:themeFillShade="BF"/>
            <w:vAlign w:val="center"/>
          </w:tcPr>
          <w:p w14:paraId="1BCAF982" w14:textId="77777777" w:rsidR="00A80F74" w:rsidRPr="007D2758" w:rsidRDefault="00A80F74" w:rsidP="00A80F74">
            <w:pPr>
              <w:widowControl w:val="0"/>
              <w:autoSpaceDE w:val="0"/>
              <w:autoSpaceDN w:val="0"/>
              <w:adjustRightInd w:val="0"/>
              <w:ind w:right="57"/>
              <w:jc w:val="both"/>
              <w:rPr>
                <w:rFonts w:ascii="Times New Roman" w:hAnsi="Times New Roman" w:cs="Times New Roman"/>
                <w:b/>
                <w:sz w:val="20"/>
                <w:szCs w:val="20"/>
              </w:rPr>
            </w:pPr>
            <w:r w:rsidRPr="007D2758">
              <w:rPr>
                <w:rFonts w:ascii="Times New Roman" w:hAnsi="Times New Roman" w:cs="Times New Roman"/>
                <w:b/>
                <w:sz w:val="20"/>
                <w:szCs w:val="20"/>
              </w:rPr>
              <w:t>Общи разпоредби</w:t>
            </w:r>
          </w:p>
        </w:tc>
        <w:tc>
          <w:tcPr>
            <w:tcW w:w="1565" w:type="dxa"/>
            <w:shd w:val="clear" w:color="auto" w:fill="BFBFBF" w:themeFill="background1" w:themeFillShade="BF"/>
          </w:tcPr>
          <w:p w14:paraId="54D2AE31"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31716FF5"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67E0E1E5" w14:textId="77777777" w:rsidR="00A80F74" w:rsidRPr="007D2758" w:rsidRDefault="00A80F74" w:rsidP="00A80F74">
            <w:pPr>
              <w:rPr>
                <w:rFonts w:ascii="Times New Roman" w:hAnsi="Times New Roman" w:cs="Times New Roman"/>
                <w:sz w:val="20"/>
                <w:szCs w:val="20"/>
              </w:rPr>
            </w:pPr>
          </w:p>
        </w:tc>
      </w:tr>
      <w:tr w:rsidR="00A80F74" w:rsidRPr="007D2758" w14:paraId="74A2A742" w14:textId="77777777" w:rsidTr="00A80F74">
        <w:tc>
          <w:tcPr>
            <w:tcW w:w="421" w:type="dxa"/>
            <w:tcBorders>
              <w:bottom w:val="single" w:sz="4" w:space="0" w:color="auto"/>
            </w:tcBorders>
          </w:tcPr>
          <w:p w14:paraId="709F284F"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24DA498D" w14:textId="77777777" w:rsidR="00A80F74" w:rsidRPr="007D2758" w:rsidRDefault="00A80F74" w:rsidP="00A80F74">
            <w:pPr>
              <w:ind w:left="57" w:right="57"/>
              <w:rPr>
                <w:rFonts w:ascii="Times New Roman" w:hAnsi="Times New Roman" w:cs="Times New Roman"/>
                <w:sz w:val="20"/>
                <w:szCs w:val="20"/>
              </w:rPr>
            </w:pPr>
          </w:p>
        </w:tc>
        <w:tc>
          <w:tcPr>
            <w:tcW w:w="7500" w:type="dxa"/>
            <w:gridSpan w:val="2"/>
            <w:tcBorders>
              <w:bottom w:val="single" w:sz="4" w:space="0" w:color="auto"/>
            </w:tcBorders>
            <w:vAlign w:val="center"/>
          </w:tcPr>
          <w:p w14:paraId="65445A98" w14:textId="77777777" w:rsidR="00A80F74" w:rsidRPr="007D2758" w:rsidRDefault="00A80F74" w:rsidP="00BE7C1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Операторът на БЛС предоставя на компетентния орган оценка на експлоатационния риск за планираната експло</w:t>
            </w:r>
            <w:r w:rsidR="00BE7C14">
              <w:rPr>
                <w:rFonts w:ascii="Times New Roman" w:hAnsi="Times New Roman" w:cs="Times New Roman"/>
                <w:sz w:val="20"/>
                <w:szCs w:val="20"/>
              </w:rPr>
              <w:t xml:space="preserve">атация в съответствие с член 11. </w:t>
            </w:r>
            <w:r w:rsidRPr="001E7952">
              <w:rPr>
                <w:rFonts w:ascii="Times New Roman" w:hAnsi="Times New Roman" w:cs="Times New Roman"/>
                <w:sz w:val="20"/>
                <w:szCs w:val="20"/>
              </w:rPr>
              <w:t>Операторът на БЛС редовно оценява адекватността на предприетите мерки за смекчаване на риска и ги актуализира, ако е необходимо.</w:t>
            </w:r>
          </w:p>
        </w:tc>
        <w:tc>
          <w:tcPr>
            <w:tcW w:w="1565" w:type="dxa"/>
            <w:tcBorders>
              <w:bottom w:val="single" w:sz="4" w:space="0" w:color="auto"/>
            </w:tcBorders>
          </w:tcPr>
          <w:p w14:paraId="0A547827"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6592181A"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30B39688" w14:textId="77777777" w:rsidR="00A80F74" w:rsidRPr="007D2758" w:rsidRDefault="00A80F74" w:rsidP="00A80F74">
            <w:pPr>
              <w:rPr>
                <w:rFonts w:ascii="Times New Roman" w:hAnsi="Times New Roman" w:cs="Times New Roman"/>
                <w:sz w:val="20"/>
                <w:szCs w:val="20"/>
              </w:rPr>
            </w:pPr>
          </w:p>
        </w:tc>
      </w:tr>
      <w:tr w:rsidR="00A80F74" w:rsidRPr="007D2758" w14:paraId="0B0E38D8" w14:textId="77777777" w:rsidTr="00A80F74">
        <w:tc>
          <w:tcPr>
            <w:tcW w:w="421" w:type="dxa"/>
            <w:shd w:val="clear" w:color="auto" w:fill="BFBFBF" w:themeFill="background1" w:themeFillShade="BF"/>
          </w:tcPr>
          <w:p w14:paraId="1EF79699"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vAlign w:val="center"/>
          </w:tcPr>
          <w:p w14:paraId="1B593CBB"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UAS.SPEC.030</w:t>
            </w:r>
          </w:p>
        </w:tc>
        <w:tc>
          <w:tcPr>
            <w:tcW w:w="7500" w:type="dxa"/>
            <w:gridSpan w:val="2"/>
            <w:shd w:val="clear" w:color="auto" w:fill="BFBFBF" w:themeFill="background1" w:themeFillShade="BF"/>
            <w:vAlign w:val="center"/>
          </w:tcPr>
          <w:p w14:paraId="497BA0E8" w14:textId="77777777" w:rsidR="00A80F74" w:rsidRPr="007D2758" w:rsidRDefault="00A80F74" w:rsidP="00A80F74">
            <w:pPr>
              <w:widowControl w:val="0"/>
              <w:autoSpaceDE w:val="0"/>
              <w:autoSpaceDN w:val="0"/>
              <w:adjustRightInd w:val="0"/>
              <w:ind w:right="57"/>
              <w:jc w:val="both"/>
              <w:rPr>
                <w:rFonts w:ascii="Times New Roman" w:hAnsi="Times New Roman" w:cs="Times New Roman"/>
                <w:b/>
                <w:sz w:val="20"/>
                <w:szCs w:val="20"/>
              </w:rPr>
            </w:pPr>
            <w:r w:rsidRPr="007D2758">
              <w:rPr>
                <w:rFonts w:ascii="Times New Roman" w:hAnsi="Times New Roman" w:cs="Times New Roman"/>
                <w:b/>
                <w:sz w:val="20"/>
                <w:szCs w:val="20"/>
              </w:rPr>
              <w:t>Заявление за разрешение за експлоатация</w:t>
            </w:r>
          </w:p>
        </w:tc>
        <w:tc>
          <w:tcPr>
            <w:tcW w:w="1565" w:type="dxa"/>
            <w:shd w:val="clear" w:color="auto" w:fill="BFBFBF" w:themeFill="background1" w:themeFillShade="BF"/>
          </w:tcPr>
          <w:p w14:paraId="26D8CF5B"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66979F30"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61C2D911" w14:textId="77777777" w:rsidR="00A80F74" w:rsidRPr="007D2758" w:rsidRDefault="00A80F74" w:rsidP="00A80F74">
            <w:pPr>
              <w:rPr>
                <w:rFonts w:ascii="Times New Roman" w:hAnsi="Times New Roman" w:cs="Times New Roman"/>
                <w:sz w:val="20"/>
                <w:szCs w:val="20"/>
              </w:rPr>
            </w:pPr>
          </w:p>
        </w:tc>
      </w:tr>
      <w:tr w:rsidR="00A80F74" w:rsidRPr="007D2758" w14:paraId="4B8AA9F7" w14:textId="77777777" w:rsidTr="00A80F74">
        <w:tc>
          <w:tcPr>
            <w:tcW w:w="421" w:type="dxa"/>
          </w:tcPr>
          <w:p w14:paraId="3BA77DE0"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2394D830"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UAS.SPEC.030(1)</w:t>
            </w:r>
          </w:p>
        </w:tc>
        <w:tc>
          <w:tcPr>
            <w:tcW w:w="7500" w:type="dxa"/>
            <w:gridSpan w:val="2"/>
            <w:vAlign w:val="center"/>
          </w:tcPr>
          <w:p w14:paraId="20366CCD"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Преди да започне експлоатация на БЛС в специфичната категория, операторът на БЛС трябва да получи разрешение за експлоатация от националния компетентен орган на държавата членка на регистрация</w:t>
            </w:r>
          </w:p>
        </w:tc>
        <w:tc>
          <w:tcPr>
            <w:tcW w:w="1565" w:type="dxa"/>
          </w:tcPr>
          <w:p w14:paraId="62F8B343" w14:textId="77777777" w:rsidR="00A80F74" w:rsidRPr="007D2758" w:rsidRDefault="00A80F74" w:rsidP="00A80F74">
            <w:pPr>
              <w:rPr>
                <w:rFonts w:ascii="Times New Roman" w:hAnsi="Times New Roman" w:cs="Times New Roman"/>
                <w:sz w:val="20"/>
                <w:szCs w:val="20"/>
              </w:rPr>
            </w:pPr>
          </w:p>
        </w:tc>
        <w:tc>
          <w:tcPr>
            <w:tcW w:w="425" w:type="dxa"/>
          </w:tcPr>
          <w:p w14:paraId="7A01F36B" w14:textId="77777777" w:rsidR="00A80F74" w:rsidRPr="007D2758" w:rsidRDefault="00A80F74" w:rsidP="00A80F74">
            <w:pPr>
              <w:rPr>
                <w:rFonts w:ascii="Times New Roman" w:hAnsi="Times New Roman" w:cs="Times New Roman"/>
                <w:sz w:val="20"/>
                <w:szCs w:val="20"/>
              </w:rPr>
            </w:pPr>
          </w:p>
        </w:tc>
        <w:tc>
          <w:tcPr>
            <w:tcW w:w="2126" w:type="dxa"/>
          </w:tcPr>
          <w:p w14:paraId="37E44728" w14:textId="77777777" w:rsidR="00A80F74" w:rsidRPr="007D2758" w:rsidRDefault="00A80F74" w:rsidP="00A80F74">
            <w:pPr>
              <w:rPr>
                <w:rFonts w:ascii="Times New Roman" w:hAnsi="Times New Roman" w:cs="Times New Roman"/>
                <w:sz w:val="20"/>
                <w:szCs w:val="20"/>
              </w:rPr>
            </w:pPr>
          </w:p>
        </w:tc>
      </w:tr>
      <w:tr w:rsidR="00BE7C14" w:rsidRPr="007D2758" w14:paraId="089D5670" w14:textId="77777777" w:rsidTr="00A80F74">
        <w:tc>
          <w:tcPr>
            <w:tcW w:w="421" w:type="dxa"/>
          </w:tcPr>
          <w:p w14:paraId="21A739CE" w14:textId="77777777" w:rsidR="00BE7C14" w:rsidRPr="007D2758" w:rsidRDefault="00BE7C14" w:rsidP="00A80F74">
            <w:pPr>
              <w:pStyle w:val="ListParagraph"/>
              <w:numPr>
                <w:ilvl w:val="0"/>
                <w:numId w:val="1"/>
              </w:numPr>
              <w:rPr>
                <w:rFonts w:ascii="Times New Roman" w:hAnsi="Times New Roman" w:cs="Times New Roman"/>
                <w:sz w:val="20"/>
                <w:szCs w:val="20"/>
              </w:rPr>
            </w:pPr>
          </w:p>
        </w:tc>
        <w:tc>
          <w:tcPr>
            <w:tcW w:w="2564" w:type="dxa"/>
            <w:vAlign w:val="center"/>
          </w:tcPr>
          <w:p w14:paraId="27615BD8" w14:textId="77777777" w:rsidR="00BE7C14" w:rsidRPr="007D2758" w:rsidRDefault="00BE7C14" w:rsidP="00BE7C14">
            <w:pPr>
              <w:ind w:left="57" w:right="57"/>
              <w:rPr>
                <w:rFonts w:ascii="Times New Roman" w:hAnsi="Times New Roman" w:cs="Times New Roman"/>
                <w:sz w:val="20"/>
                <w:szCs w:val="20"/>
              </w:rPr>
            </w:pPr>
            <w:r w:rsidRPr="007D2758">
              <w:rPr>
                <w:rFonts w:ascii="Times New Roman" w:hAnsi="Times New Roman" w:cs="Times New Roman"/>
                <w:sz w:val="20"/>
                <w:szCs w:val="20"/>
              </w:rPr>
              <w:t>UAS.SPEC.030(</w:t>
            </w:r>
            <w:r>
              <w:rPr>
                <w:rFonts w:ascii="Times New Roman" w:hAnsi="Times New Roman" w:cs="Times New Roman"/>
                <w:sz w:val="20"/>
                <w:szCs w:val="20"/>
                <w:lang w:val="en-US"/>
              </w:rPr>
              <w:t>2</w:t>
            </w:r>
            <w:r w:rsidRPr="007D2758">
              <w:rPr>
                <w:rFonts w:ascii="Times New Roman" w:hAnsi="Times New Roman" w:cs="Times New Roman"/>
                <w:sz w:val="20"/>
                <w:szCs w:val="20"/>
              </w:rPr>
              <w:t>)</w:t>
            </w:r>
          </w:p>
        </w:tc>
        <w:tc>
          <w:tcPr>
            <w:tcW w:w="7500" w:type="dxa"/>
            <w:gridSpan w:val="2"/>
            <w:vAlign w:val="center"/>
          </w:tcPr>
          <w:p w14:paraId="5D0D364C" w14:textId="77777777" w:rsidR="00BE7C14" w:rsidRPr="007D2758" w:rsidRDefault="00BE7C14" w:rsidP="00A80F74">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Операторът на БЛС подава заявление за актуализирано разрешение за експлоатация, ако има значителни промени в експлоатацията или в смекчаващите мерки, изброени в разрешението за експлоатация.</w:t>
            </w:r>
          </w:p>
        </w:tc>
        <w:tc>
          <w:tcPr>
            <w:tcW w:w="1565" w:type="dxa"/>
          </w:tcPr>
          <w:p w14:paraId="5EE8F0BA" w14:textId="77777777" w:rsidR="00BE7C14" w:rsidRPr="007D2758" w:rsidRDefault="00BE7C14" w:rsidP="00A80F74">
            <w:pPr>
              <w:rPr>
                <w:rFonts w:ascii="Times New Roman" w:hAnsi="Times New Roman" w:cs="Times New Roman"/>
                <w:sz w:val="20"/>
                <w:szCs w:val="20"/>
              </w:rPr>
            </w:pPr>
          </w:p>
        </w:tc>
        <w:tc>
          <w:tcPr>
            <w:tcW w:w="425" w:type="dxa"/>
          </w:tcPr>
          <w:p w14:paraId="2967F7B9" w14:textId="77777777" w:rsidR="00BE7C14" w:rsidRPr="007D2758" w:rsidRDefault="00BE7C14" w:rsidP="00A80F74">
            <w:pPr>
              <w:rPr>
                <w:rFonts w:ascii="Times New Roman" w:hAnsi="Times New Roman" w:cs="Times New Roman"/>
                <w:sz w:val="20"/>
                <w:szCs w:val="20"/>
              </w:rPr>
            </w:pPr>
          </w:p>
        </w:tc>
        <w:tc>
          <w:tcPr>
            <w:tcW w:w="2126" w:type="dxa"/>
          </w:tcPr>
          <w:p w14:paraId="14973A1E" w14:textId="77777777" w:rsidR="00BE7C14" w:rsidRPr="007D2758" w:rsidRDefault="00BE7C14" w:rsidP="00A80F74">
            <w:pPr>
              <w:rPr>
                <w:rFonts w:ascii="Times New Roman" w:hAnsi="Times New Roman" w:cs="Times New Roman"/>
                <w:sz w:val="20"/>
                <w:szCs w:val="20"/>
              </w:rPr>
            </w:pPr>
          </w:p>
        </w:tc>
      </w:tr>
      <w:tr w:rsidR="00646762" w:rsidRPr="007D2758" w14:paraId="45FA22A2" w14:textId="77777777" w:rsidTr="000A360D">
        <w:tc>
          <w:tcPr>
            <w:tcW w:w="421" w:type="dxa"/>
            <w:tcBorders>
              <w:bottom w:val="single" w:sz="4" w:space="0" w:color="auto"/>
            </w:tcBorders>
          </w:tcPr>
          <w:p w14:paraId="1709A962" w14:textId="77777777" w:rsidR="00646762" w:rsidRPr="007D2758" w:rsidRDefault="00646762" w:rsidP="000A360D">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68B3CBE6" w14:textId="77777777" w:rsidR="00646762" w:rsidRPr="007D2758" w:rsidRDefault="00646762" w:rsidP="00646762">
            <w:pPr>
              <w:ind w:left="57" w:right="57"/>
              <w:rPr>
                <w:rFonts w:ascii="Times New Roman" w:hAnsi="Times New Roman" w:cs="Times New Roman"/>
                <w:sz w:val="20"/>
                <w:szCs w:val="20"/>
              </w:rPr>
            </w:pPr>
            <w:r w:rsidRPr="00646762">
              <w:rPr>
                <w:rFonts w:ascii="Times New Roman" w:hAnsi="Times New Roman" w:cs="Times New Roman"/>
                <w:sz w:val="20"/>
                <w:szCs w:val="20"/>
              </w:rPr>
              <w:t xml:space="preserve">AMC2 UAS.SPEC.030(2) </w:t>
            </w:r>
          </w:p>
        </w:tc>
        <w:tc>
          <w:tcPr>
            <w:tcW w:w="7500" w:type="dxa"/>
            <w:gridSpan w:val="2"/>
            <w:tcBorders>
              <w:bottom w:val="single" w:sz="4" w:space="0" w:color="auto"/>
            </w:tcBorders>
            <w:vAlign w:val="center"/>
          </w:tcPr>
          <w:p w14:paraId="54A21257" w14:textId="77777777" w:rsidR="00646762" w:rsidRDefault="00646762" w:rsidP="000A360D">
            <w:pPr>
              <w:widowControl w:val="0"/>
              <w:autoSpaceDE w:val="0"/>
              <w:autoSpaceDN w:val="0"/>
              <w:adjustRightInd w:val="0"/>
              <w:ind w:right="57"/>
              <w:jc w:val="both"/>
              <w:rPr>
                <w:rFonts w:ascii="Times New Roman" w:hAnsi="Times New Roman" w:cs="Times New Roman"/>
                <w:sz w:val="20"/>
                <w:szCs w:val="20"/>
              </w:rPr>
            </w:pPr>
            <w:r w:rsidRPr="00646762">
              <w:rPr>
                <w:rFonts w:ascii="Times New Roman" w:hAnsi="Times New Roman" w:cs="Times New Roman"/>
                <w:sz w:val="20"/>
                <w:szCs w:val="20"/>
              </w:rPr>
              <w:t xml:space="preserve">AMC2 UAS.SPEC.030(2) </w:t>
            </w:r>
            <w:proofErr w:type="spellStart"/>
            <w:r w:rsidRPr="00646762">
              <w:rPr>
                <w:rFonts w:ascii="Times New Roman" w:hAnsi="Times New Roman" w:cs="Times New Roman"/>
                <w:sz w:val="20"/>
                <w:szCs w:val="20"/>
              </w:rPr>
              <w:t>Application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for</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operational</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authorisation</w:t>
            </w:r>
            <w:proofErr w:type="spellEnd"/>
          </w:p>
          <w:p w14:paraId="68A68100" w14:textId="77777777" w:rsidR="00646762" w:rsidRPr="00646762" w:rsidRDefault="00646762" w:rsidP="00646762">
            <w:pPr>
              <w:widowControl w:val="0"/>
              <w:autoSpaceDE w:val="0"/>
              <w:autoSpaceDN w:val="0"/>
              <w:adjustRightInd w:val="0"/>
              <w:ind w:right="57"/>
              <w:jc w:val="both"/>
              <w:rPr>
                <w:rFonts w:ascii="Times New Roman" w:hAnsi="Times New Roman" w:cs="Times New Roman"/>
                <w:sz w:val="20"/>
                <w:szCs w:val="20"/>
              </w:rPr>
            </w:pPr>
            <w:r w:rsidRPr="00646762">
              <w:rPr>
                <w:rFonts w:ascii="Times New Roman" w:hAnsi="Times New Roman" w:cs="Times New Roman"/>
                <w:sz w:val="20"/>
                <w:szCs w:val="20"/>
              </w:rPr>
              <w:t>SIGNIFICANT CHANGES TO THE OPERATIONAL AUTHORISATION</w:t>
            </w:r>
          </w:p>
          <w:p w14:paraId="56AFBE55" w14:textId="77777777" w:rsidR="00646762" w:rsidRPr="00646762" w:rsidRDefault="00646762" w:rsidP="00646762">
            <w:pPr>
              <w:widowControl w:val="0"/>
              <w:autoSpaceDE w:val="0"/>
              <w:autoSpaceDN w:val="0"/>
              <w:adjustRightInd w:val="0"/>
              <w:ind w:right="57"/>
              <w:jc w:val="both"/>
              <w:rPr>
                <w:rFonts w:ascii="Times New Roman" w:hAnsi="Times New Roman" w:cs="Times New Roman"/>
                <w:sz w:val="20"/>
                <w:szCs w:val="20"/>
              </w:rPr>
            </w:pPr>
            <w:r w:rsidRPr="00646762">
              <w:rPr>
                <w:rFonts w:ascii="Times New Roman" w:hAnsi="Times New Roman" w:cs="Times New Roman"/>
                <w:sz w:val="20"/>
                <w:szCs w:val="20"/>
              </w:rPr>
              <w:t xml:space="preserve">(a) </w:t>
            </w:r>
            <w:proofErr w:type="spellStart"/>
            <w:r w:rsidRPr="00646762">
              <w:rPr>
                <w:rFonts w:ascii="Times New Roman" w:hAnsi="Times New Roman" w:cs="Times New Roman"/>
                <w:sz w:val="20"/>
                <w:szCs w:val="20"/>
              </w:rPr>
              <w:t>Any</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non-editorial</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change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that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affects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operational</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authorisation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or</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affects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any</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associated</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documentation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that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is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submitted</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to</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demonstrate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compliance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with</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requirements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established</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for</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authorisation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should</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be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considered</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to</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be</w:t>
            </w:r>
            <w:proofErr w:type="spellEnd"/>
            <w:r w:rsidRPr="00646762">
              <w:rPr>
                <w:rFonts w:ascii="Times New Roman" w:hAnsi="Times New Roman" w:cs="Times New Roman"/>
                <w:sz w:val="20"/>
                <w:szCs w:val="20"/>
              </w:rPr>
              <w:t xml:space="preserve"> a </w:t>
            </w:r>
            <w:proofErr w:type="spellStart"/>
            <w:r w:rsidRPr="00646762">
              <w:rPr>
                <w:rFonts w:ascii="Times New Roman" w:hAnsi="Times New Roman" w:cs="Times New Roman"/>
                <w:sz w:val="20"/>
                <w:szCs w:val="20"/>
              </w:rPr>
              <w:t>significant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change</w:t>
            </w:r>
            <w:proofErr w:type="spellEnd"/>
            <w:r w:rsidRPr="00646762">
              <w:rPr>
                <w:rFonts w:ascii="Times New Roman" w:hAnsi="Times New Roman" w:cs="Times New Roman"/>
                <w:sz w:val="20"/>
                <w:szCs w:val="20"/>
              </w:rPr>
              <w:t>.</w:t>
            </w:r>
          </w:p>
          <w:p w14:paraId="2F259AD9" w14:textId="77777777" w:rsidR="00646762" w:rsidRPr="00646762" w:rsidRDefault="00646762" w:rsidP="00646762">
            <w:pPr>
              <w:widowControl w:val="0"/>
              <w:autoSpaceDE w:val="0"/>
              <w:autoSpaceDN w:val="0"/>
              <w:adjustRightInd w:val="0"/>
              <w:ind w:right="57"/>
              <w:jc w:val="both"/>
              <w:rPr>
                <w:rFonts w:ascii="Times New Roman" w:hAnsi="Times New Roman" w:cs="Times New Roman"/>
                <w:sz w:val="20"/>
                <w:szCs w:val="20"/>
              </w:rPr>
            </w:pPr>
            <w:r w:rsidRPr="00646762">
              <w:rPr>
                <w:rFonts w:ascii="Times New Roman" w:hAnsi="Times New Roman" w:cs="Times New Roman"/>
                <w:sz w:val="20"/>
                <w:szCs w:val="20"/>
              </w:rPr>
              <w:t xml:space="preserve">(b) </w:t>
            </w:r>
            <w:proofErr w:type="spellStart"/>
            <w:r w:rsidRPr="00646762">
              <w:rPr>
                <w:rFonts w:ascii="Times New Roman" w:hAnsi="Times New Roman" w:cs="Times New Roman"/>
                <w:sz w:val="20"/>
                <w:szCs w:val="20"/>
              </w:rPr>
              <w:t>With</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regard</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to</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information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and</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documentation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associated</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with</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authorisation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changes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should</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be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considered</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to</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be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significant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when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they</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involve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for</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example</w:t>
            </w:r>
            <w:proofErr w:type="spellEnd"/>
            <w:r w:rsidRPr="00646762">
              <w:rPr>
                <w:rFonts w:ascii="Times New Roman" w:hAnsi="Times New Roman" w:cs="Times New Roman"/>
                <w:sz w:val="20"/>
                <w:szCs w:val="20"/>
              </w:rPr>
              <w:t>:</w:t>
            </w:r>
          </w:p>
          <w:p w14:paraId="50B233BF" w14:textId="77777777" w:rsidR="00646762" w:rsidRPr="00646762" w:rsidRDefault="00646762" w:rsidP="00646762">
            <w:pPr>
              <w:widowControl w:val="0"/>
              <w:autoSpaceDE w:val="0"/>
              <w:autoSpaceDN w:val="0"/>
              <w:adjustRightInd w:val="0"/>
              <w:ind w:right="57"/>
              <w:jc w:val="both"/>
              <w:rPr>
                <w:rFonts w:ascii="Times New Roman" w:hAnsi="Times New Roman" w:cs="Times New Roman"/>
                <w:sz w:val="20"/>
                <w:szCs w:val="20"/>
              </w:rPr>
            </w:pPr>
            <w:r w:rsidRPr="00646762">
              <w:rPr>
                <w:rFonts w:ascii="Times New Roman" w:hAnsi="Times New Roman" w:cs="Times New Roman"/>
                <w:sz w:val="20"/>
                <w:szCs w:val="20"/>
              </w:rPr>
              <w:t xml:space="preserve">(1) </w:t>
            </w:r>
            <w:proofErr w:type="spellStart"/>
            <w:r w:rsidRPr="00646762">
              <w:rPr>
                <w:rFonts w:ascii="Times New Roman" w:hAnsi="Times New Roman" w:cs="Times New Roman"/>
                <w:sz w:val="20"/>
                <w:szCs w:val="20"/>
              </w:rPr>
              <w:t>changes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in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operations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that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affect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assumptions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of</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risk</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assessment</w:t>
            </w:r>
            <w:proofErr w:type="spellEnd"/>
            <w:r w:rsidRPr="00646762">
              <w:rPr>
                <w:rFonts w:ascii="Times New Roman" w:hAnsi="Times New Roman" w:cs="Times New Roman"/>
                <w:sz w:val="20"/>
                <w:szCs w:val="20"/>
              </w:rPr>
              <w:t>;</w:t>
            </w:r>
          </w:p>
          <w:p w14:paraId="5F781A13" w14:textId="77777777" w:rsidR="00646762" w:rsidRPr="00646762" w:rsidRDefault="00646762" w:rsidP="00646762">
            <w:pPr>
              <w:widowControl w:val="0"/>
              <w:autoSpaceDE w:val="0"/>
              <w:autoSpaceDN w:val="0"/>
              <w:adjustRightInd w:val="0"/>
              <w:ind w:right="57"/>
              <w:jc w:val="both"/>
              <w:rPr>
                <w:rFonts w:ascii="Times New Roman" w:hAnsi="Times New Roman" w:cs="Times New Roman"/>
                <w:sz w:val="20"/>
                <w:szCs w:val="20"/>
              </w:rPr>
            </w:pPr>
            <w:r w:rsidRPr="00646762">
              <w:rPr>
                <w:rFonts w:ascii="Times New Roman" w:hAnsi="Times New Roman" w:cs="Times New Roman"/>
                <w:sz w:val="20"/>
                <w:szCs w:val="20"/>
              </w:rPr>
              <w:t xml:space="preserve">(2) </w:t>
            </w:r>
            <w:proofErr w:type="spellStart"/>
            <w:r w:rsidRPr="00646762">
              <w:rPr>
                <w:rFonts w:ascii="Times New Roman" w:hAnsi="Times New Roman" w:cs="Times New Roman"/>
                <w:sz w:val="20"/>
                <w:szCs w:val="20"/>
              </w:rPr>
              <w:t>changes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that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relate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to</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management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system</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of</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UAS </w:t>
            </w:r>
            <w:proofErr w:type="spellStart"/>
            <w:r w:rsidRPr="00646762">
              <w:rPr>
                <w:rFonts w:ascii="Times New Roman" w:hAnsi="Times New Roman" w:cs="Times New Roman"/>
                <w:sz w:val="20"/>
                <w:szCs w:val="20"/>
              </w:rPr>
              <w:t>operator</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including</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changes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of</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key</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personnel</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its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ownership</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or</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its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principal</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place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of</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business</w:t>
            </w:r>
            <w:proofErr w:type="spellEnd"/>
            <w:r w:rsidRPr="00646762">
              <w:rPr>
                <w:rFonts w:ascii="Times New Roman" w:hAnsi="Times New Roman" w:cs="Times New Roman"/>
                <w:sz w:val="20"/>
                <w:szCs w:val="20"/>
              </w:rPr>
              <w:t>;</w:t>
            </w:r>
          </w:p>
          <w:p w14:paraId="1D8D3621" w14:textId="77777777" w:rsidR="00646762" w:rsidRPr="00646762" w:rsidRDefault="00646762" w:rsidP="00646762">
            <w:pPr>
              <w:widowControl w:val="0"/>
              <w:autoSpaceDE w:val="0"/>
              <w:autoSpaceDN w:val="0"/>
              <w:adjustRightInd w:val="0"/>
              <w:ind w:right="57"/>
              <w:jc w:val="both"/>
              <w:rPr>
                <w:rFonts w:ascii="Times New Roman" w:hAnsi="Times New Roman" w:cs="Times New Roman"/>
                <w:sz w:val="20"/>
                <w:szCs w:val="20"/>
              </w:rPr>
            </w:pPr>
            <w:r w:rsidRPr="00646762">
              <w:rPr>
                <w:rFonts w:ascii="Times New Roman" w:hAnsi="Times New Roman" w:cs="Times New Roman"/>
                <w:sz w:val="20"/>
                <w:szCs w:val="20"/>
              </w:rPr>
              <w:t xml:space="preserve">(3) </w:t>
            </w:r>
            <w:proofErr w:type="spellStart"/>
            <w:r w:rsidRPr="00646762">
              <w:rPr>
                <w:rFonts w:ascii="Times New Roman" w:hAnsi="Times New Roman" w:cs="Times New Roman"/>
                <w:sz w:val="20"/>
                <w:szCs w:val="20"/>
              </w:rPr>
              <w:t>non-editorial</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changes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that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affect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operational</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risk</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assessment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report</w:t>
            </w:r>
            <w:proofErr w:type="spellEnd"/>
            <w:r w:rsidRPr="00646762">
              <w:rPr>
                <w:rFonts w:ascii="Times New Roman" w:hAnsi="Times New Roman" w:cs="Times New Roman"/>
                <w:sz w:val="20"/>
                <w:szCs w:val="20"/>
              </w:rPr>
              <w:t>;</w:t>
            </w:r>
          </w:p>
          <w:p w14:paraId="4D6240B1" w14:textId="77777777" w:rsidR="00646762" w:rsidRPr="00646762" w:rsidRDefault="00646762" w:rsidP="00646762">
            <w:pPr>
              <w:widowControl w:val="0"/>
              <w:autoSpaceDE w:val="0"/>
              <w:autoSpaceDN w:val="0"/>
              <w:adjustRightInd w:val="0"/>
              <w:ind w:right="57"/>
              <w:jc w:val="both"/>
              <w:rPr>
                <w:rFonts w:ascii="Times New Roman" w:hAnsi="Times New Roman" w:cs="Times New Roman"/>
                <w:sz w:val="20"/>
                <w:szCs w:val="20"/>
              </w:rPr>
            </w:pPr>
            <w:r w:rsidRPr="00646762">
              <w:rPr>
                <w:rFonts w:ascii="Times New Roman" w:hAnsi="Times New Roman" w:cs="Times New Roman"/>
                <w:sz w:val="20"/>
                <w:szCs w:val="20"/>
              </w:rPr>
              <w:t xml:space="preserve">(4) </w:t>
            </w:r>
            <w:proofErr w:type="spellStart"/>
            <w:r w:rsidRPr="00646762">
              <w:rPr>
                <w:rFonts w:ascii="Times New Roman" w:hAnsi="Times New Roman" w:cs="Times New Roman"/>
                <w:sz w:val="20"/>
                <w:szCs w:val="20"/>
              </w:rPr>
              <w:t>non-editorial</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changes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that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affect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policies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and</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procedures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of</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UAS </w:t>
            </w:r>
            <w:proofErr w:type="spellStart"/>
            <w:r w:rsidRPr="00646762">
              <w:rPr>
                <w:rFonts w:ascii="Times New Roman" w:hAnsi="Times New Roman" w:cs="Times New Roman"/>
                <w:sz w:val="20"/>
                <w:szCs w:val="20"/>
              </w:rPr>
              <w:t>operator</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and</w:t>
            </w:r>
            <w:proofErr w:type="spellEnd"/>
          </w:p>
          <w:p w14:paraId="4D58A2B0" w14:textId="77777777" w:rsidR="00646762" w:rsidRPr="007D2758" w:rsidRDefault="00646762" w:rsidP="00646762">
            <w:pPr>
              <w:widowControl w:val="0"/>
              <w:autoSpaceDE w:val="0"/>
              <w:autoSpaceDN w:val="0"/>
              <w:adjustRightInd w:val="0"/>
              <w:ind w:right="57"/>
              <w:jc w:val="both"/>
              <w:rPr>
                <w:rFonts w:ascii="Times New Roman" w:hAnsi="Times New Roman" w:cs="Times New Roman"/>
                <w:sz w:val="20"/>
                <w:szCs w:val="20"/>
              </w:rPr>
            </w:pPr>
            <w:r w:rsidRPr="00646762">
              <w:rPr>
                <w:rFonts w:ascii="Times New Roman" w:hAnsi="Times New Roman" w:cs="Times New Roman"/>
                <w:sz w:val="20"/>
                <w:szCs w:val="20"/>
              </w:rPr>
              <w:t xml:space="preserve">(5) </w:t>
            </w:r>
            <w:proofErr w:type="spellStart"/>
            <w:r w:rsidRPr="00646762">
              <w:rPr>
                <w:rFonts w:ascii="Times New Roman" w:hAnsi="Times New Roman" w:cs="Times New Roman"/>
                <w:sz w:val="20"/>
                <w:szCs w:val="20"/>
              </w:rPr>
              <w:t>non-editorial</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changes</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that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affect</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the</w:t>
            </w:r>
            <w:proofErr w:type="spellEnd"/>
            <w:r w:rsidRPr="00646762">
              <w:rPr>
                <w:rFonts w:ascii="Times New Roman" w:hAnsi="Times New Roman" w:cs="Times New Roman"/>
                <w:sz w:val="20"/>
                <w:szCs w:val="20"/>
              </w:rPr>
              <w:t xml:space="preserve"> OM (</w:t>
            </w:r>
            <w:proofErr w:type="spellStart"/>
            <w:r w:rsidRPr="00646762">
              <w:rPr>
                <w:rFonts w:ascii="Times New Roman" w:hAnsi="Times New Roman" w:cs="Times New Roman"/>
                <w:sz w:val="20"/>
                <w:szCs w:val="20"/>
              </w:rPr>
              <w:t>when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required</w:t>
            </w:r>
            <w:proofErr w:type="spellEnd"/>
            <w:r w:rsidRPr="00646762">
              <w:rPr>
                <w:rFonts w:ascii="Times New Roman" w:hAnsi="Times New Roman" w:cs="Times New Roman"/>
                <w:sz w:val="20"/>
                <w:szCs w:val="20"/>
              </w:rPr>
              <w:t>).</w:t>
            </w:r>
          </w:p>
        </w:tc>
        <w:tc>
          <w:tcPr>
            <w:tcW w:w="1565" w:type="dxa"/>
            <w:tcBorders>
              <w:bottom w:val="single" w:sz="4" w:space="0" w:color="auto"/>
            </w:tcBorders>
          </w:tcPr>
          <w:p w14:paraId="5C66125A" w14:textId="77777777" w:rsidR="00646762" w:rsidRPr="007D2758" w:rsidRDefault="00646762" w:rsidP="000A360D">
            <w:pPr>
              <w:rPr>
                <w:rFonts w:ascii="Times New Roman" w:hAnsi="Times New Roman" w:cs="Times New Roman"/>
                <w:sz w:val="20"/>
                <w:szCs w:val="20"/>
              </w:rPr>
            </w:pPr>
          </w:p>
        </w:tc>
        <w:tc>
          <w:tcPr>
            <w:tcW w:w="425" w:type="dxa"/>
            <w:tcBorders>
              <w:bottom w:val="single" w:sz="4" w:space="0" w:color="auto"/>
            </w:tcBorders>
          </w:tcPr>
          <w:p w14:paraId="52DAED6C" w14:textId="77777777" w:rsidR="00646762" w:rsidRPr="007D2758" w:rsidRDefault="00646762" w:rsidP="000A360D">
            <w:pPr>
              <w:rPr>
                <w:rFonts w:ascii="Times New Roman" w:hAnsi="Times New Roman" w:cs="Times New Roman"/>
                <w:sz w:val="20"/>
                <w:szCs w:val="20"/>
              </w:rPr>
            </w:pPr>
          </w:p>
        </w:tc>
        <w:tc>
          <w:tcPr>
            <w:tcW w:w="2126" w:type="dxa"/>
            <w:tcBorders>
              <w:bottom w:val="single" w:sz="4" w:space="0" w:color="auto"/>
            </w:tcBorders>
          </w:tcPr>
          <w:p w14:paraId="33D32333" w14:textId="77777777" w:rsidR="00646762" w:rsidRPr="007D2758" w:rsidRDefault="00646762" w:rsidP="000A360D">
            <w:pPr>
              <w:rPr>
                <w:rFonts w:ascii="Times New Roman" w:hAnsi="Times New Roman" w:cs="Times New Roman"/>
                <w:sz w:val="20"/>
                <w:szCs w:val="20"/>
              </w:rPr>
            </w:pPr>
          </w:p>
        </w:tc>
      </w:tr>
      <w:tr w:rsidR="00143306" w:rsidRPr="007D2758" w14:paraId="3FA4E9D3" w14:textId="77777777" w:rsidTr="00737BDD">
        <w:tc>
          <w:tcPr>
            <w:tcW w:w="421" w:type="dxa"/>
            <w:tcBorders>
              <w:bottom w:val="single" w:sz="4" w:space="0" w:color="auto"/>
            </w:tcBorders>
          </w:tcPr>
          <w:p w14:paraId="280F8927" w14:textId="77777777" w:rsidR="00143306" w:rsidRPr="007D2758" w:rsidRDefault="00143306" w:rsidP="00737BDD">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770D7102" w14:textId="77777777" w:rsidR="00143306" w:rsidRPr="00646762" w:rsidRDefault="00143306" w:rsidP="00737BDD">
            <w:pPr>
              <w:ind w:left="57" w:right="57"/>
              <w:rPr>
                <w:rFonts w:ascii="Times New Roman" w:hAnsi="Times New Roman" w:cs="Times New Roman"/>
                <w:sz w:val="20"/>
                <w:szCs w:val="20"/>
              </w:rPr>
            </w:pPr>
            <w:r w:rsidRPr="00143306">
              <w:rPr>
                <w:rFonts w:ascii="Times New Roman" w:hAnsi="Times New Roman" w:cs="Times New Roman"/>
                <w:sz w:val="20"/>
                <w:szCs w:val="20"/>
              </w:rPr>
              <w:t>GM2 UAS.SPEC.030(2)</w:t>
            </w:r>
          </w:p>
        </w:tc>
        <w:tc>
          <w:tcPr>
            <w:tcW w:w="7500" w:type="dxa"/>
            <w:gridSpan w:val="2"/>
            <w:tcBorders>
              <w:bottom w:val="single" w:sz="4" w:space="0" w:color="auto"/>
            </w:tcBorders>
            <w:vAlign w:val="center"/>
          </w:tcPr>
          <w:p w14:paraId="59B563BE" w14:textId="77777777" w:rsidR="00143306" w:rsidRDefault="00143306" w:rsidP="00737BDD">
            <w:pPr>
              <w:widowControl w:val="0"/>
              <w:autoSpaceDE w:val="0"/>
              <w:autoSpaceDN w:val="0"/>
              <w:adjustRightInd w:val="0"/>
              <w:ind w:right="57"/>
              <w:jc w:val="both"/>
              <w:rPr>
                <w:rFonts w:ascii="Times New Roman" w:hAnsi="Times New Roman" w:cs="Times New Roman"/>
                <w:sz w:val="20"/>
                <w:szCs w:val="20"/>
              </w:rPr>
            </w:pPr>
            <w:proofErr w:type="spellStart"/>
            <w:r w:rsidRPr="00143306">
              <w:rPr>
                <w:rFonts w:ascii="Times New Roman" w:hAnsi="Times New Roman" w:cs="Times New Roman"/>
                <w:sz w:val="20"/>
                <w:szCs w:val="20"/>
              </w:rPr>
              <w:t>Application</w:t>
            </w:r>
            <w:proofErr w:type="spellEnd"/>
            <w:r w:rsidRPr="00143306">
              <w:rPr>
                <w:rFonts w:ascii="Times New Roman" w:hAnsi="Times New Roman" w:cs="Times New Roman"/>
                <w:sz w:val="20"/>
                <w:szCs w:val="20"/>
              </w:rPr>
              <w:t xml:space="preserve"> </w:t>
            </w:r>
            <w:proofErr w:type="spellStart"/>
            <w:r w:rsidRPr="00143306">
              <w:rPr>
                <w:rFonts w:ascii="Times New Roman" w:hAnsi="Times New Roman" w:cs="Times New Roman"/>
                <w:sz w:val="20"/>
                <w:szCs w:val="20"/>
              </w:rPr>
              <w:t>for</w:t>
            </w:r>
            <w:proofErr w:type="spellEnd"/>
            <w:r w:rsidRPr="00143306">
              <w:rPr>
                <w:rFonts w:ascii="Times New Roman" w:hAnsi="Times New Roman" w:cs="Times New Roman"/>
                <w:sz w:val="20"/>
                <w:szCs w:val="20"/>
              </w:rPr>
              <w:t xml:space="preserve"> </w:t>
            </w:r>
            <w:proofErr w:type="spellStart"/>
            <w:r w:rsidRPr="00143306">
              <w:rPr>
                <w:rFonts w:ascii="Times New Roman" w:hAnsi="Times New Roman" w:cs="Times New Roman"/>
                <w:sz w:val="20"/>
                <w:szCs w:val="20"/>
              </w:rPr>
              <w:t>an</w:t>
            </w:r>
            <w:proofErr w:type="spellEnd"/>
            <w:r w:rsidRPr="00143306">
              <w:rPr>
                <w:rFonts w:ascii="Times New Roman" w:hAnsi="Times New Roman" w:cs="Times New Roman"/>
                <w:sz w:val="20"/>
                <w:szCs w:val="20"/>
              </w:rPr>
              <w:t xml:space="preserve"> </w:t>
            </w:r>
            <w:proofErr w:type="spellStart"/>
            <w:r w:rsidRPr="00143306">
              <w:rPr>
                <w:rFonts w:ascii="Times New Roman" w:hAnsi="Times New Roman" w:cs="Times New Roman"/>
                <w:sz w:val="20"/>
                <w:szCs w:val="20"/>
              </w:rPr>
              <w:t>operational</w:t>
            </w:r>
            <w:proofErr w:type="spellEnd"/>
            <w:r w:rsidRPr="00143306">
              <w:rPr>
                <w:rFonts w:ascii="Times New Roman" w:hAnsi="Times New Roman" w:cs="Times New Roman"/>
                <w:sz w:val="20"/>
                <w:szCs w:val="20"/>
              </w:rPr>
              <w:t xml:space="preserve"> </w:t>
            </w:r>
            <w:proofErr w:type="spellStart"/>
            <w:r w:rsidRPr="00143306">
              <w:rPr>
                <w:rFonts w:ascii="Times New Roman" w:hAnsi="Times New Roman" w:cs="Times New Roman"/>
                <w:sz w:val="20"/>
                <w:szCs w:val="20"/>
              </w:rPr>
              <w:t>authorisation</w:t>
            </w:r>
            <w:proofErr w:type="spellEnd"/>
          </w:p>
          <w:p w14:paraId="1EC06058" w14:textId="77777777" w:rsidR="00143306" w:rsidRPr="00646762" w:rsidRDefault="00143306" w:rsidP="00737BDD">
            <w:pPr>
              <w:widowControl w:val="0"/>
              <w:autoSpaceDE w:val="0"/>
              <w:autoSpaceDN w:val="0"/>
              <w:adjustRightInd w:val="0"/>
              <w:ind w:right="57"/>
              <w:jc w:val="both"/>
              <w:rPr>
                <w:rFonts w:ascii="Times New Roman" w:hAnsi="Times New Roman" w:cs="Times New Roman"/>
                <w:sz w:val="20"/>
                <w:szCs w:val="20"/>
              </w:rPr>
            </w:pPr>
            <w:r w:rsidRPr="00143306">
              <w:rPr>
                <w:rFonts w:ascii="Times New Roman" w:hAnsi="Times New Roman" w:cs="Times New Roman"/>
                <w:sz w:val="20"/>
                <w:szCs w:val="20"/>
              </w:rPr>
              <w:t>‘GENERIC’ VERSUS ‘PRECISE’ OPERATIONAL AUTHORISATION</w:t>
            </w:r>
          </w:p>
        </w:tc>
        <w:tc>
          <w:tcPr>
            <w:tcW w:w="1565" w:type="dxa"/>
            <w:tcBorders>
              <w:bottom w:val="single" w:sz="4" w:space="0" w:color="auto"/>
            </w:tcBorders>
          </w:tcPr>
          <w:p w14:paraId="553CCE29" w14:textId="77777777" w:rsidR="00143306" w:rsidRPr="007D2758" w:rsidRDefault="00143306" w:rsidP="00737BDD">
            <w:pPr>
              <w:rPr>
                <w:rFonts w:ascii="Times New Roman" w:hAnsi="Times New Roman" w:cs="Times New Roman"/>
                <w:sz w:val="20"/>
                <w:szCs w:val="20"/>
              </w:rPr>
            </w:pPr>
          </w:p>
        </w:tc>
        <w:tc>
          <w:tcPr>
            <w:tcW w:w="425" w:type="dxa"/>
            <w:tcBorders>
              <w:bottom w:val="single" w:sz="4" w:space="0" w:color="auto"/>
            </w:tcBorders>
          </w:tcPr>
          <w:p w14:paraId="18BDCB98" w14:textId="77777777" w:rsidR="00143306" w:rsidRPr="007D2758" w:rsidRDefault="00143306" w:rsidP="00737BDD">
            <w:pPr>
              <w:rPr>
                <w:rFonts w:ascii="Times New Roman" w:hAnsi="Times New Roman" w:cs="Times New Roman"/>
                <w:sz w:val="20"/>
                <w:szCs w:val="20"/>
              </w:rPr>
            </w:pPr>
          </w:p>
        </w:tc>
        <w:tc>
          <w:tcPr>
            <w:tcW w:w="2126" w:type="dxa"/>
            <w:tcBorders>
              <w:bottom w:val="single" w:sz="4" w:space="0" w:color="auto"/>
            </w:tcBorders>
          </w:tcPr>
          <w:p w14:paraId="443851BF" w14:textId="77777777" w:rsidR="00143306" w:rsidRPr="007D2758" w:rsidRDefault="00143306" w:rsidP="00737BDD">
            <w:pPr>
              <w:rPr>
                <w:rFonts w:ascii="Times New Roman" w:hAnsi="Times New Roman" w:cs="Times New Roman"/>
                <w:sz w:val="20"/>
                <w:szCs w:val="20"/>
              </w:rPr>
            </w:pPr>
          </w:p>
        </w:tc>
      </w:tr>
      <w:tr w:rsidR="00A80F74" w:rsidRPr="007D2758" w14:paraId="34DEDF7F" w14:textId="77777777" w:rsidTr="00A80F74">
        <w:tc>
          <w:tcPr>
            <w:tcW w:w="421" w:type="dxa"/>
            <w:tcBorders>
              <w:bottom w:val="single" w:sz="4" w:space="0" w:color="auto"/>
            </w:tcBorders>
          </w:tcPr>
          <w:p w14:paraId="34AB0A89"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20BFFD2B"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UAS.SPEC.030(3)</w:t>
            </w:r>
          </w:p>
        </w:tc>
        <w:tc>
          <w:tcPr>
            <w:tcW w:w="7500" w:type="dxa"/>
            <w:gridSpan w:val="2"/>
            <w:tcBorders>
              <w:bottom w:val="single" w:sz="4" w:space="0" w:color="auto"/>
            </w:tcBorders>
            <w:vAlign w:val="center"/>
          </w:tcPr>
          <w:p w14:paraId="00601478"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Заявлението за разрешение за експлоатация се основава на оценката на риска, посочена в член 11, и освен това включва следната информация:</w:t>
            </w:r>
          </w:p>
          <w:p w14:paraId="00FDFBC4"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а) регистрационния номер на оператора на БЛС;</w:t>
            </w:r>
          </w:p>
          <w:p w14:paraId="2AB03C36"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б) името на отговорния управител или името на оператора на БЛС в случай на физическо лице;</w:t>
            </w:r>
          </w:p>
          <w:p w14:paraId="4602B9B2"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в) оценката на експлоатационния риск;</w:t>
            </w:r>
          </w:p>
          <w:p w14:paraId="719ACB29"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г) списъка със смекчаващите мерки, предложени от оператора на БЛС, с достатъчно информация, за да може компетентният орган да оцени доколко смекчаващите мерки са адекватни за справяне с рисковете;</w:t>
            </w:r>
          </w:p>
          <w:p w14:paraId="5A70DA81"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д) ръководство за експлоатация, когато се изисква според риска и сложността на експлоатацията;</w:t>
            </w:r>
          </w:p>
          <w:p w14:paraId="367B7562"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е) потвърждение, че при започване на експлоатацията на БЛС ще бъде налице подходящо застрахователно покритие, ако такова се изисква съгласно правото на Съюза или националното право.</w:t>
            </w:r>
          </w:p>
        </w:tc>
        <w:tc>
          <w:tcPr>
            <w:tcW w:w="1565" w:type="dxa"/>
            <w:tcBorders>
              <w:bottom w:val="single" w:sz="4" w:space="0" w:color="auto"/>
            </w:tcBorders>
          </w:tcPr>
          <w:p w14:paraId="3953075F"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414E8806"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7CC53713" w14:textId="77777777" w:rsidR="00A80F74" w:rsidRPr="007D2758" w:rsidRDefault="00A80F74" w:rsidP="00A80F74">
            <w:pPr>
              <w:rPr>
                <w:rFonts w:ascii="Times New Roman" w:hAnsi="Times New Roman" w:cs="Times New Roman"/>
                <w:sz w:val="20"/>
                <w:szCs w:val="20"/>
              </w:rPr>
            </w:pPr>
          </w:p>
        </w:tc>
      </w:tr>
      <w:tr w:rsidR="00646762" w:rsidRPr="007D2758" w14:paraId="55B8D5E2" w14:textId="77777777" w:rsidTr="00A80F74">
        <w:tc>
          <w:tcPr>
            <w:tcW w:w="421" w:type="dxa"/>
            <w:tcBorders>
              <w:bottom w:val="single" w:sz="4" w:space="0" w:color="auto"/>
            </w:tcBorders>
          </w:tcPr>
          <w:p w14:paraId="6530CDE5" w14:textId="77777777" w:rsidR="00646762" w:rsidRPr="007D2758" w:rsidRDefault="00646762"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1C57C454" w14:textId="77777777" w:rsidR="00646762" w:rsidRPr="007D2758" w:rsidRDefault="00646762" w:rsidP="00646762">
            <w:pPr>
              <w:ind w:left="57" w:right="57"/>
              <w:rPr>
                <w:rFonts w:ascii="Times New Roman" w:hAnsi="Times New Roman" w:cs="Times New Roman"/>
                <w:sz w:val="20"/>
                <w:szCs w:val="20"/>
              </w:rPr>
            </w:pPr>
            <w:r w:rsidRPr="00646762">
              <w:rPr>
                <w:rFonts w:ascii="Times New Roman" w:hAnsi="Times New Roman" w:cs="Times New Roman"/>
                <w:sz w:val="20"/>
                <w:szCs w:val="20"/>
              </w:rPr>
              <w:t xml:space="preserve">AMC1 UAS.SPEC.030(3)(e) </w:t>
            </w:r>
          </w:p>
        </w:tc>
        <w:tc>
          <w:tcPr>
            <w:tcW w:w="7500" w:type="dxa"/>
            <w:gridSpan w:val="2"/>
            <w:tcBorders>
              <w:bottom w:val="single" w:sz="4" w:space="0" w:color="auto"/>
            </w:tcBorders>
            <w:vAlign w:val="center"/>
          </w:tcPr>
          <w:p w14:paraId="6E1380D6" w14:textId="77777777" w:rsidR="00646762" w:rsidRDefault="00646762" w:rsidP="00A80F74">
            <w:pPr>
              <w:widowControl w:val="0"/>
              <w:autoSpaceDE w:val="0"/>
              <w:autoSpaceDN w:val="0"/>
              <w:adjustRightInd w:val="0"/>
              <w:ind w:right="57"/>
              <w:jc w:val="both"/>
              <w:rPr>
                <w:rFonts w:ascii="Times New Roman" w:hAnsi="Times New Roman" w:cs="Times New Roman"/>
                <w:sz w:val="20"/>
                <w:szCs w:val="20"/>
              </w:rPr>
            </w:pPr>
            <w:proofErr w:type="spellStart"/>
            <w:r w:rsidRPr="00646762">
              <w:rPr>
                <w:rFonts w:ascii="Times New Roman" w:hAnsi="Times New Roman" w:cs="Times New Roman"/>
                <w:sz w:val="20"/>
                <w:szCs w:val="20"/>
              </w:rPr>
              <w:t>Application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for</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operational</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authorisation</w:t>
            </w:r>
            <w:proofErr w:type="spellEnd"/>
          </w:p>
          <w:p w14:paraId="7D428607" w14:textId="77777777" w:rsidR="00646762" w:rsidRDefault="00646762" w:rsidP="00646762">
            <w:pPr>
              <w:widowControl w:val="0"/>
              <w:autoSpaceDE w:val="0"/>
              <w:autoSpaceDN w:val="0"/>
              <w:adjustRightInd w:val="0"/>
              <w:ind w:right="57"/>
              <w:jc w:val="both"/>
              <w:rPr>
                <w:rFonts w:ascii="Times New Roman" w:hAnsi="Times New Roman" w:cs="Times New Roman"/>
                <w:sz w:val="20"/>
                <w:szCs w:val="20"/>
              </w:rPr>
            </w:pPr>
            <w:r w:rsidRPr="00646762">
              <w:rPr>
                <w:rFonts w:ascii="Times New Roman" w:hAnsi="Times New Roman" w:cs="Times New Roman"/>
                <w:sz w:val="20"/>
                <w:szCs w:val="20"/>
              </w:rPr>
              <w:t xml:space="preserve">OPERATIONS MANUAL </w:t>
            </w:r>
            <w:r>
              <w:rPr>
                <w:rFonts w:ascii="Times New Roman" w:hAnsi="Times New Roman" w:cs="Times New Roman"/>
                <w:sz w:val="20"/>
                <w:szCs w:val="20"/>
                <w:lang w:val="en-US"/>
              </w:rPr>
              <w:t>–</w:t>
            </w:r>
            <w:r w:rsidRPr="00646762">
              <w:rPr>
                <w:rFonts w:ascii="Times New Roman" w:hAnsi="Times New Roman" w:cs="Times New Roman"/>
                <w:sz w:val="20"/>
                <w:szCs w:val="20"/>
              </w:rPr>
              <w:t xml:space="preserve"> TEMPLATE</w:t>
            </w:r>
          </w:p>
          <w:p w14:paraId="7C1CB725" w14:textId="77777777" w:rsidR="00646762" w:rsidRPr="00646762" w:rsidRDefault="00646762" w:rsidP="00646762">
            <w:pPr>
              <w:widowControl w:val="0"/>
              <w:autoSpaceDE w:val="0"/>
              <w:autoSpaceDN w:val="0"/>
              <w:adjustRightInd w:val="0"/>
              <w:ind w:right="57"/>
              <w:jc w:val="both"/>
              <w:rPr>
                <w:rFonts w:ascii="Times New Roman" w:hAnsi="Times New Roman" w:cs="Times New Roman"/>
                <w:sz w:val="20"/>
                <w:szCs w:val="20"/>
              </w:rPr>
            </w:pPr>
            <w:r>
              <w:rPr>
                <w:rFonts w:ascii="Times New Roman" w:hAnsi="Times New Roman" w:cs="Times New Roman"/>
                <w:sz w:val="20"/>
                <w:szCs w:val="20"/>
              </w:rPr>
              <w:t xml:space="preserve">Виж: Образец на Ръководство за експлоатация </w:t>
            </w:r>
          </w:p>
        </w:tc>
        <w:tc>
          <w:tcPr>
            <w:tcW w:w="1565" w:type="dxa"/>
            <w:tcBorders>
              <w:bottom w:val="single" w:sz="4" w:space="0" w:color="auto"/>
            </w:tcBorders>
          </w:tcPr>
          <w:p w14:paraId="74AB0957" w14:textId="77777777" w:rsidR="00646762" w:rsidRPr="007D2758" w:rsidRDefault="00646762" w:rsidP="00A80F74">
            <w:pPr>
              <w:rPr>
                <w:rFonts w:ascii="Times New Roman" w:hAnsi="Times New Roman" w:cs="Times New Roman"/>
                <w:sz w:val="20"/>
                <w:szCs w:val="20"/>
              </w:rPr>
            </w:pPr>
          </w:p>
        </w:tc>
        <w:tc>
          <w:tcPr>
            <w:tcW w:w="425" w:type="dxa"/>
            <w:tcBorders>
              <w:bottom w:val="single" w:sz="4" w:space="0" w:color="auto"/>
            </w:tcBorders>
          </w:tcPr>
          <w:p w14:paraId="60923508" w14:textId="77777777" w:rsidR="00646762" w:rsidRPr="007D2758" w:rsidRDefault="00646762" w:rsidP="00A80F74">
            <w:pPr>
              <w:rPr>
                <w:rFonts w:ascii="Times New Roman" w:hAnsi="Times New Roman" w:cs="Times New Roman"/>
                <w:sz w:val="20"/>
                <w:szCs w:val="20"/>
              </w:rPr>
            </w:pPr>
          </w:p>
        </w:tc>
        <w:tc>
          <w:tcPr>
            <w:tcW w:w="2126" w:type="dxa"/>
            <w:tcBorders>
              <w:bottom w:val="single" w:sz="4" w:space="0" w:color="auto"/>
            </w:tcBorders>
          </w:tcPr>
          <w:p w14:paraId="6409596F" w14:textId="77777777" w:rsidR="00646762" w:rsidRPr="007D2758" w:rsidRDefault="00646762" w:rsidP="00A80F74">
            <w:pPr>
              <w:rPr>
                <w:rFonts w:ascii="Times New Roman" w:hAnsi="Times New Roman" w:cs="Times New Roman"/>
                <w:sz w:val="20"/>
                <w:szCs w:val="20"/>
              </w:rPr>
            </w:pPr>
          </w:p>
        </w:tc>
      </w:tr>
      <w:tr w:rsidR="00646762" w:rsidRPr="007D2758" w14:paraId="4EF2B822" w14:textId="77777777" w:rsidTr="000A360D">
        <w:tc>
          <w:tcPr>
            <w:tcW w:w="421" w:type="dxa"/>
            <w:tcBorders>
              <w:bottom w:val="single" w:sz="4" w:space="0" w:color="auto"/>
            </w:tcBorders>
          </w:tcPr>
          <w:p w14:paraId="2EF221C9" w14:textId="77777777" w:rsidR="00646762" w:rsidRPr="007D2758" w:rsidRDefault="00646762" w:rsidP="000A360D">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1A06D7F7" w14:textId="77777777" w:rsidR="00646762" w:rsidRPr="007D2758" w:rsidRDefault="00646762" w:rsidP="000A360D">
            <w:pPr>
              <w:ind w:left="57" w:right="57"/>
              <w:rPr>
                <w:rFonts w:ascii="Times New Roman" w:hAnsi="Times New Roman" w:cs="Times New Roman"/>
                <w:sz w:val="20"/>
                <w:szCs w:val="20"/>
              </w:rPr>
            </w:pPr>
            <w:r w:rsidRPr="00646762">
              <w:rPr>
                <w:rFonts w:ascii="Times New Roman" w:hAnsi="Times New Roman" w:cs="Times New Roman"/>
                <w:sz w:val="20"/>
                <w:szCs w:val="20"/>
              </w:rPr>
              <w:t xml:space="preserve">GM1 UAS.SPEC.030(3)(e) </w:t>
            </w:r>
          </w:p>
        </w:tc>
        <w:tc>
          <w:tcPr>
            <w:tcW w:w="7500" w:type="dxa"/>
            <w:gridSpan w:val="2"/>
            <w:tcBorders>
              <w:bottom w:val="single" w:sz="4" w:space="0" w:color="auto"/>
            </w:tcBorders>
            <w:vAlign w:val="center"/>
          </w:tcPr>
          <w:p w14:paraId="1397DE33" w14:textId="77777777" w:rsidR="00646762" w:rsidRDefault="00646762" w:rsidP="000A360D">
            <w:pPr>
              <w:widowControl w:val="0"/>
              <w:autoSpaceDE w:val="0"/>
              <w:autoSpaceDN w:val="0"/>
              <w:adjustRightInd w:val="0"/>
              <w:ind w:right="57"/>
              <w:jc w:val="both"/>
              <w:rPr>
                <w:rFonts w:ascii="Times New Roman" w:hAnsi="Times New Roman" w:cs="Times New Roman"/>
                <w:sz w:val="20"/>
                <w:szCs w:val="20"/>
              </w:rPr>
            </w:pPr>
            <w:proofErr w:type="spellStart"/>
            <w:r w:rsidRPr="00646762">
              <w:rPr>
                <w:rFonts w:ascii="Times New Roman" w:hAnsi="Times New Roman" w:cs="Times New Roman"/>
                <w:sz w:val="20"/>
                <w:szCs w:val="20"/>
              </w:rPr>
              <w:t>Application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for</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an</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operational</w:t>
            </w:r>
            <w:proofErr w:type="spellEnd"/>
            <w:r w:rsidRPr="00646762">
              <w:rPr>
                <w:rFonts w:ascii="Times New Roman" w:hAnsi="Times New Roman" w:cs="Times New Roman"/>
                <w:sz w:val="20"/>
                <w:szCs w:val="20"/>
              </w:rPr>
              <w:t xml:space="preserve"> </w:t>
            </w:r>
            <w:proofErr w:type="spellStart"/>
            <w:r w:rsidRPr="00646762">
              <w:rPr>
                <w:rFonts w:ascii="Times New Roman" w:hAnsi="Times New Roman" w:cs="Times New Roman"/>
                <w:sz w:val="20"/>
                <w:szCs w:val="20"/>
              </w:rPr>
              <w:t>authorisation</w:t>
            </w:r>
            <w:proofErr w:type="spellEnd"/>
          </w:p>
          <w:p w14:paraId="4433F83C" w14:textId="77777777" w:rsidR="00646762" w:rsidRDefault="00646762" w:rsidP="00646762">
            <w:pPr>
              <w:widowControl w:val="0"/>
              <w:autoSpaceDE w:val="0"/>
              <w:autoSpaceDN w:val="0"/>
              <w:adjustRightInd w:val="0"/>
              <w:ind w:right="57"/>
              <w:jc w:val="both"/>
              <w:rPr>
                <w:rFonts w:ascii="Times New Roman" w:hAnsi="Times New Roman" w:cs="Times New Roman"/>
                <w:sz w:val="20"/>
                <w:szCs w:val="20"/>
              </w:rPr>
            </w:pPr>
            <w:r w:rsidRPr="00646762">
              <w:rPr>
                <w:rFonts w:ascii="Times New Roman" w:hAnsi="Times New Roman" w:cs="Times New Roman"/>
                <w:sz w:val="20"/>
                <w:szCs w:val="20"/>
              </w:rPr>
              <w:t xml:space="preserve">OPERATIONS MANUAL </w:t>
            </w:r>
            <w:r>
              <w:rPr>
                <w:rFonts w:ascii="Times New Roman" w:hAnsi="Times New Roman" w:cs="Times New Roman"/>
                <w:sz w:val="20"/>
                <w:szCs w:val="20"/>
                <w:lang w:val="en-US"/>
              </w:rPr>
              <w:t>–</w:t>
            </w:r>
            <w:r w:rsidRPr="00646762">
              <w:rPr>
                <w:rFonts w:ascii="Times New Roman" w:hAnsi="Times New Roman" w:cs="Times New Roman"/>
                <w:sz w:val="20"/>
                <w:szCs w:val="20"/>
              </w:rPr>
              <w:t xml:space="preserve"> TEMPLATE</w:t>
            </w:r>
          </w:p>
          <w:p w14:paraId="18C6E7FF" w14:textId="77777777" w:rsidR="00646762" w:rsidRPr="007D2758" w:rsidRDefault="00646762" w:rsidP="00646762">
            <w:pPr>
              <w:widowControl w:val="0"/>
              <w:autoSpaceDE w:val="0"/>
              <w:autoSpaceDN w:val="0"/>
              <w:adjustRightInd w:val="0"/>
              <w:ind w:right="57"/>
              <w:jc w:val="both"/>
              <w:rPr>
                <w:rFonts w:ascii="Times New Roman" w:hAnsi="Times New Roman" w:cs="Times New Roman"/>
                <w:sz w:val="20"/>
                <w:szCs w:val="20"/>
              </w:rPr>
            </w:pPr>
            <w:r>
              <w:rPr>
                <w:rFonts w:ascii="Times New Roman" w:hAnsi="Times New Roman" w:cs="Times New Roman"/>
                <w:sz w:val="20"/>
                <w:szCs w:val="20"/>
              </w:rPr>
              <w:t>Виж: Образец на Ръководство за експлоатация</w:t>
            </w:r>
          </w:p>
        </w:tc>
        <w:tc>
          <w:tcPr>
            <w:tcW w:w="1565" w:type="dxa"/>
            <w:tcBorders>
              <w:bottom w:val="single" w:sz="4" w:space="0" w:color="auto"/>
            </w:tcBorders>
          </w:tcPr>
          <w:p w14:paraId="21BEDF15" w14:textId="77777777" w:rsidR="00646762" w:rsidRPr="007D2758" w:rsidRDefault="00646762" w:rsidP="000A360D">
            <w:pPr>
              <w:rPr>
                <w:rFonts w:ascii="Times New Roman" w:hAnsi="Times New Roman" w:cs="Times New Roman"/>
                <w:sz w:val="20"/>
                <w:szCs w:val="20"/>
              </w:rPr>
            </w:pPr>
          </w:p>
        </w:tc>
        <w:tc>
          <w:tcPr>
            <w:tcW w:w="425" w:type="dxa"/>
            <w:tcBorders>
              <w:bottom w:val="single" w:sz="4" w:space="0" w:color="auto"/>
            </w:tcBorders>
          </w:tcPr>
          <w:p w14:paraId="3280DA02" w14:textId="77777777" w:rsidR="00646762" w:rsidRPr="007D2758" w:rsidRDefault="00646762" w:rsidP="000A360D">
            <w:pPr>
              <w:rPr>
                <w:rFonts w:ascii="Times New Roman" w:hAnsi="Times New Roman" w:cs="Times New Roman"/>
                <w:sz w:val="20"/>
                <w:szCs w:val="20"/>
              </w:rPr>
            </w:pPr>
          </w:p>
        </w:tc>
        <w:tc>
          <w:tcPr>
            <w:tcW w:w="2126" w:type="dxa"/>
            <w:tcBorders>
              <w:bottom w:val="single" w:sz="4" w:space="0" w:color="auto"/>
            </w:tcBorders>
          </w:tcPr>
          <w:p w14:paraId="14384D1B" w14:textId="77777777" w:rsidR="00646762" w:rsidRPr="007D2758" w:rsidRDefault="00646762" w:rsidP="000A360D">
            <w:pPr>
              <w:rPr>
                <w:rFonts w:ascii="Times New Roman" w:hAnsi="Times New Roman" w:cs="Times New Roman"/>
                <w:sz w:val="20"/>
                <w:szCs w:val="20"/>
              </w:rPr>
            </w:pPr>
          </w:p>
        </w:tc>
      </w:tr>
      <w:tr w:rsidR="00143306" w:rsidRPr="007D2758" w14:paraId="3B2C4490" w14:textId="77777777" w:rsidTr="000A360D">
        <w:tc>
          <w:tcPr>
            <w:tcW w:w="421" w:type="dxa"/>
            <w:tcBorders>
              <w:bottom w:val="single" w:sz="4" w:space="0" w:color="auto"/>
            </w:tcBorders>
          </w:tcPr>
          <w:p w14:paraId="508EDA73" w14:textId="77777777" w:rsidR="00143306" w:rsidRPr="007D2758" w:rsidRDefault="00143306" w:rsidP="000A360D">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135F4F69" w14:textId="77777777" w:rsidR="00143306" w:rsidRPr="00646762" w:rsidRDefault="00143306" w:rsidP="000A360D">
            <w:pPr>
              <w:ind w:left="57" w:right="57"/>
              <w:rPr>
                <w:rFonts w:ascii="Times New Roman" w:hAnsi="Times New Roman" w:cs="Times New Roman"/>
                <w:sz w:val="20"/>
                <w:szCs w:val="20"/>
              </w:rPr>
            </w:pPr>
            <w:r w:rsidRPr="00143306">
              <w:rPr>
                <w:rFonts w:ascii="Times New Roman" w:hAnsi="Times New Roman" w:cs="Times New Roman"/>
                <w:sz w:val="20"/>
                <w:szCs w:val="20"/>
              </w:rPr>
              <w:t>AMC2 UAS.SPEC.030(3)(e)</w:t>
            </w:r>
          </w:p>
        </w:tc>
        <w:tc>
          <w:tcPr>
            <w:tcW w:w="7500" w:type="dxa"/>
            <w:gridSpan w:val="2"/>
            <w:tcBorders>
              <w:bottom w:val="single" w:sz="4" w:space="0" w:color="auto"/>
            </w:tcBorders>
            <w:vAlign w:val="center"/>
          </w:tcPr>
          <w:p w14:paraId="4A763C9F"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OPERATIONAL PROCEDURES WITH ‘MEDIUM’ AND ‘HIGH’ LEVEL OF ROBUSTNESS </w:t>
            </w:r>
          </w:p>
          <w:p w14:paraId="3500728F" w14:textId="77777777" w:rsidR="00E71859" w:rsidRPr="00E71859" w:rsidRDefault="00D02B42" w:rsidP="00D02B42">
            <w:pPr>
              <w:widowControl w:val="0"/>
              <w:autoSpaceDE w:val="0"/>
              <w:autoSpaceDN w:val="0"/>
              <w:adjustRightInd w:val="0"/>
              <w:ind w:right="57"/>
              <w:jc w:val="both"/>
              <w:rPr>
                <w:rFonts w:ascii="Times New Roman" w:hAnsi="Times New Roman" w:cs="Times New Roman"/>
                <w:b/>
                <w:bCs/>
                <w:sz w:val="20"/>
                <w:szCs w:val="20"/>
                <w:lang w:val="en-US"/>
              </w:rPr>
            </w:pPr>
            <w:r w:rsidRPr="00E71859">
              <w:rPr>
                <w:rFonts w:ascii="Times New Roman" w:hAnsi="Times New Roman" w:cs="Times New Roman"/>
                <w:b/>
                <w:bCs/>
                <w:sz w:val="20"/>
                <w:szCs w:val="20"/>
                <w:lang w:val="en-US"/>
              </w:rPr>
              <w:t xml:space="preserve">1. Scope of this AMC </w:t>
            </w:r>
          </w:p>
          <w:p w14:paraId="6D37A6C5"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1.1. This AMC addresses the criteria for the medium and high level of robustness of the operational procedures that are required under the following OSOs: </w:t>
            </w:r>
          </w:p>
          <w:p w14:paraId="0B05D712"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(a) OSO #08: </w:t>
            </w:r>
            <w:r w:rsidRPr="00D02B42">
              <w:rPr>
                <w:rFonts w:ascii="Times New Roman" w:hAnsi="Times New Roman" w:cs="Times New Roman"/>
                <w:i/>
                <w:iCs/>
                <w:sz w:val="20"/>
                <w:szCs w:val="20"/>
                <w:lang w:val="en-US"/>
              </w:rPr>
              <w:t>Technical issue with the UAS</w:t>
            </w:r>
            <w:r w:rsidRPr="00D02B42">
              <w:rPr>
                <w:rFonts w:ascii="Times New Roman" w:hAnsi="Times New Roman" w:cs="Times New Roman"/>
                <w:sz w:val="20"/>
                <w:szCs w:val="20"/>
                <w:lang w:val="en-US"/>
              </w:rPr>
              <w:t xml:space="preserve"> — Operational procedures are defined, validated and adhered to; </w:t>
            </w:r>
          </w:p>
          <w:p w14:paraId="7A18789F"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(b) OSO #11: </w:t>
            </w:r>
            <w:r w:rsidRPr="00D02B42">
              <w:rPr>
                <w:rFonts w:ascii="Times New Roman" w:hAnsi="Times New Roman" w:cs="Times New Roman"/>
                <w:i/>
                <w:iCs/>
                <w:sz w:val="20"/>
                <w:szCs w:val="20"/>
                <w:lang w:val="en-US"/>
              </w:rPr>
              <w:t>Deterioration of the external systems that support the UAS operations</w:t>
            </w:r>
            <w:r w:rsidRPr="00D02B42">
              <w:rPr>
                <w:rFonts w:ascii="Times New Roman" w:hAnsi="Times New Roman" w:cs="Times New Roman"/>
                <w:sz w:val="20"/>
                <w:szCs w:val="20"/>
                <w:lang w:val="en-US"/>
              </w:rPr>
              <w:t xml:space="preserve"> — Procedures are in place to handle the deterioration of the external systems that support the UAS operations; </w:t>
            </w:r>
          </w:p>
          <w:p w14:paraId="17D8569D"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(c) OSO #14: </w:t>
            </w:r>
            <w:r w:rsidRPr="00D02B42">
              <w:rPr>
                <w:rFonts w:ascii="Times New Roman" w:hAnsi="Times New Roman" w:cs="Times New Roman"/>
                <w:i/>
                <w:iCs/>
                <w:sz w:val="20"/>
                <w:szCs w:val="20"/>
                <w:lang w:val="en-US"/>
              </w:rPr>
              <w:t>Human error</w:t>
            </w:r>
            <w:r w:rsidRPr="00D02B42">
              <w:rPr>
                <w:rFonts w:ascii="Times New Roman" w:hAnsi="Times New Roman" w:cs="Times New Roman"/>
                <w:sz w:val="20"/>
                <w:szCs w:val="20"/>
                <w:lang w:val="en-US"/>
              </w:rPr>
              <w:t xml:space="preserve"> — Operational procedures are defined, validated and adhered to; and </w:t>
            </w:r>
          </w:p>
          <w:p w14:paraId="617F7969"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(d) OSO #21: </w:t>
            </w:r>
            <w:r w:rsidRPr="00D02B42">
              <w:rPr>
                <w:rFonts w:ascii="Times New Roman" w:hAnsi="Times New Roman" w:cs="Times New Roman"/>
                <w:i/>
                <w:iCs/>
                <w:sz w:val="20"/>
                <w:szCs w:val="20"/>
                <w:lang w:val="en-US"/>
              </w:rPr>
              <w:t>Adverse operating conditions</w:t>
            </w:r>
            <w:r w:rsidRPr="00D02B42">
              <w:rPr>
                <w:rFonts w:ascii="Times New Roman" w:hAnsi="Times New Roman" w:cs="Times New Roman"/>
                <w:sz w:val="20"/>
                <w:szCs w:val="20"/>
                <w:lang w:val="en-US"/>
              </w:rPr>
              <w:t xml:space="preserve"> — Operational procedures are defined, validated and adhered to. </w:t>
            </w:r>
          </w:p>
          <w:p w14:paraId="726189B5"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These criteria may be used to also address the criteria for the medium and high levels of robustness of the operational procedures required under the mitigation means, which are defined in Annex B to AMC1 Article 11. </w:t>
            </w:r>
          </w:p>
          <w:p w14:paraId="22ECD96B" w14:textId="77777777" w:rsidR="00E71859"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E71859">
              <w:rPr>
                <w:rFonts w:ascii="Times New Roman" w:hAnsi="Times New Roman" w:cs="Times New Roman"/>
                <w:b/>
                <w:bCs/>
                <w:sz w:val="20"/>
                <w:szCs w:val="20"/>
                <w:lang w:val="en-US"/>
              </w:rPr>
              <w:t>2. Criteria for the level of integrity</w:t>
            </w:r>
            <w:r w:rsidRPr="00D02B42">
              <w:rPr>
                <w:rFonts w:ascii="Times New Roman" w:hAnsi="Times New Roman" w:cs="Times New Roman"/>
                <w:sz w:val="20"/>
                <w:szCs w:val="20"/>
                <w:lang w:val="en-US"/>
              </w:rPr>
              <w:t xml:space="preserve"> </w:t>
            </w:r>
          </w:p>
          <w:p w14:paraId="735DB0AA" w14:textId="77777777" w:rsidR="00E71859"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E71859">
              <w:rPr>
                <w:rFonts w:ascii="Times New Roman" w:hAnsi="Times New Roman" w:cs="Times New Roman"/>
                <w:sz w:val="20"/>
                <w:szCs w:val="20"/>
                <w:u w:val="single"/>
                <w:lang w:val="en-US"/>
              </w:rPr>
              <w:t>2.1. Criterion #1: Procedure definition</w:t>
            </w:r>
            <w:r w:rsidRPr="00D02B42">
              <w:rPr>
                <w:rFonts w:ascii="Times New Roman" w:hAnsi="Times New Roman" w:cs="Times New Roman"/>
                <w:sz w:val="20"/>
                <w:szCs w:val="20"/>
                <w:lang w:val="en-US"/>
              </w:rPr>
              <w:t xml:space="preserve"> </w:t>
            </w:r>
          </w:p>
          <w:p w14:paraId="6C4F5EF1"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2.1.1. Annex E to AMC1 Article 11 provides the minimum elements that the operational procedures need to appropriately cover for the intended operations. </w:t>
            </w:r>
          </w:p>
          <w:p w14:paraId="3BFA470D"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2.1.2. AMC1 UAS.SPEC.030(3)(e) on the OM template2 for the operational </w:t>
            </w:r>
            <w:proofErr w:type="spellStart"/>
            <w:r w:rsidRPr="00D02B42">
              <w:rPr>
                <w:rFonts w:ascii="Times New Roman" w:hAnsi="Times New Roman" w:cs="Times New Roman"/>
                <w:sz w:val="20"/>
                <w:szCs w:val="20"/>
                <w:lang w:val="en-US"/>
              </w:rPr>
              <w:t>authorisation</w:t>
            </w:r>
            <w:proofErr w:type="spellEnd"/>
            <w:r w:rsidRPr="00D02B42">
              <w:rPr>
                <w:rFonts w:ascii="Times New Roman" w:hAnsi="Times New Roman" w:cs="Times New Roman"/>
                <w:sz w:val="20"/>
                <w:szCs w:val="20"/>
                <w:lang w:val="en-US"/>
              </w:rPr>
              <w:t xml:space="preserve"> of UAS operations in the ‘specific’ category and the corresponding guidance in GM1 UAS.SPEC.030(3)(e) should be followed to define the procedures, as they provide more details on the elements that are referred to in point 2.1.1. </w:t>
            </w:r>
          </w:p>
          <w:p w14:paraId="0B848F2C" w14:textId="77777777" w:rsidR="00E71859" w:rsidRPr="00E71859" w:rsidRDefault="00D02B42" w:rsidP="00D02B42">
            <w:pPr>
              <w:widowControl w:val="0"/>
              <w:autoSpaceDE w:val="0"/>
              <w:autoSpaceDN w:val="0"/>
              <w:adjustRightInd w:val="0"/>
              <w:ind w:right="57"/>
              <w:jc w:val="both"/>
              <w:rPr>
                <w:rFonts w:ascii="Times New Roman" w:hAnsi="Times New Roman" w:cs="Times New Roman"/>
                <w:sz w:val="20"/>
                <w:szCs w:val="20"/>
                <w:u w:val="single"/>
                <w:lang w:val="en-US"/>
              </w:rPr>
            </w:pPr>
            <w:r w:rsidRPr="00E71859">
              <w:rPr>
                <w:rFonts w:ascii="Times New Roman" w:hAnsi="Times New Roman" w:cs="Times New Roman"/>
                <w:sz w:val="20"/>
                <w:szCs w:val="20"/>
                <w:u w:val="single"/>
                <w:lang w:val="en-US"/>
              </w:rPr>
              <w:t xml:space="preserve">2.2. Criterion #2: Procedure complexity </w:t>
            </w:r>
          </w:p>
          <w:p w14:paraId="77754F77"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2.2.1. Based on the SORA criterion of ‘procedure complexity’ for a low level of integrity, procedures with a higher level of integrity should not be complex. This implies that the workload and/or the interactions with other entities (e.g. air traffic management (ATM), etc.) of remote pilots and/or other personnel in charge of duties essential to the UAS operation should be limited to a level that may not </w:t>
            </w:r>
            <w:proofErr w:type="spellStart"/>
            <w:r w:rsidRPr="00D02B42">
              <w:rPr>
                <w:rFonts w:ascii="Times New Roman" w:hAnsi="Times New Roman" w:cs="Times New Roman"/>
                <w:sz w:val="20"/>
                <w:szCs w:val="20"/>
                <w:lang w:val="en-US"/>
              </w:rPr>
              <w:t>jeopardise</w:t>
            </w:r>
            <w:proofErr w:type="spellEnd"/>
            <w:r w:rsidRPr="00D02B42">
              <w:rPr>
                <w:rFonts w:ascii="Times New Roman" w:hAnsi="Times New Roman" w:cs="Times New Roman"/>
                <w:sz w:val="20"/>
                <w:szCs w:val="20"/>
                <w:lang w:val="en-US"/>
              </w:rPr>
              <w:t xml:space="preserve"> their ability to adequately follow the procedures. </w:t>
            </w:r>
          </w:p>
          <w:p w14:paraId="6A76892E"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2.2.2. Procedures should be validated in accordance with point 3.5. </w:t>
            </w:r>
          </w:p>
          <w:p w14:paraId="60799AC7" w14:textId="77777777" w:rsidR="00D02B42" w:rsidRPr="00E71859" w:rsidRDefault="00D02B42" w:rsidP="00D02B42">
            <w:pPr>
              <w:widowControl w:val="0"/>
              <w:autoSpaceDE w:val="0"/>
              <w:autoSpaceDN w:val="0"/>
              <w:adjustRightInd w:val="0"/>
              <w:ind w:right="57"/>
              <w:jc w:val="both"/>
              <w:rPr>
                <w:rFonts w:ascii="Times New Roman" w:hAnsi="Times New Roman" w:cs="Times New Roman"/>
                <w:sz w:val="20"/>
                <w:szCs w:val="20"/>
                <w:u w:val="single"/>
                <w:lang w:val="en-US"/>
              </w:rPr>
            </w:pPr>
            <w:r w:rsidRPr="00E71859">
              <w:rPr>
                <w:rFonts w:ascii="Times New Roman" w:hAnsi="Times New Roman" w:cs="Times New Roman"/>
                <w:sz w:val="20"/>
                <w:szCs w:val="20"/>
                <w:u w:val="single"/>
                <w:lang w:val="en-US"/>
              </w:rPr>
              <w:t xml:space="preserve">2.3. Criterion #3: Consideration of potential human error </w:t>
            </w:r>
          </w:p>
          <w:p w14:paraId="3433A1CE"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Operational procedures should be developed to </w:t>
            </w:r>
            <w:proofErr w:type="spellStart"/>
            <w:r w:rsidRPr="00D02B42">
              <w:rPr>
                <w:rFonts w:ascii="Times New Roman" w:hAnsi="Times New Roman" w:cs="Times New Roman"/>
                <w:sz w:val="20"/>
                <w:szCs w:val="20"/>
                <w:lang w:val="en-US"/>
              </w:rPr>
              <w:t>minimise</w:t>
            </w:r>
            <w:proofErr w:type="spellEnd"/>
            <w:r w:rsidRPr="00D02B42">
              <w:rPr>
                <w:rFonts w:ascii="Times New Roman" w:hAnsi="Times New Roman" w:cs="Times New Roman"/>
                <w:sz w:val="20"/>
                <w:szCs w:val="20"/>
                <w:lang w:val="en-US"/>
              </w:rPr>
              <w:t xml:space="preserve"> human errors: </w:t>
            </w:r>
          </w:p>
          <w:p w14:paraId="3BD329B0"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(a) each of the tasks and the complete sequence of the tasks of a procedure should be intuitive, unambiguous, and clearly defined; </w:t>
            </w:r>
          </w:p>
          <w:p w14:paraId="2EF31437"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(b) the tasks should be clearly assigned to the relevant roles and persons, ensuring a balanced workload (see point 2.2); and </w:t>
            </w:r>
          </w:p>
          <w:p w14:paraId="3E5B3C33"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(c) the procedures should adequately address fatigue and stress, considering, among other aspects, the following: duty times, regular breaks, rest periods, the applicable health and safety requirements in the operational environment, handover/takeover procedures, responsibilities, and workload. </w:t>
            </w:r>
          </w:p>
          <w:p w14:paraId="4D214F89" w14:textId="77777777" w:rsidR="00E71859" w:rsidRPr="00E71859" w:rsidRDefault="00D02B42" w:rsidP="00D02B42">
            <w:pPr>
              <w:widowControl w:val="0"/>
              <w:autoSpaceDE w:val="0"/>
              <w:autoSpaceDN w:val="0"/>
              <w:adjustRightInd w:val="0"/>
              <w:ind w:right="57"/>
              <w:jc w:val="both"/>
              <w:rPr>
                <w:rFonts w:ascii="Times New Roman" w:hAnsi="Times New Roman" w:cs="Times New Roman"/>
                <w:b/>
                <w:bCs/>
                <w:sz w:val="20"/>
                <w:szCs w:val="20"/>
                <w:lang w:val="en-US"/>
              </w:rPr>
            </w:pPr>
            <w:r w:rsidRPr="00E71859">
              <w:rPr>
                <w:rFonts w:ascii="Times New Roman" w:hAnsi="Times New Roman" w:cs="Times New Roman"/>
                <w:b/>
                <w:bCs/>
                <w:sz w:val="20"/>
                <w:szCs w:val="20"/>
                <w:lang w:val="en-US"/>
              </w:rPr>
              <w:t xml:space="preserve">3. Criteria for the level of assurance </w:t>
            </w:r>
          </w:p>
          <w:p w14:paraId="11F520E6"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3.1. The purpose of the validation process described in this AMC is to confirm whether the proposed operational procedures are complete and adequate to ensure the safe conduct of the intended UAS operations. </w:t>
            </w:r>
          </w:p>
          <w:p w14:paraId="03FBE123"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3.2. The validation process should include the following: </w:t>
            </w:r>
          </w:p>
          <w:p w14:paraId="70F8BD6D"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(a) a review of the completeness of the procedures to ensure that: </w:t>
            </w:r>
          </w:p>
          <w:p w14:paraId="1187E3E7"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(1) all elements that are indicated in points 2.1.1 and 2.1.2 have been addressed; and </w:t>
            </w:r>
          </w:p>
          <w:p w14:paraId="253EDE93"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(2) all relevant references have been considered, including but not limited to: </w:t>
            </w:r>
          </w:p>
          <w:p w14:paraId="77ED7614"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w:t>
            </w:r>
            <w:proofErr w:type="spellStart"/>
            <w:r w:rsidRPr="00D02B42">
              <w:rPr>
                <w:rFonts w:ascii="Times New Roman" w:hAnsi="Times New Roman" w:cs="Times New Roman"/>
                <w:sz w:val="20"/>
                <w:szCs w:val="20"/>
                <w:lang w:val="en-US"/>
              </w:rPr>
              <w:t>i</w:t>
            </w:r>
            <w:proofErr w:type="spellEnd"/>
            <w:r w:rsidRPr="00D02B42">
              <w:rPr>
                <w:rFonts w:ascii="Times New Roman" w:hAnsi="Times New Roman" w:cs="Times New Roman"/>
                <w:sz w:val="20"/>
                <w:szCs w:val="20"/>
                <w:lang w:val="en-US"/>
              </w:rPr>
              <w:t xml:space="preserve">) the applicable regulations; </w:t>
            </w:r>
          </w:p>
          <w:p w14:paraId="6BD7E4CF"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(ii) the requirements from the competent authority and/or other relevant authorities or entities; </w:t>
            </w:r>
          </w:p>
          <w:p w14:paraId="5471C9AA"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(iii) the local requirements and conditions; </w:t>
            </w:r>
          </w:p>
          <w:p w14:paraId="2C527153"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(iv) the available recommended practices for the intended type of UAS operations; </w:t>
            </w:r>
          </w:p>
          <w:p w14:paraId="71D24C93"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(v) the instructions from the UAS manufacturer and of any other UAS equipment manufacturer, if applicable; </w:t>
            </w:r>
          </w:p>
          <w:p w14:paraId="2BD091EC"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(vi) the instructions and requirements from externally provided services that support the UAS operations, if applicable; </w:t>
            </w:r>
          </w:p>
          <w:p w14:paraId="7B7AE193"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(vii) the results from previous experience, including tests and/or simulations as those indicated in point (c) and (d); and </w:t>
            </w:r>
          </w:p>
          <w:p w14:paraId="342CB240"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(viii) consensus-based voluntary industry standards; </w:t>
            </w:r>
          </w:p>
          <w:p w14:paraId="31BEFFD1"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(b) an expert judgement to assess the adequacy of the procedures based on: </w:t>
            </w:r>
          </w:p>
          <w:p w14:paraId="0768C21B"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(1) the objective(s) of each procedure; </w:t>
            </w:r>
          </w:p>
          <w:p w14:paraId="58EB3CBB"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(2) relevant key performance parameters/indicators and/or benchmarking of options, if applicable; </w:t>
            </w:r>
          </w:p>
          <w:p w14:paraId="5385B13E"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(3) an assessment of the procedures’ complexity in accordance with point 2.2; and </w:t>
            </w:r>
          </w:p>
          <w:p w14:paraId="4AED7329"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(4) an assessment of the effect of human factors on procedures in accordance with point 2.3; </w:t>
            </w:r>
          </w:p>
          <w:p w14:paraId="1267CB5B"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(c) a proof of the adequacy of the procedures through tests or practical exercise for phases of the UAS operation other than the UA flight, which involve the UAS and/or any external system that supports the operation; </w:t>
            </w:r>
          </w:p>
          <w:p w14:paraId="32F12545"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(d) a proof of the adequacy of the contingency and emergency procedures through: </w:t>
            </w:r>
          </w:p>
          <w:p w14:paraId="682F9F48"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(1) dedicated flight tests conducted in an area with reduced air and ground risk and/or representative subsystems tests; or </w:t>
            </w:r>
          </w:p>
          <w:p w14:paraId="05FE777C"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(2) simulation, provided it is proven valid for the intended purpose with positive results; or </w:t>
            </w:r>
          </w:p>
          <w:p w14:paraId="0E3A79DC"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(3) any other means acceptable to the competent authority that issues the </w:t>
            </w:r>
            <w:proofErr w:type="spellStart"/>
            <w:r w:rsidRPr="00D02B42">
              <w:rPr>
                <w:rFonts w:ascii="Times New Roman" w:hAnsi="Times New Roman" w:cs="Times New Roman"/>
                <w:sz w:val="20"/>
                <w:szCs w:val="20"/>
                <w:lang w:val="en-US"/>
              </w:rPr>
              <w:t>authorisation</w:t>
            </w:r>
            <w:proofErr w:type="spellEnd"/>
            <w:r w:rsidRPr="00D02B42">
              <w:rPr>
                <w:rFonts w:ascii="Times New Roman" w:hAnsi="Times New Roman" w:cs="Times New Roman"/>
                <w:sz w:val="20"/>
                <w:szCs w:val="20"/>
                <w:lang w:val="en-US"/>
              </w:rPr>
              <w:t xml:space="preserve">; </w:t>
            </w:r>
          </w:p>
          <w:p w14:paraId="7461AE08"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(e) if the option in point (d)(3) is selected, a substantiation of the suitability of those means for proving the adequacy of the procedures; </w:t>
            </w:r>
          </w:p>
          <w:p w14:paraId="625E6330"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(f) a record of proof of the adequacy of the procedures, including at least: </w:t>
            </w:r>
          </w:p>
          <w:p w14:paraId="5A10130F"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(1) the UAS operator’s name and registration number; </w:t>
            </w:r>
          </w:p>
          <w:p w14:paraId="35B8127F"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(2) the date(s) and place(s) of tests or simulations; </w:t>
            </w:r>
          </w:p>
          <w:p w14:paraId="71AA6920"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(3) identification of the means used, e.g. for tests or simulations that use actual UASs: the type category, the name of the manufacturer, and the model and serial number of each UA used; </w:t>
            </w:r>
          </w:p>
          <w:p w14:paraId="318FEC68"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(4) a description of tests or simulations conducted, including their purpose, the expected results (including key performance parameters/indicators, where relevant), how they were conducted, the results obtained, and conclusions; and </w:t>
            </w:r>
          </w:p>
          <w:p w14:paraId="796D2E51"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(5) the signature of the person that is appointed by the UAS operator to conduct the tests or simulations; </w:t>
            </w:r>
          </w:p>
          <w:p w14:paraId="6C96BFC7" w14:textId="77777777" w:rsidR="00E71859"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(g) for UAS operations that require a high level of assurance, the procedures and the dedicated flight tests, simulations, or other means acceptable to the competent authority, which are indicated in point 3.2, validated by the competent authority that issues the </w:t>
            </w:r>
            <w:proofErr w:type="spellStart"/>
            <w:r w:rsidRPr="00D02B42">
              <w:rPr>
                <w:rFonts w:ascii="Times New Roman" w:hAnsi="Times New Roman" w:cs="Times New Roman"/>
                <w:sz w:val="20"/>
                <w:szCs w:val="20"/>
                <w:lang w:val="en-US"/>
              </w:rPr>
              <w:t>authorisation</w:t>
            </w:r>
            <w:proofErr w:type="spellEnd"/>
            <w:r w:rsidRPr="00D02B42">
              <w:rPr>
                <w:rFonts w:ascii="Times New Roman" w:hAnsi="Times New Roman" w:cs="Times New Roman"/>
                <w:sz w:val="20"/>
                <w:szCs w:val="20"/>
                <w:lang w:val="en-US"/>
              </w:rPr>
              <w:t xml:space="preserve"> or by an entity that is </w:t>
            </w:r>
            <w:proofErr w:type="spellStart"/>
            <w:r w:rsidRPr="00D02B42">
              <w:rPr>
                <w:rFonts w:ascii="Times New Roman" w:hAnsi="Times New Roman" w:cs="Times New Roman"/>
                <w:sz w:val="20"/>
                <w:szCs w:val="20"/>
                <w:lang w:val="en-US"/>
              </w:rPr>
              <w:t>recognised</w:t>
            </w:r>
            <w:proofErr w:type="spellEnd"/>
            <w:r w:rsidRPr="00D02B42">
              <w:rPr>
                <w:rFonts w:ascii="Times New Roman" w:hAnsi="Times New Roman" w:cs="Times New Roman"/>
                <w:sz w:val="20"/>
                <w:szCs w:val="20"/>
                <w:lang w:val="en-US"/>
              </w:rPr>
              <w:t xml:space="preserve"> by that competent authority. </w:t>
            </w:r>
          </w:p>
          <w:p w14:paraId="6E4813ED"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3.3. The following conditions apply to the dedicated flight tests that are indicated in point 3.2(d)(1): </w:t>
            </w:r>
          </w:p>
          <w:p w14:paraId="5E3154D2"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(a) the configuration of the UAS hardware and software should be identified; </w:t>
            </w:r>
          </w:p>
          <w:p w14:paraId="258FE185"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(b) the UAS operator should conduct the dedicated flight tests; </w:t>
            </w:r>
          </w:p>
          <w:p w14:paraId="1BCB6E01"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(c) if no simulations as the ones indicated in point 3.2(d)(2) are conducted, the dedicated flight tests should cover all the relevant aspects of the contingency and emergency procedures; </w:t>
            </w:r>
          </w:p>
          <w:p w14:paraId="6647E92A"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(d) for UAS operations that require a high level of assurance, the dedicated flight tests that are performed to validate the procedures and checklists should cover the complete flight envelope or prove to be conservative; </w:t>
            </w:r>
          </w:p>
          <w:p w14:paraId="6FC8D110"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(e) the UAS operator should conduct as many flight tests as agreed with the competent authority to prove the adequacy of the proposed procedures; </w:t>
            </w:r>
          </w:p>
          <w:p w14:paraId="060946BB"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(f) the dedicated flight tests should be conducted in a safe environment (reducing the ground and air risks to the greatest extent possible), while ensuring the representativeness of the tests’ results for the intended UAS operations; and </w:t>
            </w:r>
          </w:p>
          <w:p w14:paraId="2CEB2769" w14:textId="77777777" w:rsidR="00E71859"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(g) the UAS operator should record the flight tests as part of the information to be recorded as per point UAS.SPEC.050(1)(g), e.g. in a logbook, as indicated in AMC1 UAS.SPEC.050(1)(g); such a record should include any potential issues identified. </w:t>
            </w:r>
          </w:p>
          <w:p w14:paraId="5453B8D1" w14:textId="77777777" w:rsidR="00E71859"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3.4. To ensure that the integrity criterion of point 2.2 is met, the complexity of the procedures should be validated. </w:t>
            </w:r>
          </w:p>
          <w:p w14:paraId="2AE60351"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3.4.1. This validation should include: </w:t>
            </w:r>
          </w:p>
          <w:p w14:paraId="551A08A6"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(a) an expert judgement, as indicated in point 3.3(b); and </w:t>
            </w:r>
          </w:p>
          <w:p w14:paraId="62CABA6B" w14:textId="77777777" w:rsidR="00E71859"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(b) a proof of the adequacy of the procedures, as indicated in point 3.3(c) and (d). </w:t>
            </w:r>
          </w:p>
          <w:p w14:paraId="165E8D37"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3.4.2. The UAS operator should adopt a method for the evaluation of the complexity of the procedures by the relevant personnel, i.e. the remote pilot and/or other personnel in charge of duties essential to the UAS operation. That method should be adequate for the evaluation of the workload that is required by the task(s) of each procedure. </w:t>
            </w:r>
          </w:p>
          <w:p w14:paraId="445C3180" w14:textId="77777777" w:rsidR="00D02B42" w:rsidRPr="00D02B42" w:rsidRDefault="00D02B42" w:rsidP="00D02B42">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For example, a suitable method for evaluating the workload of the remote pilot and/or other personnel in charge of duties essential to the UAS operation may be the ‘Bedford Workload Scale’, which was conceived as a qualitative and relatively simple methodology for rating the pilots’ workload that is associated with the design of an aircraft’s human–machine interface (HMI). However, this methodology is deemed to be adequately generic to be also applicable to the tasks associated with the operational procedures to be conducted by remote pilots and/or other personnel in charge of duties essential to the UAS operation. </w:t>
            </w:r>
          </w:p>
          <w:p w14:paraId="1FE3D005" w14:textId="77777777" w:rsidR="00143306" w:rsidRDefault="00D02B42" w:rsidP="000A360D">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Figure 1 depicts the Bedford Workload Scale adapted to operational procedures for UAS operations: ‘pilot’ is replaced by ‘remote crew member’ (i.e. the remote pilot or other personnel in charge of duties essential to the UAS operation), and ‘pilot decision’ is replaced by ‘remote crew member performs a procedure task’. A procedure may include one or more tasks.</w:t>
            </w:r>
          </w:p>
          <w:p w14:paraId="01B02577" w14:textId="77777777" w:rsidR="00E71859" w:rsidRPr="00E71859" w:rsidRDefault="00E71859" w:rsidP="000A360D">
            <w:pPr>
              <w:widowControl w:val="0"/>
              <w:autoSpaceDE w:val="0"/>
              <w:autoSpaceDN w:val="0"/>
              <w:adjustRightInd w:val="0"/>
              <w:ind w:right="57"/>
              <w:jc w:val="both"/>
              <w:rPr>
                <w:rFonts w:ascii="Times New Roman" w:hAnsi="Times New Roman" w:cs="Times New Roman"/>
                <w:sz w:val="20"/>
                <w:szCs w:val="20"/>
                <w:lang w:val="en-US"/>
              </w:rPr>
            </w:pPr>
            <w:r>
              <w:rPr>
                <w:rFonts w:ascii="Times New Roman" w:hAnsi="Times New Roman" w:cs="Times New Roman"/>
                <w:sz w:val="20"/>
                <w:szCs w:val="20"/>
              </w:rPr>
              <w:t xml:space="preserve">Виж </w:t>
            </w:r>
            <w:proofErr w:type="spellStart"/>
            <w:r w:rsidRPr="00E71859">
              <w:rPr>
                <w:rFonts w:ascii="Times New Roman" w:hAnsi="Times New Roman" w:cs="Times New Roman"/>
                <w:sz w:val="20"/>
                <w:szCs w:val="20"/>
              </w:rPr>
              <w:t>Figure</w:t>
            </w:r>
            <w:proofErr w:type="spellEnd"/>
            <w:r w:rsidRPr="00E71859">
              <w:rPr>
                <w:rFonts w:ascii="Times New Roman" w:hAnsi="Times New Roman" w:cs="Times New Roman"/>
                <w:sz w:val="20"/>
                <w:szCs w:val="20"/>
              </w:rPr>
              <w:t xml:space="preserve"> 1 — </w:t>
            </w:r>
            <w:proofErr w:type="spellStart"/>
            <w:r w:rsidRPr="00E71859">
              <w:rPr>
                <w:rFonts w:ascii="Times New Roman" w:hAnsi="Times New Roman" w:cs="Times New Roman"/>
                <w:sz w:val="20"/>
                <w:szCs w:val="20"/>
              </w:rPr>
              <w:t>Bedford</w:t>
            </w:r>
            <w:proofErr w:type="spellEnd"/>
            <w:r w:rsidRPr="00E71859">
              <w:rPr>
                <w:rFonts w:ascii="Times New Roman" w:hAnsi="Times New Roman" w:cs="Times New Roman"/>
                <w:sz w:val="20"/>
                <w:szCs w:val="20"/>
              </w:rPr>
              <w:t xml:space="preserve"> </w:t>
            </w:r>
            <w:proofErr w:type="spellStart"/>
            <w:r w:rsidRPr="00E71859">
              <w:rPr>
                <w:rFonts w:ascii="Times New Roman" w:hAnsi="Times New Roman" w:cs="Times New Roman"/>
                <w:sz w:val="20"/>
                <w:szCs w:val="20"/>
              </w:rPr>
              <w:t>Workload</w:t>
            </w:r>
            <w:proofErr w:type="spellEnd"/>
            <w:r w:rsidRPr="00E71859">
              <w:rPr>
                <w:rFonts w:ascii="Times New Roman" w:hAnsi="Times New Roman" w:cs="Times New Roman"/>
                <w:sz w:val="20"/>
                <w:szCs w:val="20"/>
              </w:rPr>
              <w:t xml:space="preserve"> </w:t>
            </w:r>
            <w:proofErr w:type="spellStart"/>
            <w:r w:rsidRPr="00E71859">
              <w:rPr>
                <w:rFonts w:ascii="Times New Roman" w:hAnsi="Times New Roman" w:cs="Times New Roman"/>
                <w:sz w:val="20"/>
                <w:szCs w:val="20"/>
              </w:rPr>
              <w:t>Scale</w:t>
            </w:r>
            <w:proofErr w:type="spellEnd"/>
            <w:r w:rsidRPr="00E71859">
              <w:rPr>
                <w:rFonts w:ascii="Times New Roman" w:hAnsi="Times New Roman" w:cs="Times New Roman"/>
                <w:sz w:val="20"/>
                <w:szCs w:val="20"/>
              </w:rPr>
              <w:t xml:space="preserve"> </w:t>
            </w:r>
            <w:proofErr w:type="spellStart"/>
            <w:r w:rsidRPr="00E71859">
              <w:rPr>
                <w:rFonts w:ascii="Times New Roman" w:hAnsi="Times New Roman" w:cs="Times New Roman"/>
                <w:sz w:val="20"/>
                <w:szCs w:val="20"/>
              </w:rPr>
              <w:t>adapted</w:t>
            </w:r>
            <w:proofErr w:type="spellEnd"/>
            <w:r w:rsidRPr="00E71859">
              <w:rPr>
                <w:rFonts w:ascii="Times New Roman" w:hAnsi="Times New Roman" w:cs="Times New Roman"/>
                <w:sz w:val="20"/>
                <w:szCs w:val="20"/>
              </w:rPr>
              <w:t xml:space="preserve"> </w:t>
            </w:r>
            <w:proofErr w:type="spellStart"/>
            <w:r w:rsidRPr="00E71859">
              <w:rPr>
                <w:rFonts w:ascii="Times New Roman" w:hAnsi="Times New Roman" w:cs="Times New Roman"/>
                <w:sz w:val="20"/>
                <w:szCs w:val="20"/>
              </w:rPr>
              <w:t>to</w:t>
            </w:r>
            <w:proofErr w:type="spellEnd"/>
            <w:r w:rsidRPr="00E71859">
              <w:rPr>
                <w:rFonts w:ascii="Times New Roman" w:hAnsi="Times New Roman" w:cs="Times New Roman"/>
                <w:sz w:val="20"/>
                <w:szCs w:val="20"/>
              </w:rPr>
              <w:t xml:space="preserve"> </w:t>
            </w:r>
            <w:proofErr w:type="spellStart"/>
            <w:r w:rsidRPr="00E71859">
              <w:rPr>
                <w:rFonts w:ascii="Times New Roman" w:hAnsi="Times New Roman" w:cs="Times New Roman"/>
                <w:sz w:val="20"/>
                <w:szCs w:val="20"/>
              </w:rPr>
              <w:t>operational</w:t>
            </w:r>
            <w:proofErr w:type="spellEnd"/>
            <w:r w:rsidRPr="00E71859">
              <w:rPr>
                <w:rFonts w:ascii="Times New Roman" w:hAnsi="Times New Roman" w:cs="Times New Roman"/>
                <w:sz w:val="20"/>
                <w:szCs w:val="20"/>
              </w:rPr>
              <w:t xml:space="preserve"> </w:t>
            </w:r>
            <w:proofErr w:type="spellStart"/>
            <w:r w:rsidRPr="00E71859">
              <w:rPr>
                <w:rFonts w:ascii="Times New Roman" w:hAnsi="Times New Roman" w:cs="Times New Roman"/>
                <w:sz w:val="20"/>
                <w:szCs w:val="20"/>
              </w:rPr>
              <w:t>procedures</w:t>
            </w:r>
            <w:proofErr w:type="spellEnd"/>
            <w:r w:rsidRPr="00E71859">
              <w:rPr>
                <w:rFonts w:ascii="Times New Roman" w:hAnsi="Times New Roman" w:cs="Times New Roman"/>
                <w:sz w:val="20"/>
                <w:szCs w:val="20"/>
              </w:rPr>
              <w:t xml:space="preserve"> </w:t>
            </w:r>
            <w:proofErr w:type="spellStart"/>
            <w:r w:rsidRPr="00E71859">
              <w:rPr>
                <w:rFonts w:ascii="Times New Roman" w:hAnsi="Times New Roman" w:cs="Times New Roman"/>
                <w:sz w:val="20"/>
                <w:szCs w:val="20"/>
              </w:rPr>
              <w:t>for</w:t>
            </w:r>
            <w:proofErr w:type="spellEnd"/>
            <w:r w:rsidRPr="00E71859">
              <w:rPr>
                <w:rFonts w:ascii="Times New Roman" w:hAnsi="Times New Roman" w:cs="Times New Roman"/>
                <w:sz w:val="20"/>
                <w:szCs w:val="20"/>
              </w:rPr>
              <w:t xml:space="preserve"> UAS </w:t>
            </w:r>
            <w:proofErr w:type="spellStart"/>
            <w:r w:rsidRPr="00E71859">
              <w:rPr>
                <w:rFonts w:ascii="Times New Roman" w:hAnsi="Times New Roman" w:cs="Times New Roman"/>
                <w:sz w:val="20"/>
                <w:szCs w:val="20"/>
              </w:rPr>
              <w:t>operations</w:t>
            </w:r>
            <w:proofErr w:type="spellEnd"/>
            <w:r>
              <w:rPr>
                <w:rFonts w:ascii="Times New Roman" w:hAnsi="Times New Roman" w:cs="Times New Roman"/>
                <w:sz w:val="20"/>
                <w:szCs w:val="20"/>
              </w:rPr>
              <w:t xml:space="preserve"> в </w:t>
            </w:r>
            <w:r>
              <w:rPr>
                <w:rFonts w:ascii="Times New Roman" w:hAnsi="Times New Roman" w:cs="Times New Roman"/>
                <w:sz w:val="20"/>
                <w:szCs w:val="20"/>
                <w:lang w:val="en-US"/>
              </w:rPr>
              <w:t>AMC</w:t>
            </w:r>
          </w:p>
        </w:tc>
        <w:tc>
          <w:tcPr>
            <w:tcW w:w="1565" w:type="dxa"/>
            <w:tcBorders>
              <w:bottom w:val="single" w:sz="4" w:space="0" w:color="auto"/>
            </w:tcBorders>
          </w:tcPr>
          <w:p w14:paraId="5D99EAF2" w14:textId="77777777" w:rsidR="00143306" w:rsidRPr="007D2758" w:rsidRDefault="00143306" w:rsidP="000A360D">
            <w:pPr>
              <w:rPr>
                <w:rFonts w:ascii="Times New Roman" w:hAnsi="Times New Roman" w:cs="Times New Roman"/>
                <w:sz w:val="20"/>
                <w:szCs w:val="20"/>
              </w:rPr>
            </w:pPr>
          </w:p>
        </w:tc>
        <w:tc>
          <w:tcPr>
            <w:tcW w:w="425" w:type="dxa"/>
            <w:tcBorders>
              <w:bottom w:val="single" w:sz="4" w:space="0" w:color="auto"/>
            </w:tcBorders>
          </w:tcPr>
          <w:p w14:paraId="74D71FE7" w14:textId="77777777" w:rsidR="00143306" w:rsidRPr="007D2758" w:rsidRDefault="00143306" w:rsidP="000A360D">
            <w:pPr>
              <w:rPr>
                <w:rFonts w:ascii="Times New Roman" w:hAnsi="Times New Roman" w:cs="Times New Roman"/>
                <w:sz w:val="20"/>
                <w:szCs w:val="20"/>
              </w:rPr>
            </w:pPr>
          </w:p>
        </w:tc>
        <w:tc>
          <w:tcPr>
            <w:tcW w:w="2126" w:type="dxa"/>
            <w:tcBorders>
              <w:bottom w:val="single" w:sz="4" w:space="0" w:color="auto"/>
            </w:tcBorders>
          </w:tcPr>
          <w:p w14:paraId="7BEFD787" w14:textId="77777777" w:rsidR="00143306" w:rsidRPr="007D2758" w:rsidRDefault="00143306" w:rsidP="000A360D">
            <w:pPr>
              <w:rPr>
                <w:rFonts w:ascii="Times New Roman" w:hAnsi="Times New Roman" w:cs="Times New Roman"/>
                <w:sz w:val="20"/>
                <w:szCs w:val="20"/>
              </w:rPr>
            </w:pPr>
          </w:p>
        </w:tc>
      </w:tr>
      <w:tr w:rsidR="00D02B42" w:rsidRPr="007D2758" w14:paraId="674B5F33" w14:textId="77777777" w:rsidTr="000A360D">
        <w:tc>
          <w:tcPr>
            <w:tcW w:w="421" w:type="dxa"/>
            <w:tcBorders>
              <w:bottom w:val="single" w:sz="4" w:space="0" w:color="auto"/>
            </w:tcBorders>
          </w:tcPr>
          <w:p w14:paraId="2C4F1F28" w14:textId="77777777" w:rsidR="00D02B42" w:rsidRPr="007D2758" w:rsidRDefault="00D02B42" w:rsidP="000A360D">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726B0903" w14:textId="77777777" w:rsidR="00D02B42" w:rsidRPr="00143306" w:rsidRDefault="00D02B42" w:rsidP="000A360D">
            <w:pPr>
              <w:ind w:left="57" w:right="57"/>
              <w:rPr>
                <w:rFonts w:ascii="Times New Roman" w:hAnsi="Times New Roman" w:cs="Times New Roman"/>
                <w:sz w:val="20"/>
                <w:szCs w:val="20"/>
              </w:rPr>
            </w:pPr>
            <w:r w:rsidRPr="00D02B42">
              <w:rPr>
                <w:rFonts w:ascii="Times New Roman" w:hAnsi="Times New Roman" w:cs="Times New Roman"/>
                <w:sz w:val="20"/>
                <w:szCs w:val="20"/>
                <w:lang w:val="en-US"/>
              </w:rPr>
              <w:t>AMC3 UAS.SPEC.030(3)(e)</w:t>
            </w:r>
          </w:p>
        </w:tc>
        <w:tc>
          <w:tcPr>
            <w:tcW w:w="7500" w:type="dxa"/>
            <w:gridSpan w:val="2"/>
            <w:tcBorders>
              <w:bottom w:val="single" w:sz="4" w:space="0" w:color="auto"/>
            </w:tcBorders>
            <w:vAlign w:val="center"/>
          </w:tcPr>
          <w:p w14:paraId="0F459CDF" w14:textId="77777777" w:rsidR="00E71859" w:rsidRPr="00517070" w:rsidRDefault="00E71859" w:rsidP="000A360D">
            <w:pPr>
              <w:widowControl w:val="0"/>
              <w:autoSpaceDE w:val="0"/>
              <w:autoSpaceDN w:val="0"/>
              <w:adjustRightInd w:val="0"/>
              <w:ind w:right="57"/>
              <w:jc w:val="both"/>
              <w:rPr>
                <w:rFonts w:ascii="Times New Roman" w:hAnsi="Times New Roman" w:cs="Times New Roman"/>
                <w:b/>
                <w:bCs/>
                <w:sz w:val="20"/>
                <w:szCs w:val="20"/>
              </w:rPr>
            </w:pPr>
            <w:r w:rsidRPr="00517070">
              <w:rPr>
                <w:rFonts w:ascii="Times New Roman" w:hAnsi="Times New Roman" w:cs="Times New Roman"/>
                <w:b/>
                <w:bCs/>
                <w:sz w:val="20"/>
                <w:szCs w:val="20"/>
              </w:rPr>
              <w:t xml:space="preserve">Виж </w:t>
            </w:r>
            <w:r w:rsidR="00517070">
              <w:rPr>
                <w:rFonts w:ascii="Times New Roman" w:hAnsi="Times New Roman" w:cs="Times New Roman"/>
                <w:b/>
                <w:bCs/>
                <w:sz w:val="20"/>
                <w:szCs w:val="20"/>
              </w:rPr>
              <w:t xml:space="preserve">съответното </w:t>
            </w:r>
            <w:r w:rsidRPr="00517070">
              <w:rPr>
                <w:rFonts w:ascii="Times New Roman" w:hAnsi="Times New Roman" w:cs="Times New Roman"/>
                <w:b/>
                <w:bCs/>
                <w:sz w:val="20"/>
                <w:szCs w:val="20"/>
              </w:rPr>
              <w:t xml:space="preserve">АМС за детайлните изисквания </w:t>
            </w:r>
          </w:p>
          <w:p w14:paraId="7C9FD653" w14:textId="77777777" w:rsidR="00D02B42" w:rsidRDefault="00D02B42" w:rsidP="000A360D">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 xml:space="preserve">Application for an operational </w:t>
            </w:r>
            <w:proofErr w:type="spellStart"/>
            <w:r w:rsidRPr="00D02B42">
              <w:rPr>
                <w:rFonts w:ascii="Times New Roman" w:hAnsi="Times New Roman" w:cs="Times New Roman"/>
                <w:sz w:val="20"/>
                <w:szCs w:val="20"/>
                <w:lang w:val="en-US"/>
              </w:rPr>
              <w:t>authorisation</w:t>
            </w:r>
            <w:proofErr w:type="spellEnd"/>
            <w:r w:rsidRPr="00D02B42">
              <w:rPr>
                <w:rFonts w:ascii="Times New Roman" w:hAnsi="Times New Roman" w:cs="Times New Roman"/>
                <w:sz w:val="20"/>
                <w:szCs w:val="20"/>
                <w:lang w:val="en-US"/>
              </w:rPr>
              <w:t xml:space="preserve"> </w:t>
            </w:r>
          </w:p>
          <w:p w14:paraId="1AEE1AA7" w14:textId="77777777" w:rsidR="00E71859" w:rsidRDefault="00D02B42" w:rsidP="000A360D">
            <w:pPr>
              <w:widowControl w:val="0"/>
              <w:autoSpaceDE w:val="0"/>
              <w:autoSpaceDN w:val="0"/>
              <w:adjustRightInd w:val="0"/>
              <w:ind w:right="57"/>
              <w:jc w:val="both"/>
              <w:rPr>
                <w:rFonts w:ascii="Times New Roman" w:hAnsi="Times New Roman" w:cs="Times New Roman"/>
                <w:sz w:val="20"/>
                <w:szCs w:val="20"/>
                <w:lang w:val="en-US"/>
              </w:rPr>
            </w:pPr>
            <w:r w:rsidRPr="00D02B42">
              <w:rPr>
                <w:rFonts w:ascii="Times New Roman" w:hAnsi="Times New Roman" w:cs="Times New Roman"/>
                <w:sz w:val="20"/>
                <w:szCs w:val="20"/>
                <w:lang w:val="en-US"/>
              </w:rPr>
              <w:t>EMERGENCY RESPONSE PLAN (ERP) WITH ‘MEDIUM’ AND ‘HIGH’ LEVEL OF ROBUSTNESS</w:t>
            </w:r>
          </w:p>
          <w:p w14:paraId="3B812CBE" w14:textId="77777777" w:rsidR="00E71859" w:rsidRDefault="00E71859" w:rsidP="000A360D">
            <w:pPr>
              <w:widowControl w:val="0"/>
              <w:autoSpaceDE w:val="0"/>
              <w:autoSpaceDN w:val="0"/>
              <w:adjustRightInd w:val="0"/>
              <w:ind w:right="57"/>
              <w:jc w:val="both"/>
              <w:rPr>
                <w:rFonts w:ascii="Times New Roman" w:hAnsi="Times New Roman" w:cs="Times New Roman"/>
                <w:sz w:val="20"/>
                <w:szCs w:val="20"/>
                <w:lang w:val="en-US"/>
              </w:rPr>
            </w:pPr>
            <w:r w:rsidRPr="00E71859">
              <w:rPr>
                <w:rFonts w:ascii="Times New Roman" w:hAnsi="Times New Roman" w:cs="Times New Roman"/>
                <w:sz w:val="20"/>
                <w:szCs w:val="20"/>
                <w:lang w:val="en-US"/>
              </w:rPr>
              <w:t>1. Scope of this AMC</w:t>
            </w:r>
          </w:p>
          <w:p w14:paraId="659E5814" w14:textId="77777777" w:rsidR="00E71859" w:rsidRDefault="00E71859" w:rsidP="000A360D">
            <w:pPr>
              <w:widowControl w:val="0"/>
              <w:autoSpaceDE w:val="0"/>
              <w:autoSpaceDN w:val="0"/>
              <w:adjustRightInd w:val="0"/>
              <w:ind w:right="57"/>
              <w:jc w:val="both"/>
              <w:rPr>
                <w:rFonts w:ascii="Times New Roman" w:hAnsi="Times New Roman" w:cs="Times New Roman"/>
                <w:sz w:val="20"/>
                <w:szCs w:val="20"/>
                <w:lang w:val="en-US"/>
              </w:rPr>
            </w:pPr>
            <w:r w:rsidRPr="00E71859">
              <w:rPr>
                <w:rFonts w:ascii="Times New Roman" w:hAnsi="Times New Roman" w:cs="Times New Roman"/>
                <w:sz w:val="20"/>
                <w:szCs w:val="20"/>
                <w:lang w:val="en-US"/>
              </w:rPr>
              <w:t>2. Purpose of the ERP</w:t>
            </w:r>
          </w:p>
          <w:p w14:paraId="06A5D60E" w14:textId="77777777" w:rsidR="00E71859" w:rsidRDefault="00E71859" w:rsidP="000A360D">
            <w:pPr>
              <w:widowControl w:val="0"/>
              <w:autoSpaceDE w:val="0"/>
              <w:autoSpaceDN w:val="0"/>
              <w:adjustRightInd w:val="0"/>
              <w:ind w:right="57"/>
              <w:jc w:val="both"/>
              <w:rPr>
                <w:rFonts w:ascii="Times New Roman" w:hAnsi="Times New Roman" w:cs="Times New Roman"/>
                <w:sz w:val="20"/>
                <w:szCs w:val="20"/>
                <w:lang w:val="en-US"/>
              </w:rPr>
            </w:pPr>
            <w:r w:rsidRPr="00E71859">
              <w:rPr>
                <w:rFonts w:ascii="Times New Roman" w:hAnsi="Times New Roman" w:cs="Times New Roman"/>
                <w:sz w:val="20"/>
                <w:szCs w:val="20"/>
                <w:lang w:val="en-US"/>
              </w:rPr>
              <w:t>3. Effectiveness of the ERP</w:t>
            </w:r>
          </w:p>
          <w:p w14:paraId="231181F2" w14:textId="77777777" w:rsidR="00E71859" w:rsidRDefault="00517070" w:rsidP="000A360D">
            <w:pPr>
              <w:widowControl w:val="0"/>
              <w:autoSpaceDE w:val="0"/>
              <w:autoSpaceDN w:val="0"/>
              <w:adjustRightInd w:val="0"/>
              <w:ind w:right="57"/>
              <w:jc w:val="both"/>
              <w:rPr>
                <w:rFonts w:ascii="Times New Roman" w:hAnsi="Times New Roman" w:cs="Times New Roman"/>
                <w:sz w:val="20"/>
                <w:szCs w:val="20"/>
                <w:lang w:val="en-US"/>
              </w:rPr>
            </w:pPr>
            <w:r w:rsidRPr="00517070">
              <w:rPr>
                <w:rFonts w:ascii="Times New Roman" w:hAnsi="Times New Roman" w:cs="Times New Roman"/>
                <w:sz w:val="20"/>
                <w:szCs w:val="20"/>
                <w:lang w:val="en-US"/>
              </w:rPr>
              <w:t>4. Emergency situations, response activation, procedures, and checklists</w:t>
            </w:r>
          </w:p>
          <w:p w14:paraId="71B2F6DB" w14:textId="77777777" w:rsidR="00517070" w:rsidRDefault="00517070" w:rsidP="000A360D">
            <w:pPr>
              <w:widowControl w:val="0"/>
              <w:autoSpaceDE w:val="0"/>
              <w:autoSpaceDN w:val="0"/>
              <w:adjustRightInd w:val="0"/>
              <w:ind w:right="57"/>
              <w:jc w:val="both"/>
              <w:rPr>
                <w:rFonts w:ascii="Times New Roman" w:hAnsi="Times New Roman" w:cs="Times New Roman"/>
                <w:sz w:val="20"/>
                <w:szCs w:val="20"/>
                <w:lang w:val="en-US"/>
              </w:rPr>
            </w:pPr>
            <w:r w:rsidRPr="00517070">
              <w:rPr>
                <w:rFonts w:ascii="Times New Roman" w:hAnsi="Times New Roman" w:cs="Times New Roman"/>
                <w:sz w:val="20"/>
                <w:szCs w:val="20"/>
                <w:lang w:val="en-US"/>
              </w:rPr>
              <w:t>5. Roles, responsibilities, and key points of contact</w:t>
            </w:r>
          </w:p>
          <w:p w14:paraId="79B51682" w14:textId="77777777" w:rsidR="00517070" w:rsidRDefault="00517070" w:rsidP="000A360D">
            <w:pPr>
              <w:widowControl w:val="0"/>
              <w:autoSpaceDE w:val="0"/>
              <w:autoSpaceDN w:val="0"/>
              <w:adjustRightInd w:val="0"/>
              <w:ind w:right="57"/>
              <w:jc w:val="both"/>
              <w:rPr>
                <w:rFonts w:ascii="Times New Roman" w:hAnsi="Times New Roman" w:cs="Times New Roman"/>
                <w:sz w:val="20"/>
                <w:szCs w:val="20"/>
                <w:lang w:val="en-US"/>
              </w:rPr>
            </w:pPr>
            <w:r w:rsidRPr="00517070">
              <w:rPr>
                <w:rFonts w:ascii="Times New Roman" w:hAnsi="Times New Roman" w:cs="Times New Roman"/>
                <w:sz w:val="20"/>
                <w:szCs w:val="20"/>
                <w:lang w:val="en-US"/>
              </w:rPr>
              <w:t>6. Emergency response means</w:t>
            </w:r>
          </w:p>
          <w:p w14:paraId="332D693F" w14:textId="77777777" w:rsidR="00517070" w:rsidRDefault="00517070" w:rsidP="000A360D">
            <w:pPr>
              <w:widowControl w:val="0"/>
              <w:autoSpaceDE w:val="0"/>
              <w:autoSpaceDN w:val="0"/>
              <w:adjustRightInd w:val="0"/>
              <w:ind w:right="57"/>
              <w:jc w:val="both"/>
              <w:rPr>
                <w:rFonts w:ascii="Times New Roman" w:hAnsi="Times New Roman" w:cs="Times New Roman"/>
                <w:sz w:val="20"/>
                <w:szCs w:val="20"/>
                <w:lang w:val="en-US"/>
              </w:rPr>
            </w:pPr>
            <w:r w:rsidRPr="00517070">
              <w:rPr>
                <w:rFonts w:ascii="Times New Roman" w:hAnsi="Times New Roman" w:cs="Times New Roman"/>
                <w:sz w:val="20"/>
                <w:szCs w:val="20"/>
                <w:lang w:val="en-US"/>
              </w:rPr>
              <w:t>7. ERP validation</w:t>
            </w:r>
          </w:p>
          <w:p w14:paraId="702B5EA4" w14:textId="77777777" w:rsidR="00517070" w:rsidRPr="00517070" w:rsidRDefault="00517070" w:rsidP="000A360D">
            <w:pPr>
              <w:widowControl w:val="0"/>
              <w:autoSpaceDE w:val="0"/>
              <w:autoSpaceDN w:val="0"/>
              <w:adjustRightInd w:val="0"/>
              <w:ind w:right="57"/>
              <w:jc w:val="both"/>
              <w:rPr>
                <w:rFonts w:ascii="Times New Roman" w:hAnsi="Times New Roman" w:cs="Times New Roman"/>
                <w:sz w:val="20"/>
                <w:szCs w:val="20"/>
              </w:rPr>
            </w:pPr>
            <w:r w:rsidRPr="00517070">
              <w:rPr>
                <w:rFonts w:ascii="Times New Roman" w:hAnsi="Times New Roman" w:cs="Times New Roman"/>
                <w:sz w:val="20"/>
                <w:szCs w:val="20"/>
                <w:lang w:val="en-US"/>
              </w:rPr>
              <w:t>8. ERP training</w:t>
            </w:r>
            <w:r>
              <w:rPr>
                <w:rFonts w:ascii="Times New Roman" w:hAnsi="Times New Roman" w:cs="Times New Roman"/>
                <w:sz w:val="20"/>
                <w:szCs w:val="20"/>
              </w:rPr>
              <w:t>.</w:t>
            </w:r>
          </w:p>
        </w:tc>
        <w:tc>
          <w:tcPr>
            <w:tcW w:w="1565" w:type="dxa"/>
            <w:tcBorders>
              <w:bottom w:val="single" w:sz="4" w:space="0" w:color="auto"/>
            </w:tcBorders>
          </w:tcPr>
          <w:p w14:paraId="4ADAA1BA" w14:textId="77777777" w:rsidR="00D02B42" w:rsidRPr="007D2758" w:rsidRDefault="00D02B42" w:rsidP="000A360D">
            <w:pPr>
              <w:rPr>
                <w:rFonts w:ascii="Times New Roman" w:hAnsi="Times New Roman" w:cs="Times New Roman"/>
                <w:sz w:val="20"/>
                <w:szCs w:val="20"/>
              </w:rPr>
            </w:pPr>
          </w:p>
        </w:tc>
        <w:tc>
          <w:tcPr>
            <w:tcW w:w="425" w:type="dxa"/>
            <w:tcBorders>
              <w:bottom w:val="single" w:sz="4" w:space="0" w:color="auto"/>
            </w:tcBorders>
          </w:tcPr>
          <w:p w14:paraId="407B48FE" w14:textId="77777777" w:rsidR="00D02B42" w:rsidRPr="007D2758" w:rsidRDefault="00D02B42" w:rsidP="000A360D">
            <w:pPr>
              <w:rPr>
                <w:rFonts w:ascii="Times New Roman" w:hAnsi="Times New Roman" w:cs="Times New Roman"/>
                <w:sz w:val="20"/>
                <w:szCs w:val="20"/>
              </w:rPr>
            </w:pPr>
          </w:p>
        </w:tc>
        <w:tc>
          <w:tcPr>
            <w:tcW w:w="2126" w:type="dxa"/>
            <w:tcBorders>
              <w:bottom w:val="single" w:sz="4" w:space="0" w:color="auto"/>
            </w:tcBorders>
          </w:tcPr>
          <w:p w14:paraId="54AC0BBE" w14:textId="77777777" w:rsidR="00D02B42" w:rsidRPr="007D2758" w:rsidRDefault="00D02B42" w:rsidP="000A360D">
            <w:pPr>
              <w:rPr>
                <w:rFonts w:ascii="Times New Roman" w:hAnsi="Times New Roman" w:cs="Times New Roman"/>
                <w:sz w:val="20"/>
                <w:szCs w:val="20"/>
              </w:rPr>
            </w:pPr>
          </w:p>
        </w:tc>
      </w:tr>
      <w:tr w:rsidR="00A80F74" w:rsidRPr="007D2758" w14:paraId="15C753DA" w14:textId="77777777" w:rsidTr="00A80F74">
        <w:tc>
          <w:tcPr>
            <w:tcW w:w="421" w:type="dxa"/>
            <w:shd w:val="clear" w:color="auto" w:fill="BFBFBF" w:themeFill="background1" w:themeFillShade="BF"/>
          </w:tcPr>
          <w:p w14:paraId="519005F0"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1D409CEF" w14:textId="77777777" w:rsidR="00A80F74" w:rsidRPr="007D2758" w:rsidRDefault="00A80F74" w:rsidP="00A80F74">
            <w:pPr>
              <w:rPr>
                <w:rFonts w:ascii="Times New Roman" w:hAnsi="Times New Roman" w:cs="Times New Roman"/>
                <w:b/>
                <w:sz w:val="20"/>
                <w:szCs w:val="20"/>
              </w:rPr>
            </w:pPr>
            <w:r w:rsidRPr="007D2758">
              <w:rPr>
                <w:rFonts w:ascii="Times New Roman" w:hAnsi="Times New Roman" w:cs="Times New Roman"/>
                <w:b/>
                <w:sz w:val="20"/>
                <w:szCs w:val="20"/>
              </w:rPr>
              <w:t xml:space="preserve">UAS.SPEC.040 </w:t>
            </w:r>
          </w:p>
        </w:tc>
        <w:tc>
          <w:tcPr>
            <w:tcW w:w="7500" w:type="dxa"/>
            <w:gridSpan w:val="2"/>
            <w:shd w:val="clear" w:color="auto" w:fill="BFBFBF" w:themeFill="background1" w:themeFillShade="BF"/>
          </w:tcPr>
          <w:p w14:paraId="52D14102" w14:textId="77777777" w:rsidR="00A80F74" w:rsidRPr="007D2758" w:rsidRDefault="00A80F74" w:rsidP="00A80F74">
            <w:pPr>
              <w:rPr>
                <w:rFonts w:ascii="Times New Roman" w:hAnsi="Times New Roman" w:cs="Times New Roman"/>
                <w:b/>
                <w:sz w:val="20"/>
                <w:szCs w:val="20"/>
              </w:rPr>
            </w:pPr>
            <w:r w:rsidRPr="007D2758">
              <w:rPr>
                <w:rFonts w:ascii="Times New Roman" w:hAnsi="Times New Roman" w:cs="Times New Roman"/>
                <w:b/>
                <w:sz w:val="20"/>
                <w:szCs w:val="20"/>
              </w:rPr>
              <w:t>Издаване на разрешение за експлоатация</w:t>
            </w:r>
          </w:p>
        </w:tc>
        <w:tc>
          <w:tcPr>
            <w:tcW w:w="1565" w:type="dxa"/>
            <w:shd w:val="clear" w:color="auto" w:fill="BFBFBF" w:themeFill="background1" w:themeFillShade="BF"/>
          </w:tcPr>
          <w:p w14:paraId="40B7CECE"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66858FF2"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2CF03253" w14:textId="77777777" w:rsidR="00A80F74" w:rsidRPr="007D2758" w:rsidRDefault="00A80F74" w:rsidP="00A80F74">
            <w:pPr>
              <w:rPr>
                <w:rFonts w:ascii="Times New Roman" w:hAnsi="Times New Roman" w:cs="Times New Roman"/>
                <w:sz w:val="20"/>
                <w:szCs w:val="20"/>
              </w:rPr>
            </w:pPr>
          </w:p>
        </w:tc>
      </w:tr>
      <w:tr w:rsidR="00646762" w:rsidRPr="007D2758" w14:paraId="302CEBF6" w14:textId="77777777" w:rsidTr="000A360D">
        <w:tc>
          <w:tcPr>
            <w:tcW w:w="421" w:type="dxa"/>
            <w:tcBorders>
              <w:bottom w:val="single" w:sz="4" w:space="0" w:color="auto"/>
            </w:tcBorders>
          </w:tcPr>
          <w:p w14:paraId="1AE8806E" w14:textId="77777777" w:rsidR="00646762" w:rsidRPr="007D2758" w:rsidRDefault="00646762" w:rsidP="000A360D">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6493B235" w14:textId="77777777" w:rsidR="00646762" w:rsidRPr="007D2758" w:rsidRDefault="00646762" w:rsidP="00646762">
            <w:pPr>
              <w:ind w:left="57" w:right="57"/>
              <w:rPr>
                <w:rFonts w:ascii="Times New Roman" w:hAnsi="Times New Roman" w:cs="Times New Roman"/>
                <w:sz w:val="20"/>
                <w:szCs w:val="20"/>
              </w:rPr>
            </w:pPr>
            <w:r w:rsidRPr="007D2758">
              <w:rPr>
                <w:rFonts w:ascii="Times New Roman" w:hAnsi="Times New Roman" w:cs="Times New Roman"/>
                <w:sz w:val="20"/>
                <w:szCs w:val="20"/>
              </w:rPr>
              <w:t>UAS.SPEC.040(</w:t>
            </w:r>
            <w:r>
              <w:rPr>
                <w:rFonts w:ascii="Times New Roman" w:hAnsi="Times New Roman" w:cs="Times New Roman"/>
                <w:sz w:val="20"/>
                <w:szCs w:val="20"/>
                <w:lang w:val="en-US"/>
              </w:rPr>
              <w:t>1</w:t>
            </w:r>
            <w:r w:rsidRPr="007D2758">
              <w:rPr>
                <w:rFonts w:ascii="Times New Roman" w:hAnsi="Times New Roman" w:cs="Times New Roman"/>
                <w:sz w:val="20"/>
                <w:szCs w:val="20"/>
              </w:rPr>
              <w:t>)</w:t>
            </w:r>
          </w:p>
        </w:tc>
        <w:tc>
          <w:tcPr>
            <w:tcW w:w="7500" w:type="dxa"/>
            <w:gridSpan w:val="2"/>
            <w:tcBorders>
              <w:bottom w:val="single" w:sz="4" w:space="0" w:color="auto"/>
            </w:tcBorders>
            <w:vAlign w:val="center"/>
          </w:tcPr>
          <w:p w14:paraId="11288894" w14:textId="77777777" w:rsidR="00646762" w:rsidRPr="00BE7C14" w:rsidRDefault="00646762" w:rsidP="000A360D">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При получаване на заявление за експлоатация съгласно точка UAS.SPEC.030 компетентният орган издава незабавно разрешение за експлоатация в съответствие с член 12, ако заключи, че експлоатацията отговаря на следните условия:</w:t>
            </w:r>
          </w:p>
          <w:p w14:paraId="5B0C49C4" w14:textId="77777777" w:rsidR="00646762" w:rsidRPr="00BE7C14" w:rsidRDefault="00646762" w:rsidP="000A360D">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а) предоставена е цялата информация в съответствие с точка UAS.SPEC.030, подточка 3;</w:t>
            </w:r>
          </w:p>
          <w:p w14:paraId="0176C04B" w14:textId="77777777" w:rsidR="00646762" w:rsidRPr="007D2758" w:rsidRDefault="00646762" w:rsidP="000A360D">
            <w:pPr>
              <w:widowControl w:val="0"/>
              <w:autoSpaceDE w:val="0"/>
              <w:autoSpaceDN w:val="0"/>
              <w:adjustRightInd w:val="0"/>
              <w:ind w:right="57"/>
              <w:jc w:val="both"/>
              <w:rPr>
                <w:rFonts w:ascii="Times New Roman" w:hAnsi="Times New Roman" w:cs="Times New Roman"/>
                <w:sz w:val="20"/>
                <w:szCs w:val="20"/>
              </w:rPr>
            </w:pPr>
            <w:r w:rsidRPr="00BE7C14">
              <w:rPr>
                <w:rFonts w:ascii="Times New Roman" w:hAnsi="Times New Roman" w:cs="Times New Roman"/>
                <w:sz w:val="20"/>
                <w:szCs w:val="20"/>
              </w:rPr>
              <w:t>б) налице е процедура за координиране със съответния доставчик на обслужване за въздушното пространство, ако цялата експлоатация или част от нея ще се изпълнява в контролирано въздушно пространство.</w:t>
            </w:r>
          </w:p>
        </w:tc>
        <w:tc>
          <w:tcPr>
            <w:tcW w:w="1565" w:type="dxa"/>
            <w:tcBorders>
              <w:bottom w:val="single" w:sz="4" w:space="0" w:color="auto"/>
            </w:tcBorders>
          </w:tcPr>
          <w:p w14:paraId="43BBB9CA" w14:textId="77777777" w:rsidR="00646762" w:rsidRPr="007D2758" w:rsidRDefault="00646762" w:rsidP="000A360D">
            <w:pPr>
              <w:rPr>
                <w:rFonts w:ascii="Times New Roman" w:hAnsi="Times New Roman" w:cs="Times New Roman"/>
                <w:sz w:val="20"/>
                <w:szCs w:val="20"/>
              </w:rPr>
            </w:pPr>
          </w:p>
        </w:tc>
        <w:tc>
          <w:tcPr>
            <w:tcW w:w="425" w:type="dxa"/>
            <w:tcBorders>
              <w:bottom w:val="single" w:sz="4" w:space="0" w:color="auto"/>
            </w:tcBorders>
          </w:tcPr>
          <w:p w14:paraId="13D34B3C" w14:textId="77777777" w:rsidR="00646762" w:rsidRPr="007D2758" w:rsidRDefault="00646762" w:rsidP="000A360D">
            <w:pPr>
              <w:rPr>
                <w:rFonts w:ascii="Times New Roman" w:hAnsi="Times New Roman" w:cs="Times New Roman"/>
                <w:sz w:val="20"/>
                <w:szCs w:val="20"/>
              </w:rPr>
            </w:pPr>
          </w:p>
        </w:tc>
        <w:tc>
          <w:tcPr>
            <w:tcW w:w="2126" w:type="dxa"/>
            <w:tcBorders>
              <w:bottom w:val="single" w:sz="4" w:space="0" w:color="auto"/>
            </w:tcBorders>
          </w:tcPr>
          <w:p w14:paraId="2BF9FB5D" w14:textId="77777777" w:rsidR="00646762" w:rsidRPr="007D2758" w:rsidRDefault="00646762" w:rsidP="000A360D">
            <w:pPr>
              <w:rPr>
                <w:rFonts w:ascii="Times New Roman" w:hAnsi="Times New Roman" w:cs="Times New Roman"/>
                <w:sz w:val="20"/>
                <w:szCs w:val="20"/>
              </w:rPr>
            </w:pPr>
          </w:p>
        </w:tc>
      </w:tr>
      <w:tr w:rsidR="00A80F74" w:rsidRPr="007D2758" w14:paraId="1100CA88" w14:textId="77777777" w:rsidTr="00A80F74">
        <w:tc>
          <w:tcPr>
            <w:tcW w:w="421" w:type="dxa"/>
            <w:tcBorders>
              <w:bottom w:val="single" w:sz="4" w:space="0" w:color="auto"/>
            </w:tcBorders>
          </w:tcPr>
          <w:p w14:paraId="466519A7"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2F95FAFA"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UAS.SPEC.040(2)</w:t>
            </w:r>
          </w:p>
        </w:tc>
        <w:tc>
          <w:tcPr>
            <w:tcW w:w="7500" w:type="dxa"/>
            <w:gridSpan w:val="2"/>
            <w:tcBorders>
              <w:bottom w:val="single" w:sz="4" w:space="0" w:color="auto"/>
            </w:tcBorders>
            <w:vAlign w:val="center"/>
          </w:tcPr>
          <w:p w14:paraId="27CA2476"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В разрешението за експлоатация компетентният орган определя точния обхват на разрешението в съответствие с член 12.</w:t>
            </w:r>
          </w:p>
        </w:tc>
        <w:tc>
          <w:tcPr>
            <w:tcW w:w="1565" w:type="dxa"/>
            <w:tcBorders>
              <w:bottom w:val="single" w:sz="4" w:space="0" w:color="auto"/>
            </w:tcBorders>
          </w:tcPr>
          <w:p w14:paraId="10E57BF7"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4ED175F1"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54A675C4" w14:textId="77777777" w:rsidR="00A80F74" w:rsidRPr="007D2758" w:rsidRDefault="00A80F74" w:rsidP="00A80F74">
            <w:pPr>
              <w:rPr>
                <w:rFonts w:ascii="Times New Roman" w:hAnsi="Times New Roman" w:cs="Times New Roman"/>
                <w:sz w:val="20"/>
                <w:szCs w:val="20"/>
              </w:rPr>
            </w:pPr>
          </w:p>
        </w:tc>
      </w:tr>
      <w:tr w:rsidR="00A80F74" w:rsidRPr="007D2758" w14:paraId="00D26CD4" w14:textId="77777777" w:rsidTr="00A80F74">
        <w:tc>
          <w:tcPr>
            <w:tcW w:w="421" w:type="dxa"/>
            <w:shd w:val="clear" w:color="auto" w:fill="BFBFBF" w:themeFill="background1" w:themeFillShade="BF"/>
          </w:tcPr>
          <w:p w14:paraId="66666D37"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0278BE76"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 xml:space="preserve">UAS.SPEC.050 </w:t>
            </w:r>
          </w:p>
        </w:tc>
        <w:tc>
          <w:tcPr>
            <w:tcW w:w="7500" w:type="dxa"/>
            <w:gridSpan w:val="2"/>
            <w:shd w:val="clear" w:color="auto" w:fill="BFBFBF" w:themeFill="background1" w:themeFillShade="BF"/>
            <w:vAlign w:val="center"/>
          </w:tcPr>
          <w:p w14:paraId="6D2F626C" w14:textId="77777777" w:rsidR="00A80F74" w:rsidRPr="007D2758" w:rsidRDefault="00A80F74" w:rsidP="00A80F74">
            <w:pPr>
              <w:widowControl w:val="0"/>
              <w:autoSpaceDE w:val="0"/>
              <w:autoSpaceDN w:val="0"/>
              <w:adjustRightInd w:val="0"/>
              <w:ind w:right="57"/>
              <w:jc w:val="both"/>
              <w:rPr>
                <w:rFonts w:ascii="Times New Roman" w:hAnsi="Times New Roman" w:cs="Times New Roman"/>
                <w:b/>
                <w:sz w:val="20"/>
                <w:szCs w:val="20"/>
              </w:rPr>
            </w:pPr>
            <w:r w:rsidRPr="007D2758">
              <w:rPr>
                <w:rFonts w:ascii="Times New Roman" w:hAnsi="Times New Roman" w:cs="Times New Roman"/>
                <w:b/>
                <w:sz w:val="20"/>
                <w:szCs w:val="20"/>
              </w:rPr>
              <w:t>Отговорности на оператора на БЛС</w:t>
            </w:r>
          </w:p>
        </w:tc>
        <w:tc>
          <w:tcPr>
            <w:tcW w:w="1565" w:type="dxa"/>
            <w:shd w:val="clear" w:color="auto" w:fill="BFBFBF" w:themeFill="background1" w:themeFillShade="BF"/>
          </w:tcPr>
          <w:p w14:paraId="4DDFB3DC"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1A03DB9C"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210CBD99" w14:textId="77777777" w:rsidR="00A80F74" w:rsidRPr="007D2758" w:rsidRDefault="00A80F74" w:rsidP="00A80F74">
            <w:pPr>
              <w:rPr>
                <w:rFonts w:ascii="Times New Roman" w:hAnsi="Times New Roman" w:cs="Times New Roman"/>
                <w:sz w:val="20"/>
                <w:szCs w:val="20"/>
              </w:rPr>
            </w:pPr>
          </w:p>
        </w:tc>
      </w:tr>
      <w:tr w:rsidR="00A80F74" w:rsidRPr="007D2758" w14:paraId="7B88A60A" w14:textId="77777777" w:rsidTr="00A80F74">
        <w:tc>
          <w:tcPr>
            <w:tcW w:w="421" w:type="dxa"/>
          </w:tcPr>
          <w:p w14:paraId="23A5B71E"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276EB2EC"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w:t>
            </w:r>
          </w:p>
        </w:tc>
        <w:tc>
          <w:tcPr>
            <w:tcW w:w="7500" w:type="dxa"/>
            <w:gridSpan w:val="2"/>
            <w:vAlign w:val="center"/>
          </w:tcPr>
          <w:p w14:paraId="5CD2CF7A"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Операторът на БЛС спазва всички изброени по-долу условия:</w:t>
            </w:r>
          </w:p>
        </w:tc>
        <w:tc>
          <w:tcPr>
            <w:tcW w:w="1565" w:type="dxa"/>
          </w:tcPr>
          <w:p w14:paraId="1E6E654F" w14:textId="77777777" w:rsidR="00A80F74" w:rsidRPr="007D2758" w:rsidRDefault="00A80F74" w:rsidP="00A80F74">
            <w:pPr>
              <w:rPr>
                <w:rFonts w:ascii="Times New Roman" w:hAnsi="Times New Roman" w:cs="Times New Roman"/>
                <w:sz w:val="20"/>
                <w:szCs w:val="20"/>
              </w:rPr>
            </w:pPr>
          </w:p>
        </w:tc>
        <w:tc>
          <w:tcPr>
            <w:tcW w:w="425" w:type="dxa"/>
          </w:tcPr>
          <w:p w14:paraId="0C314BBD" w14:textId="77777777" w:rsidR="00A80F74" w:rsidRPr="007D2758" w:rsidRDefault="00A80F74" w:rsidP="00A80F74">
            <w:pPr>
              <w:rPr>
                <w:rFonts w:ascii="Times New Roman" w:hAnsi="Times New Roman" w:cs="Times New Roman"/>
                <w:sz w:val="20"/>
                <w:szCs w:val="20"/>
              </w:rPr>
            </w:pPr>
          </w:p>
        </w:tc>
        <w:tc>
          <w:tcPr>
            <w:tcW w:w="2126" w:type="dxa"/>
          </w:tcPr>
          <w:p w14:paraId="5A334270" w14:textId="77777777" w:rsidR="00A80F74" w:rsidRPr="007D2758" w:rsidRDefault="00A80F74" w:rsidP="00A80F74">
            <w:pPr>
              <w:rPr>
                <w:rFonts w:ascii="Times New Roman" w:hAnsi="Times New Roman" w:cs="Times New Roman"/>
                <w:sz w:val="20"/>
                <w:szCs w:val="20"/>
              </w:rPr>
            </w:pPr>
          </w:p>
        </w:tc>
      </w:tr>
      <w:tr w:rsidR="00A80F74" w:rsidRPr="007D2758" w14:paraId="7A662382" w14:textId="77777777" w:rsidTr="00A80F74">
        <w:tc>
          <w:tcPr>
            <w:tcW w:w="421" w:type="dxa"/>
          </w:tcPr>
          <w:p w14:paraId="4456C84A"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504EA60F"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UAS.SPEC.050(1)(a)</w:t>
            </w:r>
          </w:p>
        </w:tc>
        <w:tc>
          <w:tcPr>
            <w:tcW w:w="7500" w:type="dxa"/>
            <w:gridSpan w:val="2"/>
            <w:vAlign w:val="center"/>
          </w:tcPr>
          <w:p w14:paraId="74456BDB"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въвежда процедури и ограничения, адаптирани според типа на планираната експлоатация и свързания риск, включително:</w:t>
            </w:r>
          </w:p>
        </w:tc>
        <w:tc>
          <w:tcPr>
            <w:tcW w:w="1565" w:type="dxa"/>
          </w:tcPr>
          <w:p w14:paraId="2647ABAB" w14:textId="77777777" w:rsidR="00A80F74" w:rsidRPr="007D2758" w:rsidRDefault="00A80F74" w:rsidP="00A80F74">
            <w:pPr>
              <w:rPr>
                <w:rFonts w:ascii="Times New Roman" w:hAnsi="Times New Roman" w:cs="Times New Roman"/>
                <w:sz w:val="20"/>
                <w:szCs w:val="20"/>
              </w:rPr>
            </w:pPr>
          </w:p>
        </w:tc>
        <w:tc>
          <w:tcPr>
            <w:tcW w:w="425" w:type="dxa"/>
          </w:tcPr>
          <w:p w14:paraId="26918362" w14:textId="77777777" w:rsidR="00A80F74" w:rsidRPr="007D2758" w:rsidRDefault="00A80F74" w:rsidP="00A80F74">
            <w:pPr>
              <w:rPr>
                <w:rFonts w:ascii="Times New Roman" w:hAnsi="Times New Roman" w:cs="Times New Roman"/>
                <w:sz w:val="20"/>
                <w:szCs w:val="20"/>
              </w:rPr>
            </w:pPr>
          </w:p>
        </w:tc>
        <w:tc>
          <w:tcPr>
            <w:tcW w:w="2126" w:type="dxa"/>
          </w:tcPr>
          <w:p w14:paraId="376A0C49" w14:textId="77777777" w:rsidR="00A80F74" w:rsidRPr="007D2758" w:rsidRDefault="00A80F74" w:rsidP="00A80F74">
            <w:pPr>
              <w:rPr>
                <w:rFonts w:ascii="Times New Roman" w:hAnsi="Times New Roman" w:cs="Times New Roman"/>
                <w:sz w:val="20"/>
                <w:szCs w:val="20"/>
              </w:rPr>
            </w:pPr>
          </w:p>
        </w:tc>
      </w:tr>
      <w:tr w:rsidR="00A80F74" w:rsidRPr="007D2758" w14:paraId="1E1A75C5" w14:textId="77777777" w:rsidTr="00A80F74">
        <w:tc>
          <w:tcPr>
            <w:tcW w:w="421" w:type="dxa"/>
          </w:tcPr>
          <w:p w14:paraId="3B6D2E02"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668ADF43"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UAS.SPEC.050(1)(a)(i)</w:t>
            </w:r>
          </w:p>
        </w:tc>
        <w:tc>
          <w:tcPr>
            <w:tcW w:w="7500" w:type="dxa"/>
            <w:gridSpan w:val="2"/>
            <w:vAlign w:val="center"/>
          </w:tcPr>
          <w:p w14:paraId="78A3F3B0"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експлоатационни процедури за гарантиране на безопасността на експлоатацията;</w:t>
            </w:r>
          </w:p>
        </w:tc>
        <w:tc>
          <w:tcPr>
            <w:tcW w:w="1565" w:type="dxa"/>
          </w:tcPr>
          <w:p w14:paraId="44C8ABC9" w14:textId="77777777" w:rsidR="00A80F74" w:rsidRPr="007D2758" w:rsidRDefault="00A80F74" w:rsidP="00A80F74">
            <w:pPr>
              <w:rPr>
                <w:rFonts w:ascii="Times New Roman" w:hAnsi="Times New Roman" w:cs="Times New Roman"/>
                <w:sz w:val="20"/>
                <w:szCs w:val="20"/>
              </w:rPr>
            </w:pPr>
          </w:p>
        </w:tc>
        <w:tc>
          <w:tcPr>
            <w:tcW w:w="425" w:type="dxa"/>
          </w:tcPr>
          <w:p w14:paraId="617319CE" w14:textId="77777777" w:rsidR="00A80F74" w:rsidRPr="00337FFD" w:rsidRDefault="00A80F74" w:rsidP="00A80F74">
            <w:pPr>
              <w:rPr>
                <w:rFonts w:ascii="Times New Roman" w:hAnsi="Times New Roman" w:cs="Times New Roman"/>
                <w:sz w:val="20"/>
                <w:szCs w:val="20"/>
                <w:lang w:val="en-US"/>
              </w:rPr>
            </w:pPr>
          </w:p>
        </w:tc>
        <w:tc>
          <w:tcPr>
            <w:tcW w:w="2126" w:type="dxa"/>
          </w:tcPr>
          <w:p w14:paraId="17B1E13C" w14:textId="77777777" w:rsidR="00A80F74" w:rsidRPr="00337FFD" w:rsidRDefault="00A80F74" w:rsidP="00A80F74">
            <w:pPr>
              <w:rPr>
                <w:rFonts w:ascii="Times New Roman" w:hAnsi="Times New Roman" w:cs="Times New Roman"/>
                <w:sz w:val="20"/>
                <w:szCs w:val="20"/>
                <w:lang w:val="en-US"/>
              </w:rPr>
            </w:pPr>
          </w:p>
        </w:tc>
      </w:tr>
      <w:tr w:rsidR="00A80F74" w:rsidRPr="007D2758" w14:paraId="2BE336D4" w14:textId="77777777" w:rsidTr="00A80F74">
        <w:tc>
          <w:tcPr>
            <w:tcW w:w="421" w:type="dxa"/>
          </w:tcPr>
          <w:p w14:paraId="7824B82A"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33BA2CE7"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UAS.SPEC.050(1)(a)(ii)</w:t>
            </w:r>
          </w:p>
        </w:tc>
        <w:tc>
          <w:tcPr>
            <w:tcW w:w="7500" w:type="dxa"/>
            <w:gridSpan w:val="2"/>
            <w:vAlign w:val="center"/>
          </w:tcPr>
          <w:p w14:paraId="08596753"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процедури за гарантиране, че при планираната експлоатация се спазват изискванията за сигурност, приложими към зоната на експлоатация;</w:t>
            </w:r>
          </w:p>
        </w:tc>
        <w:tc>
          <w:tcPr>
            <w:tcW w:w="1565" w:type="dxa"/>
          </w:tcPr>
          <w:p w14:paraId="68DD809D" w14:textId="77777777" w:rsidR="00A80F74" w:rsidRPr="007D2758" w:rsidRDefault="00A80F74" w:rsidP="00A80F74">
            <w:pPr>
              <w:rPr>
                <w:rFonts w:ascii="Times New Roman" w:hAnsi="Times New Roman" w:cs="Times New Roman"/>
                <w:sz w:val="20"/>
                <w:szCs w:val="20"/>
              </w:rPr>
            </w:pPr>
          </w:p>
        </w:tc>
        <w:tc>
          <w:tcPr>
            <w:tcW w:w="425" w:type="dxa"/>
          </w:tcPr>
          <w:p w14:paraId="149C0059" w14:textId="77777777" w:rsidR="00A80F74" w:rsidRPr="00337FFD" w:rsidRDefault="00A80F74" w:rsidP="00A80F74">
            <w:pPr>
              <w:rPr>
                <w:rFonts w:ascii="Times New Roman" w:hAnsi="Times New Roman" w:cs="Times New Roman"/>
                <w:sz w:val="20"/>
                <w:szCs w:val="20"/>
                <w:lang w:val="en-US"/>
              </w:rPr>
            </w:pPr>
          </w:p>
        </w:tc>
        <w:tc>
          <w:tcPr>
            <w:tcW w:w="2126" w:type="dxa"/>
          </w:tcPr>
          <w:p w14:paraId="3FC60CBB" w14:textId="77777777" w:rsidR="00A80F74" w:rsidRPr="00337FFD" w:rsidRDefault="00A80F74" w:rsidP="00A80F74">
            <w:pPr>
              <w:rPr>
                <w:rFonts w:ascii="Times New Roman" w:hAnsi="Times New Roman" w:cs="Times New Roman"/>
                <w:sz w:val="20"/>
                <w:szCs w:val="20"/>
                <w:lang w:val="en-US"/>
              </w:rPr>
            </w:pPr>
          </w:p>
        </w:tc>
      </w:tr>
      <w:tr w:rsidR="00A80F74" w:rsidRPr="007D2758" w14:paraId="4042039D" w14:textId="77777777" w:rsidTr="00A80F74">
        <w:tc>
          <w:tcPr>
            <w:tcW w:w="421" w:type="dxa"/>
          </w:tcPr>
          <w:p w14:paraId="46BB3523"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16F25C8E"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UAS.SPEC.050(1)(a)(iii)</w:t>
            </w:r>
          </w:p>
        </w:tc>
        <w:tc>
          <w:tcPr>
            <w:tcW w:w="7500" w:type="dxa"/>
            <w:gridSpan w:val="2"/>
            <w:vAlign w:val="center"/>
          </w:tcPr>
          <w:p w14:paraId="6AD56915"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мерки за защита от актове на незаконна намеса и неразрешен достъп;</w:t>
            </w:r>
          </w:p>
        </w:tc>
        <w:tc>
          <w:tcPr>
            <w:tcW w:w="1565" w:type="dxa"/>
          </w:tcPr>
          <w:p w14:paraId="182D3EFF" w14:textId="77777777" w:rsidR="00A80F74" w:rsidRPr="007D2758" w:rsidRDefault="00A80F74" w:rsidP="00A80F74">
            <w:pPr>
              <w:rPr>
                <w:rFonts w:ascii="Times New Roman" w:hAnsi="Times New Roman" w:cs="Times New Roman"/>
                <w:sz w:val="20"/>
                <w:szCs w:val="20"/>
              </w:rPr>
            </w:pPr>
          </w:p>
        </w:tc>
        <w:tc>
          <w:tcPr>
            <w:tcW w:w="425" w:type="dxa"/>
          </w:tcPr>
          <w:p w14:paraId="1AD67390" w14:textId="77777777" w:rsidR="00A80F74" w:rsidRPr="00337FFD" w:rsidRDefault="00A80F74" w:rsidP="00A80F74">
            <w:pPr>
              <w:rPr>
                <w:rFonts w:ascii="Times New Roman" w:hAnsi="Times New Roman" w:cs="Times New Roman"/>
                <w:sz w:val="20"/>
                <w:szCs w:val="20"/>
                <w:lang w:val="en-US"/>
              </w:rPr>
            </w:pPr>
          </w:p>
        </w:tc>
        <w:tc>
          <w:tcPr>
            <w:tcW w:w="2126" w:type="dxa"/>
          </w:tcPr>
          <w:p w14:paraId="301C1442" w14:textId="77777777" w:rsidR="00A80F74" w:rsidRPr="00337FFD" w:rsidRDefault="00A80F74" w:rsidP="00A80F74">
            <w:pPr>
              <w:rPr>
                <w:rFonts w:ascii="Times New Roman" w:hAnsi="Times New Roman" w:cs="Times New Roman"/>
                <w:sz w:val="20"/>
                <w:szCs w:val="20"/>
                <w:lang w:val="en-US"/>
              </w:rPr>
            </w:pPr>
          </w:p>
        </w:tc>
      </w:tr>
      <w:tr w:rsidR="00A80F74" w:rsidRPr="007D2758" w14:paraId="68E7C872" w14:textId="77777777" w:rsidTr="00A80F74">
        <w:tc>
          <w:tcPr>
            <w:tcW w:w="421" w:type="dxa"/>
          </w:tcPr>
          <w:p w14:paraId="3F917D7F"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4B883459"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UAS.SPEC.050(1)(a)(iv)</w:t>
            </w:r>
          </w:p>
        </w:tc>
        <w:tc>
          <w:tcPr>
            <w:tcW w:w="7500" w:type="dxa"/>
            <w:gridSpan w:val="2"/>
            <w:vAlign w:val="center"/>
          </w:tcPr>
          <w:p w14:paraId="434D118C"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процедури за гарантиране, че при всички видове експлоатация се спазва Регламент (ЕС) 2016/679 (GDPR)</w:t>
            </w:r>
          </w:p>
        </w:tc>
        <w:tc>
          <w:tcPr>
            <w:tcW w:w="1565" w:type="dxa"/>
          </w:tcPr>
          <w:p w14:paraId="7EA7122E" w14:textId="77777777" w:rsidR="00A80F74" w:rsidRPr="007D2758" w:rsidRDefault="00A80F74" w:rsidP="00A80F74">
            <w:pPr>
              <w:rPr>
                <w:rFonts w:ascii="Times New Roman" w:hAnsi="Times New Roman" w:cs="Times New Roman"/>
                <w:sz w:val="20"/>
                <w:szCs w:val="20"/>
              </w:rPr>
            </w:pPr>
          </w:p>
        </w:tc>
        <w:tc>
          <w:tcPr>
            <w:tcW w:w="425" w:type="dxa"/>
          </w:tcPr>
          <w:p w14:paraId="6A71653F" w14:textId="77777777" w:rsidR="00A80F74" w:rsidRPr="007D2758" w:rsidRDefault="00A80F74" w:rsidP="00A80F74">
            <w:pPr>
              <w:rPr>
                <w:rFonts w:ascii="Times New Roman" w:hAnsi="Times New Roman" w:cs="Times New Roman"/>
                <w:sz w:val="20"/>
                <w:szCs w:val="20"/>
              </w:rPr>
            </w:pPr>
          </w:p>
        </w:tc>
        <w:tc>
          <w:tcPr>
            <w:tcW w:w="2126" w:type="dxa"/>
          </w:tcPr>
          <w:p w14:paraId="1B460984" w14:textId="77777777" w:rsidR="00A80F74" w:rsidRPr="007D2758" w:rsidRDefault="00A80F74" w:rsidP="00A80F74">
            <w:pPr>
              <w:rPr>
                <w:rFonts w:ascii="Times New Roman" w:hAnsi="Times New Roman" w:cs="Times New Roman"/>
                <w:sz w:val="20"/>
                <w:szCs w:val="20"/>
              </w:rPr>
            </w:pPr>
          </w:p>
        </w:tc>
      </w:tr>
      <w:tr w:rsidR="00A80F74" w:rsidRPr="007D2758" w14:paraId="13A11142" w14:textId="77777777" w:rsidTr="00A80F74">
        <w:tc>
          <w:tcPr>
            <w:tcW w:w="421" w:type="dxa"/>
          </w:tcPr>
          <w:p w14:paraId="1F019FCC"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1C5C1B8B"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GM1 UAS.SPEC.050(1)(a)(iv)</w:t>
            </w:r>
          </w:p>
        </w:tc>
        <w:tc>
          <w:tcPr>
            <w:tcW w:w="7500" w:type="dxa"/>
            <w:gridSpan w:val="2"/>
            <w:vAlign w:val="center"/>
          </w:tcPr>
          <w:p w14:paraId="14997373" w14:textId="77777777" w:rsidR="00A80F74" w:rsidRPr="007D2758" w:rsidRDefault="00E76502" w:rsidP="00A80F74">
            <w:pPr>
              <w:widowControl w:val="0"/>
              <w:autoSpaceDE w:val="0"/>
              <w:autoSpaceDN w:val="0"/>
              <w:adjustRightInd w:val="0"/>
              <w:ind w:right="57"/>
              <w:jc w:val="both"/>
              <w:rPr>
                <w:rFonts w:ascii="Times New Roman" w:hAnsi="Times New Roman" w:cs="Times New Roman"/>
                <w:sz w:val="20"/>
                <w:szCs w:val="20"/>
              </w:rPr>
            </w:pPr>
            <w:proofErr w:type="spellStart"/>
            <w:r w:rsidRPr="007D2758">
              <w:rPr>
                <w:rFonts w:ascii="Times New Roman" w:hAnsi="Times New Roman" w:cs="Times New Roman"/>
                <w:sz w:val="20"/>
                <w:szCs w:val="20"/>
              </w:rPr>
              <w:t>Procedures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ensure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all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compliance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Regulation</w:t>
            </w:r>
            <w:proofErr w:type="spellEnd"/>
            <w:r w:rsidRPr="007D2758">
              <w:rPr>
                <w:rFonts w:ascii="Times New Roman" w:hAnsi="Times New Roman" w:cs="Times New Roman"/>
                <w:sz w:val="20"/>
                <w:szCs w:val="20"/>
              </w:rPr>
              <w:t xml:space="preserve"> (EU) 2016/679 </w:t>
            </w:r>
            <w:proofErr w:type="spellStart"/>
            <w:r w:rsidRPr="007D2758">
              <w:rPr>
                <w:rFonts w:ascii="Times New Roman" w:hAnsi="Times New Roman" w:cs="Times New Roman"/>
                <w:sz w:val="20"/>
                <w:szCs w:val="20"/>
              </w:rPr>
              <w:t>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protection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natural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persons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regard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processing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personal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data</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free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movement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such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data</w:t>
            </w:r>
            <w:proofErr w:type="spellEnd"/>
          </w:p>
          <w:p w14:paraId="5DEEAEFC"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operator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responsible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complying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applicable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European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Union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national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rules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particular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regard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privacy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data</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protection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liability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insurance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security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environmental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protection</w:t>
            </w:r>
            <w:proofErr w:type="spellEnd"/>
            <w:r w:rsidRPr="007D2758">
              <w:rPr>
                <w:rFonts w:ascii="Times New Roman" w:hAnsi="Times New Roman" w:cs="Times New Roman"/>
                <w:sz w:val="20"/>
                <w:szCs w:val="20"/>
              </w:rPr>
              <w:t>.</w:t>
            </w:r>
          </w:p>
          <w:p w14:paraId="28BBD9D5"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proofErr w:type="spellStart"/>
            <w:r w:rsidRPr="007D2758">
              <w:rPr>
                <w:rFonts w:ascii="Times New Roman" w:hAnsi="Times New Roman" w:cs="Times New Roman"/>
                <w:sz w:val="20"/>
                <w:szCs w:val="20"/>
              </w:rPr>
              <w:t>This</w:t>
            </w:r>
            <w:proofErr w:type="spellEnd"/>
            <w:r w:rsidRPr="007D2758">
              <w:rPr>
                <w:rFonts w:ascii="Times New Roman" w:hAnsi="Times New Roman" w:cs="Times New Roman"/>
                <w:sz w:val="20"/>
                <w:szCs w:val="20"/>
              </w:rPr>
              <w:t xml:space="preserve"> GM </w:t>
            </w:r>
            <w:proofErr w:type="spellStart"/>
            <w:r w:rsidRPr="007D2758">
              <w:rPr>
                <w:rFonts w:ascii="Times New Roman" w:hAnsi="Times New Roman" w:cs="Times New Roman"/>
                <w:sz w:val="20"/>
                <w:szCs w:val="20"/>
              </w:rPr>
              <w:t>has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purpose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providing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guidance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operator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help</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them</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identify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describe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procedures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ensure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operations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compliance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Regulation</w:t>
            </w:r>
            <w:proofErr w:type="spellEnd"/>
            <w:r w:rsidRPr="007D2758">
              <w:rPr>
                <w:rFonts w:ascii="Times New Roman" w:hAnsi="Times New Roman" w:cs="Times New Roman"/>
                <w:sz w:val="20"/>
                <w:szCs w:val="20"/>
              </w:rPr>
              <w:t xml:space="preserve"> (EU) 2016/679 </w:t>
            </w:r>
            <w:proofErr w:type="spellStart"/>
            <w:r w:rsidRPr="007D2758">
              <w:rPr>
                <w:rFonts w:ascii="Times New Roman" w:hAnsi="Times New Roman" w:cs="Times New Roman"/>
                <w:sz w:val="20"/>
                <w:szCs w:val="20"/>
              </w:rPr>
              <w:t>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protection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natural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persons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regard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processing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personal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data</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free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movement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such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data</w:t>
            </w:r>
            <w:proofErr w:type="spellEnd"/>
            <w:r w:rsidRPr="007D2758">
              <w:rPr>
                <w:rFonts w:ascii="Times New Roman" w:hAnsi="Times New Roman" w:cs="Times New Roman"/>
                <w:sz w:val="20"/>
                <w:szCs w:val="20"/>
              </w:rPr>
              <w:t>.</w:t>
            </w:r>
          </w:p>
        </w:tc>
        <w:tc>
          <w:tcPr>
            <w:tcW w:w="1565" w:type="dxa"/>
          </w:tcPr>
          <w:p w14:paraId="49A08384" w14:textId="77777777" w:rsidR="00A80F74" w:rsidRPr="007D2758" w:rsidRDefault="00A80F74" w:rsidP="00A80F74">
            <w:pPr>
              <w:rPr>
                <w:rFonts w:ascii="Times New Roman" w:hAnsi="Times New Roman" w:cs="Times New Roman"/>
                <w:sz w:val="20"/>
                <w:szCs w:val="20"/>
              </w:rPr>
            </w:pPr>
          </w:p>
        </w:tc>
        <w:tc>
          <w:tcPr>
            <w:tcW w:w="425" w:type="dxa"/>
          </w:tcPr>
          <w:p w14:paraId="2DE22F34" w14:textId="77777777" w:rsidR="00A80F74" w:rsidRPr="007D2758" w:rsidRDefault="00A80F74" w:rsidP="00A80F74">
            <w:pPr>
              <w:rPr>
                <w:rFonts w:ascii="Times New Roman" w:hAnsi="Times New Roman" w:cs="Times New Roman"/>
                <w:sz w:val="20"/>
                <w:szCs w:val="20"/>
              </w:rPr>
            </w:pPr>
          </w:p>
        </w:tc>
        <w:tc>
          <w:tcPr>
            <w:tcW w:w="2126" w:type="dxa"/>
          </w:tcPr>
          <w:p w14:paraId="5939A5F8" w14:textId="77777777" w:rsidR="00A80F74" w:rsidRPr="007D2758" w:rsidRDefault="00A80F74" w:rsidP="00A80F74">
            <w:pPr>
              <w:rPr>
                <w:rFonts w:ascii="Times New Roman" w:hAnsi="Times New Roman" w:cs="Times New Roman"/>
                <w:sz w:val="20"/>
                <w:szCs w:val="20"/>
              </w:rPr>
            </w:pPr>
          </w:p>
        </w:tc>
      </w:tr>
      <w:tr w:rsidR="00A80F74" w:rsidRPr="007D2758" w14:paraId="23A5C4D6" w14:textId="77777777" w:rsidTr="00A80F74">
        <w:tc>
          <w:tcPr>
            <w:tcW w:w="421" w:type="dxa"/>
          </w:tcPr>
          <w:p w14:paraId="251FD59D"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5152AA32"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UAS.SPEC.050(1)(a)(v)</w:t>
            </w:r>
          </w:p>
        </w:tc>
        <w:tc>
          <w:tcPr>
            <w:tcW w:w="7500" w:type="dxa"/>
            <w:gridSpan w:val="2"/>
            <w:vAlign w:val="center"/>
          </w:tcPr>
          <w:p w14:paraId="6B5828E9"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указания за своите дистанционно управляващи пилоти да планират експлоатацията на БЛС така, че да се намалят до минимум неудобствата за хора и животни, включително неудобствата, свързани с шум и други емисии</w:t>
            </w:r>
          </w:p>
        </w:tc>
        <w:tc>
          <w:tcPr>
            <w:tcW w:w="1565" w:type="dxa"/>
          </w:tcPr>
          <w:p w14:paraId="3026704D" w14:textId="77777777" w:rsidR="00A80F74" w:rsidRPr="00337FFD" w:rsidRDefault="00A80F74" w:rsidP="00A80F74">
            <w:pPr>
              <w:rPr>
                <w:rFonts w:ascii="Times New Roman" w:hAnsi="Times New Roman" w:cs="Times New Roman"/>
                <w:sz w:val="20"/>
                <w:szCs w:val="20"/>
                <w:lang w:val="en-US"/>
              </w:rPr>
            </w:pPr>
          </w:p>
        </w:tc>
        <w:tc>
          <w:tcPr>
            <w:tcW w:w="425" w:type="dxa"/>
          </w:tcPr>
          <w:p w14:paraId="4DAF04FA" w14:textId="77777777" w:rsidR="00A80F74" w:rsidRPr="00337FFD" w:rsidRDefault="00A80F74" w:rsidP="00A80F74">
            <w:pPr>
              <w:rPr>
                <w:rFonts w:ascii="Times New Roman" w:hAnsi="Times New Roman" w:cs="Times New Roman"/>
                <w:sz w:val="20"/>
                <w:szCs w:val="20"/>
                <w:lang w:val="en-US"/>
              </w:rPr>
            </w:pPr>
          </w:p>
        </w:tc>
        <w:tc>
          <w:tcPr>
            <w:tcW w:w="2126" w:type="dxa"/>
          </w:tcPr>
          <w:p w14:paraId="4E5EBDD7" w14:textId="77777777" w:rsidR="00A80F74" w:rsidRPr="00337FFD" w:rsidRDefault="00A80F74" w:rsidP="00A80F74">
            <w:pPr>
              <w:rPr>
                <w:rFonts w:ascii="Times New Roman" w:hAnsi="Times New Roman" w:cs="Times New Roman"/>
                <w:sz w:val="20"/>
                <w:szCs w:val="20"/>
                <w:lang w:val="en-US"/>
              </w:rPr>
            </w:pPr>
          </w:p>
        </w:tc>
      </w:tr>
      <w:tr w:rsidR="00A80F74" w:rsidRPr="007D2758" w14:paraId="64CF737F" w14:textId="77777777" w:rsidTr="00A80F74">
        <w:tc>
          <w:tcPr>
            <w:tcW w:w="421" w:type="dxa"/>
          </w:tcPr>
          <w:p w14:paraId="297D1684"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3ED59873"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AMC1 UAS.SPEC.050(1)</w:t>
            </w:r>
          </w:p>
        </w:tc>
        <w:tc>
          <w:tcPr>
            <w:tcW w:w="7500" w:type="dxa"/>
            <w:gridSpan w:val="2"/>
            <w:vAlign w:val="center"/>
          </w:tcPr>
          <w:p w14:paraId="23464D18"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OPERATIONAL PROCEDURES</w:t>
            </w:r>
          </w:p>
          <w:p w14:paraId="5B0858F9"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 xml:space="preserve">(a)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operator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develop</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procedures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required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authorisation</w:t>
            </w:r>
            <w:proofErr w:type="spellEnd"/>
            <w:r w:rsidRPr="007D2758">
              <w:rPr>
                <w:rFonts w:ascii="Times New Roman" w:hAnsi="Times New Roman" w:cs="Times New Roman"/>
                <w:sz w:val="20"/>
                <w:szCs w:val="20"/>
              </w:rPr>
              <w:t>.</w:t>
            </w:r>
          </w:p>
          <w:p w14:paraId="6A4A3EB1"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 xml:space="preserve">(b) </w:t>
            </w:r>
            <w:proofErr w:type="spellStart"/>
            <w:r w:rsidRPr="007D2758">
              <w:rPr>
                <w:rFonts w:ascii="Times New Roman" w:hAnsi="Times New Roman" w:cs="Times New Roman"/>
                <w:sz w:val="20"/>
                <w:szCs w:val="20"/>
              </w:rPr>
              <w:t>If</w:t>
            </w:r>
            <w:proofErr w:type="spellEnd"/>
            <w:r w:rsidRPr="007D2758">
              <w:rPr>
                <w:rFonts w:ascii="Times New Roman" w:hAnsi="Times New Roman" w:cs="Times New Roman"/>
                <w:sz w:val="20"/>
                <w:szCs w:val="20"/>
              </w:rPr>
              <w:t xml:space="preserve"> a UAS </w:t>
            </w:r>
            <w:proofErr w:type="spellStart"/>
            <w:r w:rsidRPr="007D2758">
              <w:rPr>
                <w:rFonts w:ascii="Times New Roman" w:hAnsi="Times New Roman" w:cs="Times New Roman"/>
                <w:sz w:val="20"/>
                <w:szCs w:val="20"/>
              </w:rPr>
              <w:t>operator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employs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more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one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remote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pilot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operator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w:t>
            </w:r>
          </w:p>
          <w:p w14:paraId="3D53FE44"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 xml:space="preserve">(1) </w:t>
            </w:r>
            <w:proofErr w:type="spellStart"/>
            <w:r w:rsidRPr="007D2758">
              <w:rPr>
                <w:rFonts w:ascii="Times New Roman" w:hAnsi="Times New Roman" w:cs="Times New Roman"/>
                <w:sz w:val="20"/>
                <w:szCs w:val="20"/>
              </w:rPr>
              <w:t>develop</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procedures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operations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order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coordinate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activities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between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employees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p>
          <w:p w14:paraId="5A4E5B1B"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 xml:space="preserve">(2) </w:t>
            </w:r>
            <w:proofErr w:type="spellStart"/>
            <w:r w:rsidRPr="007D2758">
              <w:rPr>
                <w:rFonts w:ascii="Times New Roman" w:hAnsi="Times New Roman" w:cs="Times New Roman"/>
                <w:sz w:val="20"/>
                <w:szCs w:val="20"/>
              </w:rPr>
              <w:t>compile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maintain</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list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their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personnel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their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assigned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duties</w:t>
            </w:r>
            <w:proofErr w:type="spellEnd"/>
            <w:r w:rsidRPr="007D2758">
              <w:rPr>
                <w:rFonts w:ascii="Times New Roman" w:hAnsi="Times New Roman" w:cs="Times New Roman"/>
                <w:sz w:val="20"/>
                <w:szCs w:val="20"/>
              </w:rPr>
              <w:t>.</w:t>
            </w:r>
          </w:p>
          <w:p w14:paraId="0B0A03F0"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 xml:space="preserve">(c)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operator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allocate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functions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responsibilities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accordance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level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autonomy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during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w:t>
            </w:r>
          </w:p>
        </w:tc>
        <w:tc>
          <w:tcPr>
            <w:tcW w:w="1565" w:type="dxa"/>
          </w:tcPr>
          <w:p w14:paraId="1A45BB99" w14:textId="77777777" w:rsidR="00A80F74" w:rsidRPr="00337FFD" w:rsidRDefault="00A80F74" w:rsidP="00A80F74">
            <w:pPr>
              <w:rPr>
                <w:rFonts w:ascii="Times New Roman" w:hAnsi="Times New Roman" w:cs="Times New Roman"/>
                <w:sz w:val="20"/>
                <w:szCs w:val="20"/>
                <w:lang w:val="en-US"/>
              </w:rPr>
            </w:pPr>
          </w:p>
        </w:tc>
        <w:tc>
          <w:tcPr>
            <w:tcW w:w="425" w:type="dxa"/>
          </w:tcPr>
          <w:p w14:paraId="003A92E9" w14:textId="77777777" w:rsidR="00A80F74" w:rsidRPr="007D2758" w:rsidRDefault="00A80F74" w:rsidP="00A80F74">
            <w:pPr>
              <w:rPr>
                <w:rFonts w:ascii="Times New Roman" w:hAnsi="Times New Roman" w:cs="Times New Roman"/>
                <w:sz w:val="20"/>
                <w:szCs w:val="20"/>
              </w:rPr>
            </w:pPr>
          </w:p>
        </w:tc>
        <w:tc>
          <w:tcPr>
            <w:tcW w:w="2126" w:type="dxa"/>
          </w:tcPr>
          <w:p w14:paraId="62229C34" w14:textId="77777777" w:rsidR="00A80F74" w:rsidRPr="007D2758" w:rsidRDefault="00A80F74" w:rsidP="00A80F74">
            <w:pPr>
              <w:rPr>
                <w:rFonts w:ascii="Times New Roman" w:hAnsi="Times New Roman" w:cs="Times New Roman"/>
                <w:sz w:val="20"/>
                <w:szCs w:val="20"/>
              </w:rPr>
            </w:pPr>
          </w:p>
        </w:tc>
      </w:tr>
      <w:tr w:rsidR="00A80F74" w:rsidRPr="007D2758" w14:paraId="58E627A6" w14:textId="77777777" w:rsidTr="00A80F74">
        <w:tc>
          <w:tcPr>
            <w:tcW w:w="421" w:type="dxa"/>
          </w:tcPr>
          <w:p w14:paraId="058EB9FD"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4F81D322"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AMC1 UAS.SPEC.050(1)(a)</w:t>
            </w:r>
          </w:p>
        </w:tc>
        <w:tc>
          <w:tcPr>
            <w:tcW w:w="7500" w:type="dxa"/>
            <w:gridSpan w:val="2"/>
            <w:vAlign w:val="center"/>
          </w:tcPr>
          <w:p w14:paraId="428DB058" w14:textId="77777777" w:rsidR="00A80F74" w:rsidRPr="007D2758" w:rsidRDefault="00E76502" w:rsidP="00A80F74">
            <w:pPr>
              <w:widowControl w:val="0"/>
              <w:autoSpaceDE w:val="0"/>
              <w:autoSpaceDN w:val="0"/>
              <w:adjustRightInd w:val="0"/>
              <w:ind w:right="57"/>
              <w:jc w:val="both"/>
              <w:rPr>
                <w:rFonts w:ascii="Times New Roman" w:hAnsi="Times New Roman" w:cs="Times New Roman"/>
                <w:sz w:val="20"/>
                <w:szCs w:val="20"/>
              </w:rPr>
            </w:pPr>
            <w:proofErr w:type="spellStart"/>
            <w:r w:rsidRPr="007D2758">
              <w:rPr>
                <w:rFonts w:ascii="Times New Roman" w:hAnsi="Times New Roman" w:cs="Times New Roman"/>
                <w:sz w:val="20"/>
                <w:szCs w:val="20"/>
              </w:rPr>
              <w:t>Operational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Procedures</w:t>
            </w:r>
            <w:proofErr w:type="spellEnd"/>
          </w:p>
          <w:p w14:paraId="50B2F683"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operator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develop</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procedures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based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manufacturer’s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recommendations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available</w:t>
            </w:r>
            <w:proofErr w:type="spellEnd"/>
            <w:r w:rsidRPr="007D2758">
              <w:rPr>
                <w:rFonts w:ascii="Times New Roman" w:hAnsi="Times New Roman" w:cs="Times New Roman"/>
                <w:sz w:val="20"/>
                <w:szCs w:val="20"/>
              </w:rPr>
              <w:t>.</w:t>
            </w:r>
          </w:p>
          <w:p w14:paraId="7CA7D18F"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proofErr w:type="spellStart"/>
            <w:r w:rsidRPr="007D2758">
              <w:rPr>
                <w:rFonts w:ascii="Times New Roman" w:hAnsi="Times New Roman" w:cs="Times New Roman"/>
                <w:sz w:val="20"/>
                <w:szCs w:val="20"/>
              </w:rPr>
              <w:t>When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operator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required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develop</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w:t>
            </w:r>
            <w:proofErr w:type="spellEnd"/>
            <w:r w:rsidRPr="007D2758">
              <w:rPr>
                <w:rFonts w:ascii="Times New Roman" w:hAnsi="Times New Roman" w:cs="Times New Roman"/>
                <w:sz w:val="20"/>
                <w:szCs w:val="20"/>
              </w:rPr>
              <w:t xml:space="preserve"> OM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accordance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point</w:t>
            </w:r>
            <w:proofErr w:type="spellEnd"/>
            <w:r w:rsidRPr="007D2758">
              <w:rPr>
                <w:rFonts w:ascii="Times New Roman" w:hAnsi="Times New Roman" w:cs="Times New Roman"/>
                <w:sz w:val="20"/>
                <w:szCs w:val="20"/>
              </w:rPr>
              <w:t xml:space="preserve"> UAS.SPEC.030(3)(e),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procedures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included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manual</w:t>
            </w:r>
            <w:proofErr w:type="spellEnd"/>
            <w:r w:rsidRPr="007D2758">
              <w:rPr>
                <w:rFonts w:ascii="Times New Roman" w:hAnsi="Times New Roman" w:cs="Times New Roman"/>
                <w:sz w:val="20"/>
                <w:szCs w:val="20"/>
              </w:rPr>
              <w:t>.</w:t>
            </w:r>
          </w:p>
        </w:tc>
        <w:tc>
          <w:tcPr>
            <w:tcW w:w="1565" w:type="dxa"/>
          </w:tcPr>
          <w:p w14:paraId="4D1F5036" w14:textId="77777777" w:rsidR="00A80F74" w:rsidRPr="00337FFD" w:rsidRDefault="00A80F74" w:rsidP="00A80F74">
            <w:pPr>
              <w:rPr>
                <w:rFonts w:ascii="Times New Roman" w:hAnsi="Times New Roman" w:cs="Times New Roman"/>
                <w:sz w:val="20"/>
                <w:szCs w:val="20"/>
                <w:lang w:val="en-US"/>
              </w:rPr>
            </w:pPr>
          </w:p>
        </w:tc>
        <w:tc>
          <w:tcPr>
            <w:tcW w:w="425" w:type="dxa"/>
          </w:tcPr>
          <w:p w14:paraId="45550BCC" w14:textId="77777777" w:rsidR="00A80F74" w:rsidRPr="007D2758" w:rsidRDefault="00A80F74" w:rsidP="00A80F74">
            <w:pPr>
              <w:rPr>
                <w:rFonts w:ascii="Times New Roman" w:hAnsi="Times New Roman" w:cs="Times New Roman"/>
                <w:sz w:val="20"/>
                <w:szCs w:val="20"/>
              </w:rPr>
            </w:pPr>
          </w:p>
        </w:tc>
        <w:tc>
          <w:tcPr>
            <w:tcW w:w="2126" w:type="dxa"/>
          </w:tcPr>
          <w:p w14:paraId="6AB26554" w14:textId="77777777" w:rsidR="00A80F74" w:rsidRPr="007D2758" w:rsidRDefault="00A80F74" w:rsidP="00A80F74">
            <w:pPr>
              <w:rPr>
                <w:rFonts w:ascii="Times New Roman" w:hAnsi="Times New Roman" w:cs="Times New Roman"/>
                <w:sz w:val="20"/>
                <w:szCs w:val="20"/>
              </w:rPr>
            </w:pPr>
          </w:p>
        </w:tc>
      </w:tr>
      <w:tr w:rsidR="00A80F74" w:rsidRPr="007D2758" w14:paraId="0AC0BC6A" w14:textId="77777777" w:rsidTr="00A80F74">
        <w:tc>
          <w:tcPr>
            <w:tcW w:w="421" w:type="dxa"/>
          </w:tcPr>
          <w:p w14:paraId="108BE6DF"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6224AB23"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UAS.SPEC.050(1)(b)</w:t>
            </w:r>
          </w:p>
        </w:tc>
        <w:tc>
          <w:tcPr>
            <w:tcW w:w="7500" w:type="dxa"/>
            <w:gridSpan w:val="2"/>
            <w:vAlign w:val="center"/>
          </w:tcPr>
          <w:p w14:paraId="33C64B69"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определя дистанционно управляващ пилот за всеки полет или, в случай на автономна експлоатация, гарантира, че по време на всички фази на полета се разпределят правилно отговорностите и задълженията, особено тези, посочени в точка UAS.SPEC.060, подточки 2 и 3, в съответствие с процедурите, установени съгласно буква а);</w:t>
            </w:r>
          </w:p>
        </w:tc>
        <w:tc>
          <w:tcPr>
            <w:tcW w:w="1565" w:type="dxa"/>
          </w:tcPr>
          <w:p w14:paraId="5947D1FC" w14:textId="77777777" w:rsidR="00A80F74" w:rsidRPr="00337FFD" w:rsidRDefault="00A80F74" w:rsidP="00A80F74">
            <w:pPr>
              <w:rPr>
                <w:rFonts w:ascii="Times New Roman" w:hAnsi="Times New Roman" w:cs="Times New Roman"/>
                <w:sz w:val="20"/>
                <w:szCs w:val="20"/>
                <w:lang w:val="en-US"/>
              </w:rPr>
            </w:pPr>
          </w:p>
        </w:tc>
        <w:tc>
          <w:tcPr>
            <w:tcW w:w="425" w:type="dxa"/>
          </w:tcPr>
          <w:p w14:paraId="334F9E65" w14:textId="77777777" w:rsidR="00A80F74" w:rsidRPr="007D2758" w:rsidRDefault="00A80F74" w:rsidP="00A80F74">
            <w:pPr>
              <w:rPr>
                <w:rFonts w:ascii="Times New Roman" w:hAnsi="Times New Roman" w:cs="Times New Roman"/>
                <w:sz w:val="20"/>
                <w:szCs w:val="20"/>
              </w:rPr>
            </w:pPr>
          </w:p>
        </w:tc>
        <w:tc>
          <w:tcPr>
            <w:tcW w:w="2126" w:type="dxa"/>
          </w:tcPr>
          <w:p w14:paraId="107C471C" w14:textId="77777777" w:rsidR="00A80F74" w:rsidRPr="007D2758" w:rsidRDefault="00A80F74" w:rsidP="00A80F74">
            <w:pPr>
              <w:rPr>
                <w:rFonts w:ascii="Times New Roman" w:hAnsi="Times New Roman" w:cs="Times New Roman"/>
                <w:sz w:val="20"/>
                <w:szCs w:val="20"/>
              </w:rPr>
            </w:pPr>
          </w:p>
        </w:tc>
      </w:tr>
      <w:tr w:rsidR="00A80F74" w:rsidRPr="007D2758" w14:paraId="4E540E75" w14:textId="77777777" w:rsidTr="00A80F74">
        <w:tc>
          <w:tcPr>
            <w:tcW w:w="421" w:type="dxa"/>
          </w:tcPr>
          <w:p w14:paraId="1F08EDAD"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3492BE0B"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GM1 UAS.SPEC.050(1)(b)</w:t>
            </w:r>
          </w:p>
        </w:tc>
        <w:tc>
          <w:tcPr>
            <w:tcW w:w="7500" w:type="dxa"/>
            <w:gridSpan w:val="2"/>
            <w:vAlign w:val="center"/>
          </w:tcPr>
          <w:p w14:paraId="7C918EAC" w14:textId="77777777" w:rsidR="00A80F74" w:rsidRPr="007D2758" w:rsidRDefault="00E76502" w:rsidP="00A80F74">
            <w:pPr>
              <w:widowControl w:val="0"/>
              <w:autoSpaceDE w:val="0"/>
              <w:autoSpaceDN w:val="0"/>
              <w:adjustRightInd w:val="0"/>
              <w:ind w:right="57"/>
              <w:jc w:val="both"/>
              <w:rPr>
                <w:rFonts w:ascii="Times New Roman" w:hAnsi="Times New Roman" w:cs="Times New Roman"/>
                <w:sz w:val="20"/>
                <w:szCs w:val="20"/>
              </w:rPr>
            </w:pPr>
            <w:proofErr w:type="spellStart"/>
            <w:r w:rsidRPr="007D2758">
              <w:rPr>
                <w:rFonts w:ascii="Times New Roman" w:hAnsi="Times New Roman" w:cs="Times New Roman"/>
                <w:sz w:val="20"/>
                <w:szCs w:val="20"/>
              </w:rPr>
              <w:t>Level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autonomy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guidelines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human-autonomy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interaction</w:t>
            </w:r>
            <w:proofErr w:type="spellEnd"/>
          </w:p>
          <w:p w14:paraId="771B6527"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concept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autonomy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levels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human-autonomous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system</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interactions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currently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discussed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various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domains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not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only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aviation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common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understanding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has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yet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been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reached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Guidance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will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therefore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provided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once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concept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mature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globally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accepted</w:t>
            </w:r>
            <w:proofErr w:type="spellEnd"/>
            <w:r w:rsidRPr="007D2758">
              <w:rPr>
                <w:rFonts w:ascii="Times New Roman" w:hAnsi="Times New Roman" w:cs="Times New Roman"/>
                <w:sz w:val="20"/>
                <w:szCs w:val="20"/>
              </w:rPr>
              <w:t>.</w:t>
            </w:r>
          </w:p>
          <w:p w14:paraId="71046EFE"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proofErr w:type="spellStart"/>
            <w:r w:rsidRPr="007D2758">
              <w:rPr>
                <w:rFonts w:ascii="Times New Roman" w:hAnsi="Times New Roman" w:cs="Times New Roman"/>
                <w:sz w:val="20"/>
                <w:szCs w:val="20"/>
              </w:rPr>
              <w:t>Nevertheless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risk</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assessment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autonomous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ensure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other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risk</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mitigated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acceptable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level</w:t>
            </w:r>
            <w:proofErr w:type="spellEnd"/>
            <w:r w:rsidRPr="007D2758">
              <w:rPr>
                <w:rFonts w:ascii="Times New Roman" w:hAnsi="Times New Roman" w:cs="Times New Roman"/>
                <w:sz w:val="20"/>
                <w:szCs w:val="20"/>
              </w:rPr>
              <w:t>.</w:t>
            </w:r>
          </w:p>
          <w:p w14:paraId="522300C8"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proofErr w:type="spellStart"/>
            <w:r w:rsidRPr="007D2758">
              <w:rPr>
                <w:rFonts w:ascii="Times New Roman" w:hAnsi="Times New Roman" w:cs="Times New Roman"/>
                <w:sz w:val="20"/>
                <w:szCs w:val="20"/>
              </w:rPr>
              <w:t>Besides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expected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autonomous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high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level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autonomy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will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subject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authorisation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will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not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covered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STSs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until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enough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experience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gained</w:t>
            </w:r>
            <w:proofErr w:type="spellEnd"/>
            <w:r w:rsidRPr="007D2758">
              <w:rPr>
                <w:rFonts w:ascii="Times New Roman" w:hAnsi="Times New Roman" w:cs="Times New Roman"/>
                <w:sz w:val="20"/>
                <w:szCs w:val="20"/>
              </w:rPr>
              <w:t>.</w:t>
            </w:r>
          </w:p>
        </w:tc>
        <w:tc>
          <w:tcPr>
            <w:tcW w:w="1565" w:type="dxa"/>
          </w:tcPr>
          <w:p w14:paraId="23E1D1E6" w14:textId="77777777" w:rsidR="00A80F74" w:rsidRPr="007D2758" w:rsidRDefault="00A80F74" w:rsidP="00A80F74">
            <w:pPr>
              <w:rPr>
                <w:rFonts w:ascii="Times New Roman" w:hAnsi="Times New Roman" w:cs="Times New Roman"/>
                <w:sz w:val="20"/>
                <w:szCs w:val="20"/>
              </w:rPr>
            </w:pPr>
          </w:p>
        </w:tc>
        <w:tc>
          <w:tcPr>
            <w:tcW w:w="425" w:type="dxa"/>
          </w:tcPr>
          <w:p w14:paraId="293E24D8" w14:textId="77777777" w:rsidR="00A80F74" w:rsidRPr="007D2758" w:rsidRDefault="00A80F74" w:rsidP="00A80F74">
            <w:pPr>
              <w:rPr>
                <w:rFonts w:ascii="Times New Roman" w:hAnsi="Times New Roman" w:cs="Times New Roman"/>
                <w:sz w:val="20"/>
                <w:szCs w:val="20"/>
              </w:rPr>
            </w:pPr>
          </w:p>
        </w:tc>
        <w:tc>
          <w:tcPr>
            <w:tcW w:w="2126" w:type="dxa"/>
          </w:tcPr>
          <w:p w14:paraId="50184676" w14:textId="77777777" w:rsidR="00A80F74" w:rsidRPr="007D2758" w:rsidRDefault="00A80F74" w:rsidP="00A80F74">
            <w:pPr>
              <w:rPr>
                <w:rFonts w:ascii="Times New Roman" w:hAnsi="Times New Roman" w:cs="Times New Roman"/>
                <w:sz w:val="20"/>
                <w:szCs w:val="20"/>
              </w:rPr>
            </w:pPr>
          </w:p>
        </w:tc>
      </w:tr>
      <w:tr w:rsidR="00A80F74" w:rsidRPr="007D2758" w14:paraId="7D2AB614" w14:textId="77777777" w:rsidTr="00A80F74">
        <w:tc>
          <w:tcPr>
            <w:tcW w:w="421" w:type="dxa"/>
          </w:tcPr>
          <w:p w14:paraId="09BB866F"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7A210153"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UAS.SPEC.050(1)(c)</w:t>
            </w:r>
          </w:p>
        </w:tc>
        <w:tc>
          <w:tcPr>
            <w:tcW w:w="7500" w:type="dxa"/>
            <w:gridSpan w:val="2"/>
            <w:vAlign w:val="center"/>
          </w:tcPr>
          <w:p w14:paraId="5F3CC569"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гарантира, че при експлоатацията радиочестотният спектър се използва ефективно, и подпомага неговото ефективно използване, с цел да бъдат избегнати радиосмущения;</w:t>
            </w:r>
          </w:p>
        </w:tc>
        <w:tc>
          <w:tcPr>
            <w:tcW w:w="1565" w:type="dxa"/>
          </w:tcPr>
          <w:p w14:paraId="396E3B84" w14:textId="77777777" w:rsidR="00A80F74" w:rsidRPr="007D2758" w:rsidRDefault="00A80F74" w:rsidP="00A80F74">
            <w:pPr>
              <w:rPr>
                <w:rFonts w:ascii="Times New Roman" w:hAnsi="Times New Roman" w:cs="Times New Roman"/>
                <w:sz w:val="20"/>
                <w:szCs w:val="20"/>
              </w:rPr>
            </w:pPr>
          </w:p>
        </w:tc>
        <w:tc>
          <w:tcPr>
            <w:tcW w:w="425" w:type="dxa"/>
          </w:tcPr>
          <w:p w14:paraId="54EDFFC8" w14:textId="77777777" w:rsidR="00A80F74" w:rsidRPr="007D2758" w:rsidRDefault="00A80F74" w:rsidP="00A80F74">
            <w:pPr>
              <w:rPr>
                <w:rFonts w:ascii="Times New Roman" w:hAnsi="Times New Roman" w:cs="Times New Roman"/>
                <w:sz w:val="20"/>
                <w:szCs w:val="20"/>
              </w:rPr>
            </w:pPr>
          </w:p>
        </w:tc>
        <w:tc>
          <w:tcPr>
            <w:tcW w:w="2126" w:type="dxa"/>
          </w:tcPr>
          <w:p w14:paraId="497A8AC6" w14:textId="77777777" w:rsidR="00A80F74" w:rsidRPr="007D2758" w:rsidRDefault="00A80F74" w:rsidP="00A80F74">
            <w:pPr>
              <w:rPr>
                <w:rFonts w:ascii="Times New Roman" w:hAnsi="Times New Roman" w:cs="Times New Roman"/>
                <w:sz w:val="20"/>
                <w:szCs w:val="20"/>
              </w:rPr>
            </w:pPr>
          </w:p>
        </w:tc>
      </w:tr>
      <w:tr w:rsidR="00A80F74" w:rsidRPr="007D2758" w14:paraId="00CE02CA" w14:textId="77777777" w:rsidTr="00A80F74">
        <w:tc>
          <w:tcPr>
            <w:tcW w:w="421" w:type="dxa"/>
          </w:tcPr>
          <w:p w14:paraId="6A980989"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65B2B8BD"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UAS.SPEC.050(1)(d)</w:t>
            </w:r>
          </w:p>
        </w:tc>
        <w:tc>
          <w:tcPr>
            <w:tcW w:w="7500" w:type="dxa"/>
            <w:gridSpan w:val="2"/>
            <w:vAlign w:val="center"/>
          </w:tcPr>
          <w:p w14:paraId="1466210D"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гарантира, че преди да започнат експлоатация дистанционно управляващите пилоти отговарят на всички изброени по-долу условия:</w:t>
            </w:r>
          </w:p>
        </w:tc>
        <w:tc>
          <w:tcPr>
            <w:tcW w:w="1565" w:type="dxa"/>
          </w:tcPr>
          <w:p w14:paraId="2D0EA2E6" w14:textId="77777777" w:rsidR="00A80F74" w:rsidRPr="007D2758" w:rsidRDefault="00A80F74" w:rsidP="00A80F74">
            <w:pPr>
              <w:rPr>
                <w:rFonts w:ascii="Times New Roman" w:hAnsi="Times New Roman" w:cs="Times New Roman"/>
                <w:sz w:val="20"/>
                <w:szCs w:val="20"/>
              </w:rPr>
            </w:pPr>
          </w:p>
        </w:tc>
        <w:tc>
          <w:tcPr>
            <w:tcW w:w="425" w:type="dxa"/>
          </w:tcPr>
          <w:p w14:paraId="258C2DB8" w14:textId="77777777" w:rsidR="00A80F74" w:rsidRPr="007D2758" w:rsidRDefault="00A80F74" w:rsidP="00A80F74">
            <w:pPr>
              <w:rPr>
                <w:rFonts w:ascii="Times New Roman" w:hAnsi="Times New Roman" w:cs="Times New Roman"/>
                <w:sz w:val="20"/>
                <w:szCs w:val="20"/>
              </w:rPr>
            </w:pPr>
          </w:p>
        </w:tc>
        <w:tc>
          <w:tcPr>
            <w:tcW w:w="2126" w:type="dxa"/>
          </w:tcPr>
          <w:p w14:paraId="0DC2AF5C" w14:textId="77777777" w:rsidR="00A80F74" w:rsidRPr="007D2758" w:rsidRDefault="00A80F74" w:rsidP="00A80F74">
            <w:pPr>
              <w:rPr>
                <w:rFonts w:ascii="Times New Roman" w:hAnsi="Times New Roman" w:cs="Times New Roman"/>
                <w:sz w:val="20"/>
                <w:szCs w:val="20"/>
              </w:rPr>
            </w:pPr>
          </w:p>
        </w:tc>
      </w:tr>
      <w:tr w:rsidR="00A80F74" w:rsidRPr="007D2758" w14:paraId="5456A27C" w14:textId="77777777" w:rsidTr="00A80F74">
        <w:tc>
          <w:tcPr>
            <w:tcW w:w="421" w:type="dxa"/>
          </w:tcPr>
          <w:p w14:paraId="7A4DB2DB"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11D37399"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UAS.SPEC.050(1)(d)</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i)</w:t>
            </w:r>
          </w:p>
        </w:tc>
        <w:tc>
          <w:tcPr>
            <w:tcW w:w="7500" w:type="dxa"/>
            <w:gridSpan w:val="2"/>
          </w:tcPr>
          <w:p w14:paraId="78067325" w14:textId="77777777" w:rsidR="00A80F74" w:rsidRPr="007D2758" w:rsidRDefault="00A80F74" w:rsidP="00646762">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 притежават компетентността да изпълняват задачите си в съответствие с приложимото обучение, посочено в ра</w:t>
            </w:r>
            <w:r w:rsidR="00646762">
              <w:rPr>
                <w:rFonts w:ascii="Times New Roman" w:hAnsi="Times New Roman" w:cs="Times New Roman"/>
                <w:sz w:val="20"/>
                <w:szCs w:val="20"/>
              </w:rPr>
              <w:t>зрешението за експлоатация</w:t>
            </w:r>
            <w:r w:rsidRPr="007D2758">
              <w:rPr>
                <w:rFonts w:ascii="Times New Roman" w:hAnsi="Times New Roman" w:cs="Times New Roman"/>
                <w:sz w:val="20"/>
                <w:szCs w:val="20"/>
              </w:rPr>
              <w:t xml:space="preserve"> </w:t>
            </w:r>
            <w:r w:rsidR="00646762">
              <w:rPr>
                <w:rFonts w:ascii="Times New Roman" w:hAnsi="Times New Roman" w:cs="Times New Roman"/>
                <w:sz w:val="20"/>
                <w:szCs w:val="20"/>
              </w:rPr>
              <w:t>или определени в LUC</w:t>
            </w:r>
          </w:p>
        </w:tc>
        <w:tc>
          <w:tcPr>
            <w:tcW w:w="1565" w:type="dxa"/>
          </w:tcPr>
          <w:p w14:paraId="2A7C45FC" w14:textId="77777777" w:rsidR="00A80F74" w:rsidRPr="007D2758" w:rsidRDefault="00A80F74" w:rsidP="00A80F74">
            <w:pPr>
              <w:rPr>
                <w:rFonts w:ascii="Times New Roman" w:hAnsi="Times New Roman" w:cs="Times New Roman"/>
                <w:sz w:val="20"/>
                <w:szCs w:val="20"/>
              </w:rPr>
            </w:pPr>
          </w:p>
        </w:tc>
        <w:tc>
          <w:tcPr>
            <w:tcW w:w="425" w:type="dxa"/>
          </w:tcPr>
          <w:p w14:paraId="7C958B9E" w14:textId="77777777" w:rsidR="00A80F74" w:rsidRPr="007D2758" w:rsidRDefault="00A80F74" w:rsidP="00A80F74">
            <w:pPr>
              <w:rPr>
                <w:rFonts w:ascii="Times New Roman" w:hAnsi="Times New Roman" w:cs="Times New Roman"/>
                <w:sz w:val="20"/>
                <w:szCs w:val="20"/>
              </w:rPr>
            </w:pPr>
          </w:p>
        </w:tc>
        <w:tc>
          <w:tcPr>
            <w:tcW w:w="2126" w:type="dxa"/>
          </w:tcPr>
          <w:p w14:paraId="101A19A6" w14:textId="77777777" w:rsidR="00A80F74" w:rsidRPr="007D2758" w:rsidRDefault="00A80F74" w:rsidP="00A80F74">
            <w:pPr>
              <w:rPr>
                <w:rFonts w:ascii="Times New Roman" w:hAnsi="Times New Roman" w:cs="Times New Roman"/>
                <w:sz w:val="20"/>
                <w:szCs w:val="20"/>
              </w:rPr>
            </w:pPr>
          </w:p>
        </w:tc>
      </w:tr>
      <w:tr w:rsidR="00A80F74" w:rsidRPr="007D2758" w14:paraId="4DFD0045" w14:textId="77777777" w:rsidTr="00A80F74">
        <w:tc>
          <w:tcPr>
            <w:tcW w:w="421" w:type="dxa"/>
          </w:tcPr>
          <w:p w14:paraId="1AA45D32"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2E97FB17"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UAS.SPEC.050(1)(d)</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ii)</w:t>
            </w:r>
          </w:p>
        </w:tc>
        <w:tc>
          <w:tcPr>
            <w:tcW w:w="7500" w:type="dxa"/>
            <w:gridSpan w:val="2"/>
          </w:tcPr>
          <w:p w14:paraId="1788767A"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ii) преминали са обучение за дистанционно управляващи пилоти, фокусирано върху отделни компетентности и включващо компетентностите, посочени в член 8, параграф 2;</w:t>
            </w:r>
          </w:p>
        </w:tc>
        <w:tc>
          <w:tcPr>
            <w:tcW w:w="1565" w:type="dxa"/>
          </w:tcPr>
          <w:p w14:paraId="6935E6FB" w14:textId="77777777" w:rsidR="00A80F74" w:rsidRPr="007D2758" w:rsidRDefault="00A80F74" w:rsidP="00A80F74">
            <w:pPr>
              <w:rPr>
                <w:rFonts w:ascii="Times New Roman" w:hAnsi="Times New Roman" w:cs="Times New Roman"/>
                <w:sz w:val="20"/>
                <w:szCs w:val="20"/>
              </w:rPr>
            </w:pPr>
          </w:p>
        </w:tc>
        <w:tc>
          <w:tcPr>
            <w:tcW w:w="425" w:type="dxa"/>
          </w:tcPr>
          <w:p w14:paraId="53EB2205" w14:textId="77777777" w:rsidR="00A80F74" w:rsidRPr="007D2758" w:rsidRDefault="00A80F74" w:rsidP="00A80F74">
            <w:pPr>
              <w:rPr>
                <w:rFonts w:ascii="Times New Roman" w:hAnsi="Times New Roman" w:cs="Times New Roman"/>
                <w:sz w:val="20"/>
                <w:szCs w:val="20"/>
              </w:rPr>
            </w:pPr>
          </w:p>
        </w:tc>
        <w:tc>
          <w:tcPr>
            <w:tcW w:w="2126" w:type="dxa"/>
          </w:tcPr>
          <w:p w14:paraId="7E84F6CD" w14:textId="77777777" w:rsidR="00A80F74" w:rsidRPr="007D2758" w:rsidRDefault="00A80F74" w:rsidP="00A80F74">
            <w:pPr>
              <w:rPr>
                <w:rFonts w:ascii="Times New Roman" w:hAnsi="Times New Roman" w:cs="Times New Roman"/>
                <w:sz w:val="20"/>
                <w:szCs w:val="20"/>
              </w:rPr>
            </w:pPr>
          </w:p>
        </w:tc>
      </w:tr>
      <w:tr w:rsidR="00A80F74" w:rsidRPr="007D2758" w14:paraId="4A717388" w14:textId="77777777" w:rsidTr="00A80F74">
        <w:tc>
          <w:tcPr>
            <w:tcW w:w="421" w:type="dxa"/>
          </w:tcPr>
          <w:p w14:paraId="7E00432F"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6B1E6665"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UAS.SPEC.050(1)(d)(iii)</w:t>
            </w:r>
          </w:p>
        </w:tc>
        <w:tc>
          <w:tcPr>
            <w:tcW w:w="7500" w:type="dxa"/>
            <w:gridSpan w:val="2"/>
          </w:tcPr>
          <w:p w14:paraId="084B2881"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iii) преминали са обучението за дистанционно управляващи пилоти, определено в разрешението за експлоатация, когато за експлоатацията се изисква такова разрешение. Обучението се провежда в сътрудничество със субект, определен от компетентния орган;</w:t>
            </w:r>
          </w:p>
        </w:tc>
        <w:tc>
          <w:tcPr>
            <w:tcW w:w="1565" w:type="dxa"/>
          </w:tcPr>
          <w:p w14:paraId="465DA16C" w14:textId="77777777" w:rsidR="00A80F74" w:rsidRPr="007D2758" w:rsidRDefault="00A80F74" w:rsidP="00A80F74">
            <w:pPr>
              <w:rPr>
                <w:rFonts w:ascii="Times New Roman" w:hAnsi="Times New Roman" w:cs="Times New Roman"/>
                <w:sz w:val="20"/>
                <w:szCs w:val="20"/>
              </w:rPr>
            </w:pPr>
          </w:p>
        </w:tc>
        <w:tc>
          <w:tcPr>
            <w:tcW w:w="425" w:type="dxa"/>
          </w:tcPr>
          <w:p w14:paraId="11068DCB" w14:textId="77777777" w:rsidR="00A80F74" w:rsidRPr="007D2758" w:rsidRDefault="00A80F74" w:rsidP="00A80F74">
            <w:pPr>
              <w:rPr>
                <w:rFonts w:ascii="Times New Roman" w:hAnsi="Times New Roman" w:cs="Times New Roman"/>
                <w:sz w:val="20"/>
                <w:szCs w:val="20"/>
              </w:rPr>
            </w:pPr>
          </w:p>
        </w:tc>
        <w:tc>
          <w:tcPr>
            <w:tcW w:w="2126" w:type="dxa"/>
          </w:tcPr>
          <w:p w14:paraId="437A6B41" w14:textId="77777777" w:rsidR="00A80F74" w:rsidRPr="007D2758" w:rsidRDefault="00A80F74" w:rsidP="00A80F74">
            <w:pPr>
              <w:rPr>
                <w:rFonts w:ascii="Times New Roman" w:hAnsi="Times New Roman" w:cs="Times New Roman"/>
                <w:sz w:val="20"/>
                <w:szCs w:val="20"/>
              </w:rPr>
            </w:pPr>
          </w:p>
        </w:tc>
      </w:tr>
      <w:tr w:rsidR="00A80F74" w:rsidRPr="007D2758" w14:paraId="413ABB50" w14:textId="77777777" w:rsidTr="00A80F74">
        <w:tc>
          <w:tcPr>
            <w:tcW w:w="421" w:type="dxa"/>
          </w:tcPr>
          <w:p w14:paraId="7D69F6DA"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65301037"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UAS.SPEC.050(1)(d)(v)</w:t>
            </w:r>
          </w:p>
        </w:tc>
        <w:tc>
          <w:tcPr>
            <w:tcW w:w="7500" w:type="dxa"/>
            <w:gridSpan w:val="2"/>
          </w:tcPr>
          <w:p w14:paraId="7FEAF41B"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v) осведомени са за ръководството за експлоатация на оператора на БЛС, ако това се изисква във връзка с оценката на риска и процедурите, установени в съответствие с буква а);</w:t>
            </w:r>
          </w:p>
        </w:tc>
        <w:tc>
          <w:tcPr>
            <w:tcW w:w="1565" w:type="dxa"/>
          </w:tcPr>
          <w:p w14:paraId="73A39FC0" w14:textId="77777777" w:rsidR="00A80F74" w:rsidRPr="007D2758" w:rsidRDefault="00A80F74" w:rsidP="00A80F74">
            <w:pPr>
              <w:rPr>
                <w:rFonts w:ascii="Times New Roman" w:hAnsi="Times New Roman" w:cs="Times New Roman"/>
                <w:sz w:val="20"/>
                <w:szCs w:val="20"/>
              </w:rPr>
            </w:pPr>
          </w:p>
        </w:tc>
        <w:tc>
          <w:tcPr>
            <w:tcW w:w="425" w:type="dxa"/>
          </w:tcPr>
          <w:p w14:paraId="673470F9" w14:textId="77777777" w:rsidR="00A80F74" w:rsidRPr="007D2758" w:rsidRDefault="00A80F74" w:rsidP="00A80F74">
            <w:pPr>
              <w:rPr>
                <w:rFonts w:ascii="Times New Roman" w:hAnsi="Times New Roman" w:cs="Times New Roman"/>
                <w:sz w:val="20"/>
                <w:szCs w:val="20"/>
              </w:rPr>
            </w:pPr>
          </w:p>
        </w:tc>
        <w:tc>
          <w:tcPr>
            <w:tcW w:w="2126" w:type="dxa"/>
          </w:tcPr>
          <w:p w14:paraId="61DEF3C5" w14:textId="77777777" w:rsidR="00A80F74" w:rsidRPr="007D2758" w:rsidRDefault="00A80F74" w:rsidP="00A80F74">
            <w:pPr>
              <w:rPr>
                <w:rFonts w:ascii="Times New Roman" w:hAnsi="Times New Roman" w:cs="Times New Roman"/>
                <w:sz w:val="20"/>
                <w:szCs w:val="20"/>
              </w:rPr>
            </w:pPr>
          </w:p>
        </w:tc>
      </w:tr>
      <w:tr w:rsidR="00A80F74" w:rsidRPr="007D2758" w14:paraId="7732415A" w14:textId="77777777" w:rsidTr="00A80F74">
        <w:tc>
          <w:tcPr>
            <w:tcW w:w="421" w:type="dxa"/>
          </w:tcPr>
          <w:p w14:paraId="0530B160"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38116407"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UAS.SPEC.050(1)(d)(vi)</w:t>
            </w:r>
          </w:p>
        </w:tc>
        <w:tc>
          <w:tcPr>
            <w:tcW w:w="7500" w:type="dxa"/>
            <w:gridSpan w:val="2"/>
          </w:tcPr>
          <w:p w14:paraId="0E372435"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vi) получили са актуализирана информация за планираната експлоатация относно географските зони, определени в съответствие с член 15;</w:t>
            </w:r>
          </w:p>
        </w:tc>
        <w:tc>
          <w:tcPr>
            <w:tcW w:w="1565" w:type="dxa"/>
          </w:tcPr>
          <w:p w14:paraId="7474B98D" w14:textId="77777777" w:rsidR="00A80F74" w:rsidRPr="007D2758" w:rsidRDefault="00A80F74" w:rsidP="00A80F74">
            <w:pPr>
              <w:rPr>
                <w:rFonts w:ascii="Times New Roman" w:hAnsi="Times New Roman" w:cs="Times New Roman"/>
                <w:sz w:val="20"/>
                <w:szCs w:val="20"/>
              </w:rPr>
            </w:pPr>
          </w:p>
        </w:tc>
        <w:tc>
          <w:tcPr>
            <w:tcW w:w="425" w:type="dxa"/>
          </w:tcPr>
          <w:p w14:paraId="3CFF4E2F" w14:textId="77777777" w:rsidR="00A80F74" w:rsidRPr="007D2758" w:rsidRDefault="00A80F74" w:rsidP="00A80F74">
            <w:pPr>
              <w:rPr>
                <w:rFonts w:ascii="Times New Roman" w:hAnsi="Times New Roman" w:cs="Times New Roman"/>
                <w:sz w:val="20"/>
                <w:szCs w:val="20"/>
              </w:rPr>
            </w:pPr>
          </w:p>
        </w:tc>
        <w:tc>
          <w:tcPr>
            <w:tcW w:w="2126" w:type="dxa"/>
          </w:tcPr>
          <w:p w14:paraId="29673392" w14:textId="77777777" w:rsidR="00A80F74" w:rsidRPr="007D2758" w:rsidRDefault="00A80F74" w:rsidP="00A80F74">
            <w:pPr>
              <w:rPr>
                <w:rFonts w:ascii="Times New Roman" w:hAnsi="Times New Roman" w:cs="Times New Roman"/>
                <w:sz w:val="20"/>
                <w:szCs w:val="20"/>
              </w:rPr>
            </w:pPr>
          </w:p>
        </w:tc>
      </w:tr>
      <w:tr w:rsidR="00A80F74" w:rsidRPr="007D2758" w14:paraId="7CCCC53E" w14:textId="77777777" w:rsidTr="00A80F74">
        <w:tc>
          <w:tcPr>
            <w:tcW w:w="421" w:type="dxa"/>
          </w:tcPr>
          <w:p w14:paraId="5E020750"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0EDF7E61" w14:textId="77777777" w:rsidR="00A80F74" w:rsidRPr="007D2758" w:rsidRDefault="00517070" w:rsidP="00A80F74">
            <w:pPr>
              <w:ind w:left="57" w:right="57"/>
              <w:rPr>
                <w:rFonts w:ascii="Times New Roman" w:hAnsi="Times New Roman" w:cs="Times New Roman"/>
                <w:sz w:val="20"/>
                <w:szCs w:val="20"/>
              </w:rPr>
            </w:pPr>
            <w:r w:rsidRPr="00517070">
              <w:rPr>
                <w:rFonts w:ascii="Times New Roman" w:hAnsi="Times New Roman" w:cs="Times New Roman"/>
                <w:sz w:val="20"/>
                <w:szCs w:val="20"/>
              </w:rPr>
              <w:t xml:space="preserve">AMC1 UAS.SPEC.050(1)(d) </w:t>
            </w:r>
            <w:proofErr w:type="spellStart"/>
            <w:r w:rsidRPr="00517070">
              <w:rPr>
                <w:rFonts w:ascii="Times New Roman" w:hAnsi="Times New Roman" w:cs="Times New Roman"/>
                <w:sz w:val="20"/>
                <w:szCs w:val="20"/>
              </w:rPr>
              <w:t>and</w:t>
            </w:r>
            <w:proofErr w:type="spellEnd"/>
            <w:r w:rsidRPr="00517070">
              <w:rPr>
                <w:rFonts w:ascii="Times New Roman" w:hAnsi="Times New Roman" w:cs="Times New Roman"/>
                <w:sz w:val="20"/>
                <w:szCs w:val="20"/>
              </w:rPr>
              <w:t xml:space="preserve"> UAS.SPEC.050(1)(e) </w:t>
            </w:r>
          </w:p>
        </w:tc>
        <w:tc>
          <w:tcPr>
            <w:tcW w:w="7500" w:type="dxa"/>
            <w:gridSpan w:val="2"/>
          </w:tcPr>
          <w:p w14:paraId="2EFFFB73" w14:textId="77777777" w:rsidR="00E639C6" w:rsidRPr="00517070" w:rsidRDefault="00E639C6" w:rsidP="00E639C6">
            <w:pPr>
              <w:widowControl w:val="0"/>
              <w:autoSpaceDE w:val="0"/>
              <w:autoSpaceDN w:val="0"/>
              <w:adjustRightInd w:val="0"/>
              <w:ind w:right="57"/>
              <w:jc w:val="both"/>
              <w:rPr>
                <w:rFonts w:ascii="Times New Roman" w:hAnsi="Times New Roman" w:cs="Times New Roman"/>
                <w:b/>
                <w:bCs/>
                <w:sz w:val="20"/>
                <w:szCs w:val="20"/>
              </w:rPr>
            </w:pPr>
            <w:r w:rsidRPr="00517070">
              <w:rPr>
                <w:rFonts w:ascii="Times New Roman" w:hAnsi="Times New Roman" w:cs="Times New Roman"/>
                <w:b/>
                <w:bCs/>
                <w:sz w:val="20"/>
                <w:szCs w:val="20"/>
              </w:rPr>
              <w:t xml:space="preserve">Виж </w:t>
            </w:r>
            <w:r>
              <w:rPr>
                <w:rFonts w:ascii="Times New Roman" w:hAnsi="Times New Roman" w:cs="Times New Roman"/>
                <w:b/>
                <w:bCs/>
                <w:sz w:val="20"/>
                <w:szCs w:val="20"/>
              </w:rPr>
              <w:t xml:space="preserve">съответното </w:t>
            </w:r>
            <w:r w:rsidRPr="00517070">
              <w:rPr>
                <w:rFonts w:ascii="Times New Roman" w:hAnsi="Times New Roman" w:cs="Times New Roman"/>
                <w:b/>
                <w:bCs/>
                <w:sz w:val="20"/>
                <w:szCs w:val="20"/>
              </w:rPr>
              <w:t xml:space="preserve">АМС за детайлните изисквания </w:t>
            </w:r>
          </w:p>
          <w:p w14:paraId="2D5E24B3" w14:textId="77777777" w:rsidR="00517070" w:rsidRDefault="00517070" w:rsidP="00A80F74">
            <w:pPr>
              <w:rPr>
                <w:rFonts w:ascii="Times New Roman" w:hAnsi="Times New Roman" w:cs="Times New Roman"/>
                <w:sz w:val="20"/>
                <w:szCs w:val="20"/>
              </w:rPr>
            </w:pPr>
            <w:r w:rsidRPr="00517070">
              <w:rPr>
                <w:rFonts w:ascii="Times New Roman" w:hAnsi="Times New Roman" w:cs="Times New Roman"/>
                <w:sz w:val="20"/>
                <w:szCs w:val="20"/>
              </w:rPr>
              <w:t>THEORETICAL KNOWLEDGE SUBJECTS FOR THE TRAINING OF THE REMOTE PILOT AND ALL PERSONNEL IN CHARGE OF DUTIES ESSENTIAL TO THE UAS OPERATIONTRAINING FOR IN THE ‘SPECIFIC’ CATEGORY</w:t>
            </w:r>
          </w:p>
          <w:p w14:paraId="0FB2AA2B" w14:textId="77777777" w:rsidR="00A31713" w:rsidRPr="00A31713" w:rsidRDefault="00A31713" w:rsidP="00A31713">
            <w:pPr>
              <w:rPr>
                <w:rFonts w:ascii="Times New Roman" w:hAnsi="Times New Roman" w:cs="Times New Roman"/>
                <w:sz w:val="20"/>
                <w:szCs w:val="20"/>
                <w:lang w:val="en-US"/>
              </w:rPr>
            </w:pPr>
            <w:r w:rsidRPr="00A31713">
              <w:rPr>
                <w:rFonts w:ascii="Times New Roman" w:hAnsi="Times New Roman" w:cs="Times New Roman"/>
                <w:sz w:val="20"/>
                <w:szCs w:val="20"/>
              </w:rPr>
              <w:t xml:space="preserve">a) </w:t>
            </w:r>
            <w:proofErr w:type="spellStart"/>
            <w:r w:rsidRPr="00A31713">
              <w:rPr>
                <w:rFonts w:ascii="Times New Roman" w:hAnsi="Times New Roman" w:cs="Times New Roman"/>
                <w:sz w:val="20"/>
                <w:szCs w:val="20"/>
              </w:rPr>
              <w:t>The</w:t>
            </w:r>
            <w:proofErr w:type="spellEnd"/>
            <w:r w:rsidRPr="00A31713">
              <w:rPr>
                <w:rFonts w:ascii="Times New Roman" w:hAnsi="Times New Roman" w:cs="Times New Roman"/>
                <w:sz w:val="20"/>
                <w:szCs w:val="20"/>
              </w:rPr>
              <w:t xml:space="preserve"> ‘</w:t>
            </w:r>
            <w:proofErr w:type="spellStart"/>
            <w:r w:rsidRPr="00A31713">
              <w:rPr>
                <w:rFonts w:ascii="Times New Roman" w:hAnsi="Times New Roman" w:cs="Times New Roman"/>
                <w:sz w:val="20"/>
                <w:szCs w:val="20"/>
              </w:rPr>
              <w:t>specific</w:t>
            </w:r>
            <w:proofErr w:type="spellEnd"/>
            <w:r w:rsidRPr="00A31713">
              <w:rPr>
                <w:rFonts w:ascii="Times New Roman" w:hAnsi="Times New Roman" w:cs="Times New Roman"/>
                <w:sz w:val="20"/>
                <w:szCs w:val="20"/>
              </w:rPr>
              <w:t xml:space="preserve">’ </w:t>
            </w:r>
            <w:proofErr w:type="spellStart"/>
            <w:r w:rsidRPr="00A31713">
              <w:rPr>
                <w:rFonts w:ascii="Times New Roman" w:hAnsi="Times New Roman" w:cs="Times New Roman"/>
                <w:sz w:val="20"/>
                <w:szCs w:val="20"/>
              </w:rPr>
              <w:t>category</w:t>
            </w:r>
            <w:proofErr w:type="spellEnd"/>
            <w:r w:rsidRPr="00A31713">
              <w:rPr>
                <w:rFonts w:ascii="Times New Roman" w:hAnsi="Times New Roman" w:cs="Times New Roman"/>
                <w:sz w:val="20"/>
                <w:szCs w:val="20"/>
              </w:rPr>
              <w:t xml:space="preserve"> </w:t>
            </w:r>
            <w:proofErr w:type="spellStart"/>
            <w:r w:rsidRPr="00A31713">
              <w:rPr>
                <w:rFonts w:ascii="Times New Roman" w:hAnsi="Times New Roman" w:cs="Times New Roman"/>
                <w:sz w:val="20"/>
                <w:szCs w:val="20"/>
              </w:rPr>
              <w:t>may</w:t>
            </w:r>
            <w:proofErr w:type="spellEnd"/>
            <w:r w:rsidRPr="00A31713">
              <w:rPr>
                <w:rFonts w:ascii="Times New Roman" w:hAnsi="Times New Roman" w:cs="Times New Roman"/>
                <w:sz w:val="20"/>
                <w:szCs w:val="20"/>
              </w:rPr>
              <w:t xml:space="preserve"> </w:t>
            </w:r>
            <w:proofErr w:type="spellStart"/>
            <w:r w:rsidRPr="00A31713">
              <w:rPr>
                <w:rFonts w:ascii="Times New Roman" w:hAnsi="Times New Roman" w:cs="Times New Roman"/>
                <w:sz w:val="20"/>
                <w:szCs w:val="20"/>
              </w:rPr>
              <w:t>cover</w:t>
            </w:r>
            <w:proofErr w:type="spellEnd"/>
            <w:r w:rsidRPr="00A31713">
              <w:rPr>
                <w:rFonts w:ascii="Times New Roman" w:hAnsi="Times New Roman" w:cs="Times New Roman"/>
                <w:sz w:val="20"/>
                <w:szCs w:val="20"/>
              </w:rPr>
              <w:t xml:space="preserve"> a </w:t>
            </w:r>
            <w:proofErr w:type="spellStart"/>
            <w:r w:rsidRPr="00A31713">
              <w:rPr>
                <w:rFonts w:ascii="Times New Roman" w:hAnsi="Times New Roman" w:cs="Times New Roman"/>
                <w:sz w:val="20"/>
                <w:szCs w:val="20"/>
              </w:rPr>
              <w:t>wide</w:t>
            </w:r>
            <w:proofErr w:type="spellEnd"/>
            <w:r w:rsidRPr="00A31713">
              <w:rPr>
                <w:rFonts w:ascii="Times New Roman" w:hAnsi="Times New Roman" w:cs="Times New Roman"/>
                <w:sz w:val="20"/>
                <w:szCs w:val="20"/>
              </w:rPr>
              <w:t xml:space="preserve"> </w:t>
            </w:r>
            <w:proofErr w:type="spellStart"/>
            <w:r w:rsidRPr="00A31713">
              <w:rPr>
                <w:rFonts w:ascii="Times New Roman" w:hAnsi="Times New Roman" w:cs="Times New Roman"/>
                <w:sz w:val="20"/>
                <w:szCs w:val="20"/>
              </w:rPr>
              <w:t>range</w:t>
            </w:r>
            <w:proofErr w:type="spellEnd"/>
            <w:r w:rsidRPr="00A31713">
              <w:rPr>
                <w:rFonts w:ascii="Times New Roman" w:hAnsi="Times New Roman" w:cs="Times New Roman"/>
                <w:sz w:val="20"/>
                <w:szCs w:val="20"/>
              </w:rPr>
              <w:t xml:space="preserve"> </w:t>
            </w:r>
            <w:proofErr w:type="spellStart"/>
            <w:r w:rsidRPr="00A31713">
              <w:rPr>
                <w:rFonts w:ascii="Times New Roman" w:hAnsi="Times New Roman" w:cs="Times New Roman"/>
                <w:sz w:val="20"/>
                <w:szCs w:val="20"/>
              </w:rPr>
              <w:t>of</w:t>
            </w:r>
            <w:proofErr w:type="spellEnd"/>
            <w:r w:rsidRPr="00A31713">
              <w:rPr>
                <w:rFonts w:ascii="Times New Roman" w:hAnsi="Times New Roman" w:cs="Times New Roman"/>
                <w:sz w:val="20"/>
                <w:szCs w:val="20"/>
              </w:rPr>
              <w:t xml:space="preserve"> UAS </w:t>
            </w:r>
            <w:proofErr w:type="spellStart"/>
            <w:r w:rsidRPr="00A31713">
              <w:rPr>
                <w:rFonts w:ascii="Times New Roman" w:hAnsi="Times New Roman" w:cs="Times New Roman"/>
                <w:sz w:val="20"/>
                <w:szCs w:val="20"/>
              </w:rPr>
              <w:t>operations</w:t>
            </w:r>
            <w:proofErr w:type="spellEnd"/>
            <w:r w:rsidRPr="00A31713">
              <w:rPr>
                <w:rFonts w:ascii="Times New Roman" w:hAnsi="Times New Roman" w:cs="Times New Roman"/>
                <w:sz w:val="20"/>
                <w:szCs w:val="20"/>
              </w:rPr>
              <w:t xml:space="preserve"> </w:t>
            </w:r>
            <w:proofErr w:type="spellStart"/>
            <w:r w:rsidRPr="00A31713">
              <w:rPr>
                <w:rFonts w:ascii="Times New Roman" w:hAnsi="Times New Roman" w:cs="Times New Roman"/>
                <w:sz w:val="20"/>
                <w:szCs w:val="20"/>
              </w:rPr>
              <w:t>with</w:t>
            </w:r>
            <w:proofErr w:type="spellEnd"/>
            <w:r w:rsidRPr="00A31713">
              <w:rPr>
                <w:rFonts w:ascii="Times New Roman" w:hAnsi="Times New Roman" w:cs="Times New Roman"/>
                <w:sz w:val="20"/>
                <w:szCs w:val="20"/>
              </w:rPr>
              <w:t xml:space="preserve"> </w:t>
            </w:r>
            <w:proofErr w:type="spellStart"/>
            <w:r w:rsidRPr="00A31713">
              <w:rPr>
                <w:rFonts w:ascii="Times New Roman" w:hAnsi="Times New Roman" w:cs="Times New Roman"/>
                <w:sz w:val="20"/>
                <w:szCs w:val="20"/>
              </w:rPr>
              <w:t>different</w:t>
            </w:r>
            <w:proofErr w:type="spellEnd"/>
            <w:r w:rsidRPr="00A31713">
              <w:rPr>
                <w:rFonts w:ascii="Times New Roman" w:hAnsi="Times New Roman" w:cs="Times New Roman"/>
                <w:sz w:val="20"/>
                <w:szCs w:val="20"/>
              </w:rPr>
              <w:t xml:space="preserve"> </w:t>
            </w:r>
            <w:proofErr w:type="spellStart"/>
            <w:r w:rsidRPr="00A31713">
              <w:rPr>
                <w:rFonts w:ascii="Times New Roman" w:hAnsi="Times New Roman" w:cs="Times New Roman"/>
                <w:sz w:val="20"/>
                <w:szCs w:val="20"/>
              </w:rPr>
              <w:t>levels</w:t>
            </w:r>
            <w:proofErr w:type="spellEnd"/>
            <w:r w:rsidRPr="00A31713">
              <w:rPr>
                <w:rFonts w:ascii="Times New Roman" w:hAnsi="Times New Roman" w:cs="Times New Roman"/>
                <w:sz w:val="20"/>
                <w:szCs w:val="20"/>
              </w:rPr>
              <w:t xml:space="preserve"> </w:t>
            </w:r>
            <w:r w:rsidRPr="00A31713">
              <w:rPr>
                <w:rFonts w:ascii="Times New Roman" w:hAnsi="Times New Roman" w:cs="Times New Roman"/>
                <w:sz w:val="20"/>
                <w:szCs w:val="20"/>
                <w:lang w:val="en-US"/>
              </w:rPr>
              <w:t xml:space="preserve">of risk and a wide range of UAS designs, in particular in terms of level of automation. The following guidelines may, therefore, have to be adapted considering the level of automation and the level of involvement of the remote pilot in the management of the flight. The UAS operator is, therefore, required to identify the competency required for the remote pilot according to the outcome of the risk assessment. This AMC covers the theoretical knowledge subjects while AMC2 UAS.SPEC.050(1)(d) covers the practical knowledge subjects applicable to all UAS operations in the ‘specific’ category. In addition, for both theoretical and practical knowledge subjects, the UAS operator should select the relevant additional modules from AMC3 UAS.SPEC.050(1)(d), as applicable to the type of the intended UAS operation. The UAS operator should achieve a level of robustness consistent with the assurance integrity level (e.g. SAIL) of the intended UAS operation. </w:t>
            </w:r>
          </w:p>
          <w:p w14:paraId="5436DD81" w14:textId="77777777" w:rsidR="00A31713" w:rsidRPr="00A31713" w:rsidRDefault="00A31713" w:rsidP="00A31713">
            <w:pPr>
              <w:rPr>
                <w:rFonts w:ascii="Times New Roman" w:hAnsi="Times New Roman" w:cs="Times New Roman"/>
                <w:sz w:val="20"/>
                <w:szCs w:val="20"/>
                <w:lang w:val="en-US"/>
              </w:rPr>
            </w:pPr>
            <w:r w:rsidRPr="00A31713">
              <w:rPr>
                <w:rFonts w:ascii="Times New Roman" w:hAnsi="Times New Roman" w:cs="Times New Roman"/>
                <w:sz w:val="20"/>
                <w:szCs w:val="20"/>
                <w:lang w:val="en-US"/>
              </w:rPr>
              <w:t xml:space="preserve">(b) Additional topics to cover areas under national competence, such as national regulations for security, privacy and data protection, may be added by the national competent authority. In case of operations conducted in a MS other the State of registration, these additional topics may be defined as local conditions required by the MS of operation. </w:t>
            </w:r>
          </w:p>
          <w:p w14:paraId="57DC8C4E" w14:textId="77777777" w:rsidR="00A31713" w:rsidRPr="00A31713" w:rsidRDefault="00A31713" w:rsidP="00A31713">
            <w:pPr>
              <w:rPr>
                <w:rFonts w:ascii="Times New Roman" w:hAnsi="Times New Roman" w:cs="Times New Roman"/>
                <w:sz w:val="20"/>
                <w:szCs w:val="20"/>
                <w:lang w:val="en-US"/>
              </w:rPr>
            </w:pPr>
            <w:r w:rsidRPr="00A31713">
              <w:rPr>
                <w:rFonts w:ascii="Times New Roman" w:hAnsi="Times New Roman" w:cs="Times New Roman"/>
                <w:sz w:val="20"/>
                <w:szCs w:val="20"/>
                <w:lang w:val="en-US"/>
              </w:rPr>
              <w:t xml:space="preserve">(c) When the UAS operation is conducted according to one of the STSs that are listed in Appendix 1 to the Annex of the UAS Regulation, the UAS operator should ensure that the remote pilot has the competency that is defined in the STSs. In all other cases, the UAS operator should propose to the competent authority, as part of the application, a theoretical knowledge training course for the remote pilot based on the elements that are listed in AMC1 UAS.OPEN.020(4)(b), in UAS.OPEN.040(3), in AMC1 UAS.OPEN.030(2)(c) and in Attachment A to the Annex of the UAS Regulation, which are relevant for the intended operation, complemented by the elements listed below. The UAS operator may use the same listed topics to propose also for the personnel in charge of duties essential to the UAS operation a theoretical knowledge training course with competency-based theoretical training specific to the duties of that personnel. </w:t>
            </w:r>
          </w:p>
          <w:p w14:paraId="42FF827F" w14:textId="77777777" w:rsidR="00A80F74" w:rsidRPr="00A31713" w:rsidRDefault="00A80F74" w:rsidP="00A31713">
            <w:pPr>
              <w:rPr>
                <w:rFonts w:ascii="Times New Roman" w:hAnsi="Times New Roman" w:cs="Times New Roman"/>
                <w:sz w:val="20"/>
                <w:szCs w:val="20"/>
                <w:lang w:val="en-US"/>
              </w:rPr>
            </w:pPr>
            <w:r w:rsidRPr="00A31713">
              <w:rPr>
                <w:rFonts w:ascii="Times New Roman" w:hAnsi="Times New Roman" w:cs="Times New Roman"/>
                <w:sz w:val="20"/>
                <w:szCs w:val="20"/>
                <w:lang w:val="en-US"/>
              </w:rPr>
              <w:t xml:space="preserve">(1) </w:t>
            </w:r>
            <w:r w:rsidR="00A31713" w:rsidRPr="00A31713">
              <w:rPr>
                <w:rFonts w:ascii="Times New Roman" w:hAnsi="Times New Roman" w:cs="Times New Roman"/>
                <w:sz w:val="20"/>
                <w:szCs w:val="20"/>
                <w:lang w:val="en-US"/>
              </w:rPr>
              <w:t xml:space="preserve">Aviation </w:t>
            </w:r>
            <w:r w:rsidRPr="00A31713">
              <w:rPr>
                <w:rFonts w:ascii="Times New Roman" w:hAnsi="Times New Roman" w:cs="Times New Roman"/>
                <w:sz w:val="20"/>
                <w:szCs w:val="20"/>
                <w:lang w:val="en-US"/>
              </w:rPr>
              <w:t>safety:</w:t>
            </w:r>
          </w:p>
          <w:p w14:paraId="5F3E2D22" w14:textId="77777777" w:rsidR="00A80F74" w:rsidRPr="00A31713" w:rsidRDefault="00A80F74" w:rsidP="00A80F74">
            <w:pPr>
              <w:rPr>
                <w:rFonts w:ascii="Times New Roman" w:hAnsi="Times New Roman" w:cs="Times New Roman"/>
                <w:sz w:val="20"/>
                <w:szCs w:val="20"/>
                <w:lang w:val="en-US"/>
              </w:rPr>
            </w:pPr>
            <w:r w:rsidRPr="00A31713">
              <w:rPr>
                <w:rFonts w:ascii="Times New Roman" w:hAnsi="Times New Roman" w:cs="Times New Roman"/>
                <w:sz w:val="20"/>
                <w:szCs w:val="20"/>
                <w:lang w:val="en-US"/>
              </w:rPr>
              <w:t xml:space="preserve">(2) </w:t>
            </w:r>
            <w:r w:rsidR="00A31713" w:rsidRPr="00A31713">
              <w:rPr>
                <w:rFonts w:ascii="Times New Roman" w:hAnsi="Times New Roman" w:cs="Times New Roman"/>
                <w:sz w:val="20"/>
                <w:szCs w:val="20"/>
                <w:lang w:val="en-US"/>
              </w:rPr>
              <w:t xml:space="preserve">Aviation </w:t>
            </w:r>
            <w:r w:rsidRPr="00A31713">
              <w:rPr>
                <w:rFonts w:ascii="Times New Roman" w:hAnsi="Times New Roman" w:cs="Times New Roman"/>
                <w:sz w:val="20"/>
                <w:szCs w:val="20"/>
                <w:lang w:val="en-US"/>
              </w:rPr>
              <w:t>regulations:</w:t>
            </w:r>
          </w:p>
          <w:p w14:paraId="6F5659E0" w14:textId="77777777" w:rsidR="00A80F74" w:rsidRPr="00A31713" w:rsidRDefault="00A80F74" w:rsidP="00A80F74">
            <w:pPr>
              <w:rPr>
                <w:rFonts w:ascii="Times New Roman" w:hAnsi="Times New Roman" w:cs="Times New Roman"/>
                <w:sz w:val="20"/>
                <w:szCs w:val="20"/>
                <w:lang w:val="en-US"/>
              </w:rPr>
            </w:pPr>
            <w:r w:rsidRPr="00A31713">
              <w:rPr>
                <w:rFonts w:ascii="Times New Roman" w:hAnsi="Times New Roman" w:cs="Times New Roman"/>
                <w:sz w:val="20"/>
                <w:szCs w:val="20"/>
                <w:lang w:val="en-US"/>
              </w:rPr>
              <w:t xml:space="preserve">(3) </w:t>
            </w:r>
            <w:r w:rsidR="00A31713" w:rsidRPr="00A31713">
              <w:rPr>
                <w:rFonts w:ascii="Times New Roman" w:hAnsi="Times New Roman" w:cs="Times New Roman"/>
                <w:sz w:val="20"/>
                <w:szCs w:val="20"/>
                <w:lang w:val="en-US"/>
              </w:rPr>
              <w:t>Navigation</w:t>
            </w:r>
            <w:r w:rsidRPr="00A31713">
              <w:rPr>
                <w:rFonts w:ascii="Times New Roman" w:hAnsi="Times New Roman" w:cs="Times New Roman"/>
                <w:sz w:val="20"/>
                <w:szCs w:val="20"/>
                <w:lang w:val="en-US"/>
              </w:rPr>
              <w:t>:</w:t>
            </w:r>
          </w:p>
          <w:p w14:paraId="5EC2CF20" w14:textId="77777777" w:rsidR="00A80F74" w:rsidRPr="00A31713" w:rsidRDefault="00A80F74" w:rsidP="00A80F74">
            <w:pPr>
              <w:rPr>
                <w:rFonts w:ascii="Times New Roman" w:hAnsi="Times New Roman" w:cs="Times New Roman"/>
                <w:sz w:val="20"/>
                <w:szCs w:val="20"/>
                <w:lang w:val="en-US"/>
              </w:rPr>
            </w:pPr>
            <w:r w:rsidRPr="00A31713">
              <w:rPr>
                <w:rFonts w:ascii="Times New Roman" w:hAnsi="Times New Roman" w:cs="Times New Roman"/>
                <w:sz w:val="20"/>
                <w:szCs w:val="20"/>
                <w:lang w:val="en-US"/>
              </w:rPr>
              <w:t xml:space="preserve">(4) </w:t>
            </w:r>
            <w:r w:rsidR="00A31713" w:rsidRPr="00A31713">
              <w:rPr>
                <w:rFonts w:ascii="Times New Roman" w:hAnsi="Times New Roman" w:cs="Times New Roman"/>
                <w:sz w:val="20"/>
                <w:szCs w:val="20"/>
                <w:lang w:val="en-US"/>
              </w:rPr>
              <w:t xml:space="preserve">Human </w:t>
            </w:r>
            <w:r w:rsidRPr="00A31713">
              <w:rPr>
                <w:rFonts w:ascii="Times New Roman" w:hAnsi="Times New Roman" w:cs="Times New Roman"/>
                <w:sz w:val="20"/>
                <w:szCs w:val="20"/>
                <w:lang w:val="en-US"/>
              </w:rPr>
              <w:t>performance limitations:</w:t>
            </w:r>
          </w:p>
          <w:p w14:paraId="7290D610" w14:textId="77777777" w:rsidR="00A80F74" w:rsidRPr="00A31713" w:rsidRDefault="00A80F74" w:rsidP="00A80F74">
            <w:pPr>
              <w:rPr>
                <w:rFonts w:ascii="Times New Roman" w:hAnsi="Times New Roman" w:cs="Times New Roman"/>
                <w:sz w:val="20"/>
                <w:szCs w:val="20"/>
                <w:lang w:val="en-US"/>
              </w:rPr>
            </w:pPr>
            <w:r w:rsidRPr="00A31713">
              <w:rPr>
                <w:rFonts w:ascii="Times New Roman" w:hAnsi="Times New Roman" w:cs="Times New Roman"/>
                <w:sz w:val="20"/>
                <w:szCs w:val="20"/>
                <w:lang w:val="en-US"/>
              </w:rPr>
              <w:t xml:space="preserve">(5) </w:t>
            </w:r>
            <w:r w:rsidR="00A31713" w:rsidRPr="00A31713">
              <w:rPr>
                <w:rFonts w:ascii="Times New Roman" w:hAnsi="Times New Roman" w:cs="Times New Roman"/>
                <w:sz w:val="20"/>
                <w:szCs w:val="20"/>
                <w:lang w:val="en-US"/>
              </w:rPr>
              <w:t>Airspace operating principles</w:t>
            </w:r>
            <w:r w:rsidRPr="00A31713">
              <w:rPr>
                <w:rFonts w:ascii="Times New Roman" w:hAnsi="Times New Roman" w:cs="Times New Roman"/>
                <w:sz w:val="20"/>
                <w:szCs w:val="20"/>
                <w:lang w:val="en-US"/>
              </w:rPr>
              <w:t>:</w:t>
            </w:r>
          </w:p>
          <w:p w14:paraId="3971230B" w14:textId="77777777" w:rsidR="00A80F74" w:rsidRPr="00A31713" w:rsidRDefault="00A80F74" w:rsidP="00A80F74">
            <w:pPr>
              <w:rPr>
                <w:rFonts w:ascii="Times New Roman" w:hAnsi="Times New Roman" w:cs="Times New Roman"/>
                <w:sz w:val="20"/>
                <w:szCs w:val="20"/>
                <w:lang w:val="en-US"/>
              </w:rPr>
            </w:pPr>
            <w:r w:rsidRPr="00A31713">
              <w:rPr>
                <w:rFonts w:ascii="Times New Roman" w:hAnsi="Times New Roman" w:cs="Times New Roman"/>
                <w:sz w:val="20"/>
                <w:szCs w:val="20"/>
                <w:lang w:val="en-US"/>
              </w:rPr>
              <w:t xml:space="preserve">(6) </w:t>
            </w:r>
            <w:r w:rsidR="00A31713" w:rsidRPr="00A31713">
              <w:rPr>
                <w:rFonts w:ascii="Times New Roman" w:hAnsi="Times New Roman" w:cs="Times New Roman"/>
                <w:sz w:val="20"/>
                <w:szCs w:val="20"/>
                <w:lang w:val="en-US"/>
              </w:rPr>
              <w:t>General knowledge of UASs and external systems that support the operation of UASs</w:t>
            </w:r>
            <w:r w:rsidRPr="00A31713">
              <w:rPr>
                <w:rFonts w:ascii="Times New Roman" w:hAnsi="Times New Roman" w:cs="Times New Roman"/>
                <w:sz w:val="20"/>
                <w:szCs w:val="20"/>
                <w:lang w:val="en-US"/>
              </w:rPr>
              <w:t>:</w:t>
            </w:r>
          </w:p>
          <w:p w14:paraId="445A20F5" w14:textId="77777777" w:rsidR="00A80F74" w:rsidRPr="00A31713" w:rsidRDefault="00A80F74" w:rsidP="00A80F74">
            <w:pPr>
              <w:rPr>
                <w:rFonts w:ascii="Times New Roman" w:hAnsi="Times New Roman" w:cs="Times New Roman"/>
                <w:sz w:val="20"/>
                <w:szCs w:val="20"/>
                <w:lang w:val="en-US"/>
              </w:rPr>
            </w:pPr>
            <w:r w:rsidRPr="00A31713">
              <w:rPr>
                <w:rFonts w:ascii="Times New Roman" w:hAnsi="Times New Roman" w:cs="Times New Roman"/>
                <w:sz w:val="20"/>
                <w:szCs w:val="20"/>
                <w:lang w:val="en-US"/>
              </w:rPr>
              <w:t xml:space="preserve">(7) </w:t>
            </w:r>
            <w:r w:rsidR="00A31713" w:rsidRPr="00A31713">
              <w:rPr>
                <w:rFonts w:ascii="Times New Roman" w:hAnsi="Times New Roman" w:cs="Times New Roman"/>
                <w:sz w:val="20"/>
                <w:szCs w:val="20"/>
                <w:lang w:val="en-US"/>
              </w:rPr>
              <w:t>Meteorology</w:t>
            </w:r>
            <w:r w:rsidRPr="00A31713">
              <w:rPr>
                <w:rFonts w:ascii="Times New Roman" w:hAnsi="Times New Roman" w:cs="Times New Roman"/>
                <w:sz w:val="20"/>
                <w:szCs w:val="20"/>
                <w:lang w:val="en-US"/>
              </w:rPr>
              <w:t>:</w:t>
            </w:r>
          </w:p>
          <w:p w14:paraId="50AF272D" w14:textId="77777777" w:rsidR="00A31713" w:rsidRDefault="00A80F74" w:rsidP="00A80F74">
            <w:pPr>
              <w:rPr>
                <w:rFonts w:ascii="Times New Roman" w:hAnsi="Times New Roman" w:cs="Times New Roman"/>
                <w:sz w:val="20"/>
                <w:szCs w:val="20"/>
                <w:lang w:val="en-US"/>
              </w:rPr>
            </w:pPr>
            <w:r w:rsidRPr="00A31713">
              <w:rPr>
                <w:rFonts w:ascii="Times New Roman" w:hAnsi="Times New Roman" w:cs="Times New Roman"/>
                <w:sz w:val="20"/>
                <w:szCs w:val="20"/>
                <w:lang w:val="en-US"/>
              </w:rPr>
              <w:t>(8)</w:t>
            </w:r>
            <w:r w:rsidR="00A31713">
              <w:t xml:space="preserve"> </w:t>
            </w:r>
            <w:r w:rsidR="00A31713" w:rsidRPr="00A31713">
              <w:rPr>
                <w:rFonts w:ascii="Times New Roman" w:hAnsi="Times New Roman" w:cs="Times New Roman"/>
                <w:sz w:val="20"/>
                <w:szCs w:val="20"/>
                <w:lang w:val="en-US"/>
              </w:rPr>
              <w:t>Technical and operational mitigation measures for air risks</w:t>
            </w:r>
          </w:p>
          <w:p w14:paraId="6A7ED0D2" w14:textId="77777777" w:rsidR="00E639C6" w:rsidRDefault="00E639C6" w:rsidP="00A80F74">
            <w:pPr>
              <w:rPr>
                <w:rFonts w:ascii="Times New Roman" w:hAnsi="Times New Roman" w:cs="Times New Roman"/>
                <w:sz w:val="20"/>
                <w:szCs w:val="20"/>
              </w:rPr>
            </w:pPr>
            <w:r>
              <w:rPr>
                <w:rFonts w:ascii="Times New Roman" w:hAnsi="Times New Roman" w:cs="Times New Roman"/>
                <w:sz w:val="20"/>
                <w:szCs w:val="20"/>
              </w:rPr>
              <w:t xml:space="preserve">(9) </w:t>
            </w:r>
            <w:proofErr w:type="spellStart"/>
            <w:r w:rsidRPr="00E639C6">
              <w:rPr>
                <w:rFonts w:ascii="Times New Roman" w:hAnsi="Times New Roman" w:cs="Times New Roman"/>
                <w:sz w:val="20"/>
                <w:szCs w:val="20"/>
              </w:rPr>
              <w:t>Operational</w:t>
            </w:r>
            <w:proofErr w:type="spellEnd"/>
            <w:r w:rsidRPr="00E639C6">
              <w:rPr>
                <w:rFonts w:ascii="Times New Roman" w:hAnsi="Times New Roman" w:cs="Times New Roman"/>
                <w:sz w:val="20"/>
                <w:szCs w:val="20"/>
              </w:rPr>
              <w:t xml:space="preserve"> </w:t>
            </w:r>
            <w:proofErr w:type="spellStart"/>
            <w:r w:rsidRPr="00E639C6">
              <w:rPr>
                <w:rFonts w:ascii="Times New Roman" w:hAnsi="Times New Roman" w:cs="Times New Roman"/>
                <w:sz w:val="20"/>
                <w:szCs w:val="20"/>
              </w:rPr>
              <w:t>procedures</w:t>
            </w:r>
            <w:proofErr w:type="spellEnd"/>
          </w:p>
          <w:p w14:paraId="1E1E0293" w14:textId="77777777" w:rsidR="00E639C6" w:rsidRDefault="00E639C6" w:rsidP="00A80F74">
            <w:pPr>
              <w:rPr>
                <w:rFonts w:ascii="Times New Roman" w:hAnsi="Times New Roman" w:cs="Times New Roman"/>
                <w:sz w:val="20"/>
                <w:szCs w:val="20"/>
              </w:rPr>
            </w:pPr>
            <w:r w:rsidRPr="00E639C6">
              <w:rPr>
                <w:rFonts w:ascii="Times New Roman" w:hAnsi="Times New Roman" w:cs="Times New Roman"/>
                <w:sz w:val="20"/>
                <w:szCs w:val="20"/>
              </w:rPr>
              <w:t xml:space="preserve">(10) </w:t>
            </w:r>
            <w:proofErr w:type="spellStart"/>
            <w:r w:rsidRPr="00E639C6">
              <w:rPr>
                <w:rFonts w:ascii="Times New Roman" w:hAnsi="Times New Roman" w:cs="Times New Roman"/>
                <w:sz w:val="20"/>
                <w:szCs w:val="20"/>
              </w:rPr>
              <w:t>Managing</w:t>
            </w:r>
            <w:proofErr w:type="spellEnd"/>
            <w:r w:rsidRPr="00E639C6">
              <w:rPr>
                <w:rFonts w:ascii="Times New Roman" w:hAnsi="Times New Roman" w:cs="Times New Roman"/>
                <w:sz w:val="20"/>
                <w:szCs w:val="20"/>
              </w:rPr>
              <w:t xml:space="preserve"> </w:t>
            </w:r>
            <w:proofErr w:type="spellStart"/>
            <w:r w:rsidRPr="00E639C6">
              <w:rPr>
                <w:rFonts w:ascii="Times New Roman" w:hAnsi="Times New Roman" w:cs="Times New Roman"/>
                <w:sz w:val="20"/>
                <w:szCs w:val="20"/>
              </w:rPr>
              <w:t>data</w:t>
            </w:r>
            <w:proofErr w:type="spellEnd"/>
            <w:r w:rsidRPr="00E639C6">
              <w:rPr>
                <w:rFonts w:ascii="Times New Roman" w:hAnsi="Times New Roman" w:cs="Times New Roman"/>
                <w:sz w:val="20"/>
                <w:szCs w:val="20"/>
              </w:rPr>
              <w:t xml:space="preserve"> </w:t>
            </w:r>
            <w:proofErr w:type="spellStart"/>
            <w:r w:rsidRPr="00E639C6">
              <w:rPr>
                <w:rFonts w:ascii="Times New Roman" w:hAnsi="Times New Roman" w:cs="Times New Roman"/>
                <w:sz w:val="20"/>
                <w:szCs w:val="20"/>
              </w:rPr>
              <w:t>sources</w:t>
            </w:r>
            <w:proofErr w:type="spellEnd"/>
            <w:r w:rsidRPr="00E639C6">
              <w:rPr>
                <w:rFonts w:ascii="Times New Roman" w:hAnsi="Times New Roman" w:cs="Times New Roman"/>
                <w:sz w:val="20"/>
                <w:szCs w:val="20"/>
              </w:rPr>
              <w:t xml:space="preserve"> </w:t>
            </w:r>
            <w:proofErr w:type="spellStart"/>
            <w:r w:rsidRPr="00E639C6">
              <w:rPr>
                <w:rFonts w:ascii="Times New Roman" w:hAnsi="Times New Roman" w:cs="Times New Roman"/>
                <w:sz w:val="20"/>
                <w:szCs w:val="20"/>
              </w:rPr>
              <w:t>regarding</w:t>
            </w:r>
            <w:proofErr w:type="spellEnd"/>
            <w:r w:rsidRPr="00E639C6">
              <w:rPr>
                <w:rFonts w:ascii="Times New Roman" w:hAnsi="Times New Roman" w:cs="Times New Roman"/>
                <w:sz w:val="20"/>
                <w:szCs w:val="20"/>
              </w:rPr>
              <w:t>:</w:t>
            </w:r>
          </w:p>
          <w:p w14:paraId="005585AB" w14:textId="77777777" w:rsidR="00A80F74" w:rsidRPr="00A31713" w:rsidRDefault="00E639C6" w:rsidP="00A80F74">
            <w:pPr>
              <w:rPr>
                <w:rFonts w:ascii="Times New Roman" w:hAnsi="Times New Roman" w:cs="Times New Roman"/>
                <w:sz w:val="20"/>
                <w:szCs w:val="20"/>
                <w:lang w:val="en-US"/>
              </w:rPr>
            </w:pPr>
            <w:r>
              <w:rPr>
                <w:rFonts w:ascii="Times New Roman" w:hAnsi="Times New Roman" w:cs="Times New Roman"/>
                <w:sz w:val="20"/>
                <w:szCs w:val="20"/>
              </w:rPr>
              <w:t xml:space="preserve">с) </w:t>
            </w:r>
            <w:r w:rsidR="00A31713" w:rsidRPr="00A31713">
              <w:rPr>
                <w:rFonts w:ascii="Times New Roman" w:hAnsi="Times New Roman" w:cs="Times New Roman"/>
                <w:sz w:val="20"/>
                <w:szCs w:val="20"/>
                <w:lang w:val="en-US"/>
              </w:rPr>
              <w:t xml:space="preserve">Emergency </w:t>
            </w:r>
            <w:r w:rsidR="00A80F74" w:rsidRPr="00A31713">
              <w:rPr>
                <w:rFonts w:ascii="Times New Roman" w:hAnsi="Times New Roman" w:cs="Times New Roman"/>
                <w:sz w:val="20"/>
                <w:szCs w:val="20"/>
                <w:lang w:val="en-US"/>
              </w:rPr>
              <w:t xml:space="preserve">response plan (ERP) — the UAS operator should provide </w:t>
            </w:r>
            <w:r w:rsidRPr="00E639C6">
              <w:rPr>
                <w:rFonts w:ascii="Times New Roman" w:hAnsi="Times New Roman" w:cs="Times New Roman"/>
                <w:sz w:val="20"/>
                <w:szCs w:val="20"/>
                <w:lang w:val="en-US"/>
              </w:rPr>
              <w:t xml:space="preserve">its personnel with </w:t>
            </w:r>
            <w:r w:rsidR="00A80F74" w:rsidRPr="00A31713">
              <w:rPr>
                <w:rFonts w:ascii="Times New Roman" w:hAnsi="Times New Roman" w:cs="Times New Roman"/>
                <w:sz w:val="20"/>
                <w:szCs w:val="20"/>
                <w:lang w:val="en-US"/>
              </w:rPr>
              <w:t>competency-based theoretical and practical training covering the ERP that includes the related proficiency requirements and recurrent training.</w:t>
            </w:r>
          </w:p>
          <w:p w14:paraId="6BF59070" w14:textId="77777777" w:rsidR="00A80F74" w:rsidRPr="007D2758" w:rsidRDefault="00E639C6" w:rsidP="00A80F74">
            <w:pPr>
              <w:rPr>
                <w:rFonts w:ascii="Times New Roman" w:hAnsi="Times New Roman" w:cs="Times New Roman"/>
                <w:sz w:val="20"/>
                <w:szCs w:val="20"/>
              </w:rPr>
            </w:pPr>
            <w:r w:rsidRPr="00E639C6">
              <w:rPr>
                <w:rFonts w:ascii="Times New Roman" w:hAnsi="Times New Roman" w:cs="Times New Roman"/>
                <w:sz w:val="20"/>
                <w:szCs w:val="20"/>
                <w:lang w:val="en-US"/>
              </w:rPr>
              <w:t>(d) Both the training and the assessment should be appropriate to the level of automation of the intended UAS operation.</w:t>
            </w:r>
          </w:p>
        </w:tc>
        <w:tc>
          <w:tcPr>
            <w:tcW w:w="1565" w:type="dxa"/>
          </w:tcPr>
          <w:p w14:paraId="46B3160B" w14:textId="77777777" w:rsidR="00A80F74" w:rsidRPr="007D2758" w:rsidRDefault="00A80F74" w:rsidP="00A80F74">
            <w:pPr>
              <w:rPr>
                <w:rFonts w:ascii="Times New Roman" w:hAnsi="Times New Roman" w:cs="Times New Roman"/>
                <w:sz w:val="20"/>
                <w:szCs w:val="20"/>
              </w:rPr>
            </w:pPr>
          </w:p>
        </w:tc>
        <w:tc>
          <w:tcPr>
            <w:tcW w:w="425" w:type="dxa"/>
          </w:tcPr>
          <w:p w14:paraId="5F6187E0" w14:textId="77777777" w:rsidR="00A80F74" w:rsidRPr="007D2758" w:rsidRDefault="00A80F74" w:rsidP="00A80F74">
            <w:pPr>
              <w:rPr>
                <w:rFonts w:ascii="Times New Roman" w:hAnsi="Times New Roman" w:cs="Times New Roman"/>
                <w:sz w:val="20"/>
                <w:szCs w:val="20"/>
              </w:rPr>
            </w:pPr>
          </w:p>
        </w:tc>
        <w:tc>
          <w:tcPr>
            <w:tcW w:w="2126" w:type="dxa"/>
          </w:tcPr>
          <w:p w14:paraId="3BA67B16" w14:textId="77777777" w:rsidR="00A80F74" w:rsidRPr="007D2758" w:rsidRDefault="00A80F74" w:rsidP="00A80F74">
            <w:pPr>
              <w:rPr>
                <w:rFonts w:ascii="Times New Roman" w:hAnsi="Times New Roman" w:cs="Times New Roman"/>
                <w:sz w:val="20"/>
                <w:szCs w:val="20"/>
              </w:rPr>
            </w:pPr>
          </w:p>
        </w:tc>
      </w:tr>
      <w:tr w:rsidR="00E639C6" w:rsidRPr="007D2758" w14:paraId="69219957" w14:textId="77777777" w:rsidTr="00A80F74">
        <w:tc>
          <w:tcPr>
            <w:tcW w:w="421" w:type="dxa"/>
          </w:tcPr>
          <w:p w14:paraId="56B7DBF3" w14:textId="77777777" w:rsidR="00E639C6" w:rsidRPr="007D2758" w:rsidRDefault="00E639C6" w:rsidP="00A80F74">
            <w:pPr>
              <w:pStyle w:val="ListParagraph"/>
              <w:numPr>
                <w:ilvl w:val="0"/>
                <w:numId w:val="1"/>
              </w:numPr>
              <w:rPr>
                <w:rFonts w:ascii="Times New Roman" w:hAnsi="Times New Roman" w:cs="Times New Roman"/>
                <w:sz w:val="20"/>
                <w:szCs w:val="20"/>
              </w:rPr>
            </w:pPr>
          </w:p>
        </w:tc>
        <w:tc>
          <w:tcPr>
            <w:tcW w:w="2564" w:type="dxa"/>
            <w:vAlign w:val="center"/>
          </w:tcPr>
          <w:p w14:paraId="667DE001" w14:textId="77777777" w:rsidR="00E639C6" w:rsidRPr="00517070" w:rsidRDefault="00E639C6" w:rsidP="00A80F74">
            <w:pPr>
              <w:ind w:left="57" w:right="57"/>
              <w:rPr>
                <w:rFonts w:ascii="Times New Roman" w:hAnsi="Times New Roman" w:cs="Times New Roman"/>
                <w:sz w:val="20"/>
                <w:szCs w:val="20"/>
              </w:rPr>
            </w:pPr>
            <w:r w:rsidRPr="00E639C6">
              <w:rPr>
                <w:rFonts w:ascii="Times New Roman" w:hAnsi="Times New Roman" w:cs="Times New Roman"/>
                <w:sz w:val="20"/>
                <w:szCs w:val="20"/>
              </w:rPr>
              <w:t xml:space="preserve">AMC2 UAS.SPEC.050(1)(d) </w:t>
            </w:r>
            <w:proofErr w:type="spellStart"/>
            <w:r w:rsidRPr="00E639C6">
              <w:rPr>
                <w:rFonts w:ascii="Times New Roman" w:hAnsi="Times New Roman" w:cs="Times New Roman"/>
                <w:sz w:val="20"/>
                <w:szCs w:val="20"/>
              </w:rPr>
              <w:t>and</w:t>
            </w:r>
            <w:proofErr w:type="spellEnd"/>
            <w:r w:rsidRPr="00E639C6">
              <w:rPr>
                <w:rFonts w:ascii="Times New Roman" w:hAnsi="Times New Roman" w:cs="Times New Roman"/>
                <w:sz w:val="20"/>
                <w:szCs w:val="20"/>
              </w:rPr>
              <w:t xml:space="preserve"> UAS.SPEC.050(1)(e)</w:t>
            </w:r>
          </w:p>
        </w:tc>
        <w:tc>
          <w:tcPr>
            <w:tcW w:w="7500" w:type="dxa"/>
            <w:gridSpan w:val="2"/>
          </w:tcPr>
          <w:p w14:paraId="06076155"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PRACTICAL-SKILLS TRAINING FOR THE REMOTE PILOT AND ALL PERSONNEL IN CHARGE OF DUTIES ESSENTIAL TO THE UAS OPERATION IN THE ‘SPECIFIC’ CATEGORY</w:t>
            </w:r>
          </w:p>
          <w:p w14:paraId="642D9A9F"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a) Regarding the practical-skills training and assessment for the remote pilot, the UAS operator should consider the competencies that are defined in AMC2 UAS.OPEN.030(2)(b), complemented by the items listed below. The UAS operator should adapt the practical-skills training to the characteristics of the intended UAS operation and the functions available on the UAS. The UAS operator may use the same listed topics and may provide a practical training course also for all other personnel in charge of duties essential to the UAS operation. Appropriate simulators may be used to conduct some or all the tasks. </w:t>
            </w:r>
          </w:p>
          <w:p w14:paraId="4491AE10" w14:textId="77777777" w:rsidR="00AD78E5" w:rsidRPr="00AD78E5" w:rsidRDefault="00AD78E5" w:rsidP="00AD78E5">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1) Preparation of the UAS operation: </w:t>
            </w:r>
          </w:p>
          <w:p w14:paraId="23CF6FA9"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w:t>
            </w:r>
            <w:proofErr w:type="spellStart"/>
            <w:r w:rsidRPr="00AD78E5">
              <w:rPr>
                <w:rFonts w:ascii="Times New Roman" w:hAnsi="Times New Roman" w:cs="Times New Roman"/>
                <w:sz w:val="20"/>
                <w:szCs w:val="20"/>
                <w:lang w:val="en-US"/>
              </w:rPr>
              <w:t>i</w:t>
            </w:r>
            <w:proofErr w:type="spellEnd"/>
            <w:r w:rsidRPr="00AD78E5">
              <w:rPr>
                <w:rFonts w:ascii="Times New Roman" w:hAnsi="Times New Roman" w:cs="Times New Roman"/>
                <w:sz w:val="20"/>
                <w:szCs w:val="20"/>
                <w:lang w:val="en-US"/>
              </w:rPr>
              <w:t xml:space="preserve">) implement the necessary measures to comply with the limitations and conditions applicable to the operational volume and to the ground risk buffer for the intended UAS operation in accordance with the OM procedures; </w:t>
            </w:r>
          </w:p>
          <w:p w14:paraId="67FB63AF"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 follow the necessary procedures for UAS operations in controlled airspace, including a protocol to communicate with the ATC and obtain clearance and instructions, if necessary; </w:t>
            </w:r>
          </w:p>
          <w:p w14:paraId="322C20BE"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(iii) confirm that all necessary documents for the intended UAS operation are on-site; </w:t>
            </w:r>
          </w:p>
          <w:p w14:paraId="61F0EFA4"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(iv) brief all participants on the planned UAS operation; </w:t>
            </w:r>
          </w:p>
          <w:p w14:paraId="73263F84"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(v) perform visual airspace scanning; and </w:t>
            </w:r>
          </w:p>
          <w:p w14:paraId="1D5F9C19"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(vi) if AOs are employed, place them appropriately and brief them on the deconfliction scheme that includes phraseology. </w:t>
            </w:r>
          </w:p>
          <w:p w14:paraId="77F42958"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2) Preparation for the flight: </w:t>
            </w:r>
          </w:p>
          <w:p w14:paraId="6CE312FF"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w:t>
            </w:r>
            <w:proofErr w:type="spellStart"/>
            <w:r w:rsidRPr="00AD78E5">
              <w:rPr>
                <w:rFonts w:ascii="Times New Roman" w:hAnsi="Times New Roman" w:cs="Times New Roman"/>
                <w:sz w:val="20"/>
                <w:szCs w:val="20"/>
                <w:lang w:val="en-US"/>
              </w:rPr>
              <w:t>i</w:t>
            </w:r>
            <w:proofErr w:type="spellEnd"/>
            <w:r w:rsidRPr="00AD78E5">
              <w:rPr>
                <w:rFonts w:ascii="Times New Roman" w:hAnsi="Times New Roman" w:cs="Times New Roman"/>
                <w:sz w:val="20"/>
                <w:szCs w:val="20"/>
                <w:lang w:val="en-US"/>
              </w:rPr>
              <w:t xml:space="preserve">) ensure that all safety systems and functions, if installed on the UAS, including its height and speed limitation systems, flight termination system, and triggering system, are operational; and </w:t>
            </w:r>
          </w:p>
          <w:p w14:paraId="5E5CAE8E"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 know the basic actions to be taken in the event of an emergency, including issues with the UAS, or a mid-air collision hazard arising during the flight. </w:t>
            </w:r>
          </w:p>
          <w:p w14:paraId="24A16969"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3) Flight under abnormal conditions: </w:t>
            </w:r>
          </w:p>
          <w:p w14:paraId="5F55A33B"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w:t>
            </w:r>
            <w:proofErr w:type="spellStart"/>
            <w:r w:rsidRPr="00AD78E5">
              <w:rPr>
                <w:rFonts w:ascii="Times New Roman" w:hAnsi="Times New Roman" w:cs="Times New Roman"/>
                <w:sz w:val="20"/>
                <w:szCs w:val="20"/>
                <w:lang w:val="en-US"/>
              </w:rPr>
              <w:t>i</w:t>
            </w:r>
            <w:proofErr w:type="spellEnd"/>
            <w:r w:rsidRPr="00AD78E5">
              <w:rPr>
                <w:rFonts w:ascii="Times New Roman" w:hAnsi="Times New Roman" w:cs="Times New Roman"/>
                <w:sz w:val="20"/>
                <w:szCs w:val="20"/>
                <w:lang w:val="en-US"/>
              </w:rPr>
              <w:t xml:space="preserve">) manage a partial or a complete power shortage of the UA propulsion system, while ensuring the safety of third parties on the ground; </w:t>
            </w:r>
          </w:p>
          <w:p w14:paraId="7363F036"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 manage a situation of a non-involved person entering the operational volume or the controlled ground area, and take appropriate measures to maintain safety; and </w:t>
            </w:r>
          </w:p>
          <w:p w14:paraId="5C034964"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(iii) react to, and take the appropriate corrective actions for, a situation where the UA is likely to exceed the limits of both the flight geography (contingency procedures) and of the operational volume (emergency procedures) as they were defined during the flight preparation. </w:t>
            </w:r>
          </w:p>
          <w:p w14:paraId="05237240"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4) In general, emphasis should be placed on the following: </w:t>
            </w:r>
          </w:p>
          <w:p w14:paraId="3BE2AA76"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w:t>
            </w:r>
            <w:proofErr w:type="spellStart"/>
            <w:r w:rsidRPr="00AD78E5">
              <w:rPr>
                <w:rFonts w:ascii="Times New Roman" w:hAnsi="Times New Roman" w:cs="Times New Roman"/>
                <w:sz w:val="20"/>
                <w:szCs w:val="20"/>
                <w:lang w:val="en-US"/>
              </w:rPr>
              <w:t>i</w:t>
            </w:r>
            <w:proofErr w:type="spellEnd"/>
            <w:r w:rsidRPr="00AD78E5">
              <w:rPr>
                <w:rFonts w:ascii="Times New Roman" w:hAnsi="Times New Roman" w:cs="Times New Roman"/>
                <w:sz w:val="20"/>
                <w:szCs w:val="20"/>
                <w:lang w:val="en-US"/>
              </w:rPr>
              <w:t xml:space="preserve">) normal, contingency, and emergency procedures; </w:t>
            </w:r>
          </w:p>
          <w:p w14:paraId="01B246F7"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 skill tests combined with periodic proficiency checks; </w:t>
            </w:r>
          </w:p>
          <w:p w14:paraId="2F5919E5"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(iii) operational experience (with on-the-job training counting towards proficiency); </w:t>
            </w:r>
          </w:p>
          <w:p w14:paraId="08432776"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(iv) pre-flight and post-flight procedures and documentation; </w:t>
            </w:r>
          </w:p>
          <w:p w14:paraId="134D8601"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(v) recurrent training (UAS / flight training device (FTD)); and </w:t>
            </w:r>
          </w:p>
          <w:p w14:paraId="201A8751"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(vi) remote pilot incapacitation.</w:t>
            </w:r>
          </w:p>
          <w:p w14:paraId="34C5F5AF"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b) The practical-skills training may be conducted with the UAS or on an FTD. Scenario-based training (SBT) with highly structured, real-world experience scripts for the intended UAS operation should be used to fortify personnel’s learning in an operational environment and improve situational awareness. SBT should include realistic normal, abnormal, and emergency scenarios that are drafted considering specific learning objectives. </w:t>
            </w:r>
          </w:p>
          <w:p w14:paraId="296F0A73"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c) The practical-skills training is checked during the assessment and can be provided using the actual UAS or an FTD appropriate to the intended UAS operation. </w:t>
            </w:r>
          </w:p>
          <w:p w14:paraId="23F0A962"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d) Initial and recurrent training </w:t>
            </w:r>
          </w:p>
          <w:p w14:paraId="629ED2A4"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(1) The UAS operator should ensure that specified minimum requirements regarding the time of the initial and recurrent training (e.g. duration and number of flight hours) are provided for in a manner that is acceptable and approved by the competent authority. </w:t>
            </w:r>
          </w:p>
          <w:p w14:paraId="0203C6B5"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(2) Depending on the training course, each of the topics shown in Table 1 below may require only overview training or in-depth training. In-depth training should be interactive and should include discussions, case-study reviews, and role play, as deemed necessary to enhance learning. In case of change or update of the SW/HW of the UAS, depending on the size of the changes, the UAS operator should define the level of training. </w:t>
            </w:r>
          </w:p>
          <w:p w14:paraId="65EABB29" w14:textId="77777777" w:rsidR="00E639C6" w:rsidRPr="00AD78E5" w:rsidRDefault="00AD78E5" w:rsidP="00E639C6">
            <w:pPr>
              <w:widowControl w:val="0"/>
              <w:autoSpaceDE w:val="0"/>
              <w:autoSpaceDN w:val="0"/>
              <w:adjustRightInd w:val="0"/>
              <w:ind w:right="57"/>
              <w:jc w:val="both"/>
              <w:rPr>
                <w:rFonts w:ascii="Times New Roman" w:hAnsi="Times New Roman" w:cs="Times New Roman"/>
                <w:b/>
                <w:bCs/>
                <w:sz w:val="20"/>
                <w:szCs w:val="20"/>
              </w:rPr>
            </w:pPr>
            <w:r w:rsidRPr="00AD78E5">
              <w:rPr>
                <w:rFonts w:ascii="Times New Roman" w:hAnsi="Times New Roman" w:cs="Times New Roman"/>
                <w:b/>
                <w:bCs/>
                <w:sz w:val="20"/>
                <w:szCs w:val="20"/>
              </w:rPr>
              <w:t xml:space="preserve">Виж таблица 1 в АМС за подробна информация относно задълбочеността на обучението. </w:t>
            </w:r>
          </w:p>
          <w:p w14:paraId="791AF094" w14:textId="77777777" w:rsidR="00E639C6" w:rsidRPr="00AD78E5" w:rsidRDefault="00E639C6"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Table 1 </w:t>
            </w:r>
            <w:r w:rsidR="00AD78E5">
              <w:rPr>
                <w:rFonts w:ascii="Times New Roman" w:hAnsi="Times New Roman" w:cs="Times New Roman"/>
                <w:sz w:val="20"/>
                <w:szCs w:val="20"/>
              </w:rPr>
              <w:t>-</w:t>
            </w:r>
            <w:r w:rsidRPr="00AD78E5">
              <w:rPr>
                <w:rFonts w:ascii="Times New Roman" w:hAnsi="Times New Roman" w:cs="Times New Roman"/>
                <w:sz w:val="20"/>
                <w:szCs w:val="20"/>
                <w:lang w:val="en-US"/>
              </w:rPr>
              <w:t xml:space="preserve"> Level of the practical-skills training in several topics depending on initial training, recurrent training, or change of UAS / remote pilot / remote crew</w:t>
            </w:r>
          </w:p>
        </w:tc>
        <w:tc>
          <w:tcPr>
            <w:tcW w:w="1565" w:type="dxa"/>
          </w:tcPr>
          <w:p w14:paraId="198C690F" w14:textId="77777777" w:rsidR="00E639C6" w:rsidRPr="007D2758" w:rsidRDefault="00E639C6" w:rsidP="00A80F74">
            <w:pPr>
              <w:rPr>
                <w:rFonts w:ascii="Times New Roman" w:hAnsi="Times New Roman" w:cs="Times New Roman"/>
                <w:sz w:val="20"/>
                <w:szCs w:val="20"/>
              </w:rPr>
            </w:pPr>
          </w:p>
        </w:tc>
        <w:tc>
          <w:tcPr>
            <w:tcW w:w="425" w:type="dxa"/>
          </w:tcPr>
          <w:p w14:paraId="3AA731B3" w14:textId="77777777" w:rsidR="00E639C6" w:rsidRPr="007D2758" w:rsidRDefault="00E639C6" w:rsidP="00A80F74">
            <w:pPr>
              <w:rPr>
                <w:rFonts w:ascii="Times New Roman" w:hAnsi="Times New Roman" w:cs="Times New Roman"/>
                <w:sz w:val="20"/>
                <w:szCs w:val="20"/>
              </w:rPr>
            </w:pPr>
          </w:p>
        </w:tc>
        <w:tc>
          <w:tcPr>
            <w:tcW w:w="2126" w:type="dxa"/>
          </w:tcPr>
          <w:p w14:paraId="3B2A8448" w14:textId="77777777" w:rsidR="00E639C6" w:rsidRPr="007D2758" w:rsidRDefault="00E639C6" w:rsidP="00A80F74">
            <w:pPr>
              <w:rPr>
                <w:rFonts w:ascii="Times New Roman" w:hAnsi="Times New Roman" w:cs="Times New Roman"/>
                <w:sz w:val="20"/>
                <w:szCs w:val="20"/>
              </w:rPr>
            </w:pPr>
          </w:p>
        </w:tc>
      </w:tr>
      <w:tr w:rsidR="00AD78E5" w:rsidRPr="007D2758" w14:paraId="16154915" w14:textId="77777777" w:rsidTr="00A80F74">
        <w:tc>
          <w:tcPr>
            <w:tcW w:w="421" w:type="dxa"/>
          </w:tcPr>
          <w:p w14:paraId="4904A0FB" w14:textId="77777777" w:rsidR="00AD78E5" w:rsidRPr="007D2758" w:rsidRDefault="00AD78E5" w:rsidP="00A80F74">
            <w:pPr>
              <w:pStyle w:val="ListParagraph"/>
              <w:numPr>
                <w:ilvl w:val="0"/>
                <w:numId w:val="1"/>
              </w:numPr>
              <w:rPr>
                <w:rFonts w:ascii="Times New Roman" w:hAnsi="Times New Roman" w:cs="Times New Roman"/>
                <w:sz w:val="20"/>
                <w:szCs w:val="20"/>
              </w:rPr>
            </w:pPr>
          </w:p>
        </w:tc>
        <w:tc>
          <w:tcPr>
            <w:tcW w:w="2564" w:type="dxa"/>
            <w:vAlign w:val="center"/>
          </w:tcPr>
          <w:p w14:paraId="51A0991F" w14:textId="77777777" w:rsidR="00AD78E5" w:rsidRPr="00E639C6" w:rsidRDefault="00AD78E5" w:rsidP="00A80F74">
            <w:pPr>
              <w:ind w:left="57" w:right="57"/>
              <w:rPr>
                <w:rFonts w:ascii="Times New Roman" w:hAnsi="Times New Roman" w:cs="Times New Roman"/>
                <w:sz w:val="20"/>
                <w:szCs w:val="20"/>
              </w:rPr>
            </w:pPr>
            <w:r w:rsidRPr="00AD78E5">
              <w:rPr>
                <w:rFonts w:ascii="Times New Roman" w:hAnsi="Times New Roman" w:cs="Times New Roman"/>
                <w:sz w:val="20"/>
                <w:szCs w:val="20"/>
                <w:lang w:val="en-US"/>
              </w:rPr>
              <w:t>AMC3 UAS.SPEC.050(1)(d)</w:t>
            </w:r>
          </w:p>
        </w:tc>
        <w:tc>
          <w:tcPr>
            <w:tcW w:w="7500" w:type="dxa"/>
            <w:gridSpan w:val="2"/>
          </w:tcPr>
          <w:p w14:paraId="191F0F3C"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UAS OPERATION-SPECIFIC ENDORSEMENT MODULES</w:t>
            </w:r>
          </w:p>
          <w:p w14:paraId="57982386"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Depending on the type and risk of the intended UAS operation, the UAS operator may propose, as part of the application for an operational </w:t>
            </w:r>
            <w:proofErr w:type="spellStart"/>
            <w:r w:rsidRPr="00AD78E5">
              <w:rPr>
                <w:rFonts w:ascii="Times New Roman" w:hAnsi="Times New Roman" w:cs="Times New Roman"/>
                <w:sz w:val="20"/>
                <w:szCs w:val="20"/>
                <w:lang w:val="en-US"/>
              </w:rPr>
              <w:t>authorisation</w:t>
            </w:r>
            <w:proofErr w:type="spellEnd"/>
            <w:r w:rsidRPr="00AD78E5">
              <w:rPr>
                <w:rFonts w:ascii="Times New Roman" w:hAnsi="Times New Roman" w:cs="Times New Roman"/>
                <w:sz w:val="20"/>
                <w:szCs w:val="20"/>
                <w:lang w:val="en-US"/>
              </w:rPr>
              <w:t xml:space="preserve">, additional theoretical knowledge training in combination with the practical-skills training that is specific to the intended UAS operation as described in the OM. </w:t>
            </w:r>
          </w:p>
          <w:p w14:paraId="0297A466"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The practical-skills training should at least contain the practical competencies that are described in AMC2 UAS.OPEN.030(2)(b) ‘UAS operations in subcategory A2’, which may include relevant emergency and contingency procedures. However, the UAS operator may adapt that training to the level of automation of the UAS. </w:t>
            </w:r>
          </w:p>
          <w:p w14:paraId="0E8A92EE"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During the practical-skills training, the remote pilot should list the relevant emergency and contingency procedures, which are defined in the OM and are peculiar to flight over known populated areas or over assemblies of people or increased air risk, in a given area of operation, and should describe the basic conditions for each kind of emergency as well as the related recovery techniques to be applied during flight for the emergencies that are defined in the OM. Depending on the criticality of the situation and on the available time to react, the remote pilot should </w:t>
            </w:r>
            <w:proofErr w:type="spellStart"/>
            <w:r w:rsidRPr="00AD78E5">
              <w:rPr>
                <w:rFonts w:ascii="Times New Roman" w:hAnsi="Times New Roman" w:cs="Times New Roman"/>
                <w:sz w:val="20"/>
                <w:szCs w:val="20"/>
                <w:lang w:val="en-US"/>
              </w:rPr>
              <w:t>memorise</w:t>
            </w:r>
            <w:proofErr w:type="spellEnd"/>
            <w:r w:rsidRPr="00AD78E5">
              <w:rPr>
                <w:rFonts w:ascii="Times New Roman" w:hAnsi="Times New Roman" w:cs="Times New Roman"/>
                <w:sz w:val="20"/>
                <w:szCs w:val="20"/>
                <w:lang w:val="en-US"/>
              </w:rPr>
              <w:t xml:space="preserve"> some procedures, while for other procedures, they may consult a checklist. The emergency and contingency procedures may involve also other personnel; in that case, the UAS operator should define the practical-skills training needed for them.</w:t>
            </w:r>
          </w:p>
          <w:p w14:paraId="75337EF0"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The remote pilot only needs to complete the relevant operation-specific endorsement modules that reflect the intended UAS operation. For example, in case of transport of cargo, the remote pilot should complete the related training module ‘Transport and/or dropping of cargo’; however, if the cargo contains dangerous goods, then the remote pilot should also complete the training module ‘Transport of dangerous goods’. </w:t>
            </w:r>
          </w:p>
          <w:p w14:paraId="5399C329"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The assurance level of the operation-specific endorsement modules is determined by the related assurance integrity level (e.g. SAIL) according to the respective specific operational risk assessment. </w:t>
            </w:r>
          </w:p>
          <w:p w14:paraId="4CE0CD0B"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Relevant UAS operation-specific endorsement modules should be reflected in the documentation of the remote pilot’s competencies. </w:t>
            </w:r>
          </w:p>
          <w:p w14:paraId="6726EDF8"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The following UAS operation-specific endorsement modules and the areas to be covered are recommended: </w:t>
            </w:r>
          </w:p>
          <w:p w14:paraId="5B842E2A"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(a) night operations; </w:t>
            </w:r>
          </w:p>
          <w:p w14:paraId="78EBF0BF"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(b) overflight (flight over known populated areas or over assemblies of people); </w:t>
            </w:r>
          </w:p>
          <w:p w14:paraId="0E7FDA62"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(c) BVLOS operations; </w:t>
            </w:r>
          </w:p>
          <w:p w14:paraId="59E992FA"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(d) low-altitude (below 500 ft) operations; </w:t>
            </w:r>
          </w:p>
          <w:p w14:paraId="70B8758E"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(e) flights in non-segregated airspace; </w:t>
            </w:r>
          </w:p>
          <w:p w14:paraId="6F82C8A3"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(f) transport and/or dropping of cargo; </w:t>
            </w:r>
          </w:p>
          <w:p w14:paraId="0757FF64"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(g) transport of dangerous goods; </w:t>
            </w:r>
          </w:p>
          <w:p w14:paraId="55ED61A3"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 xml:space="preserve">(h) operations with multiple UASs and swarms; </w:t>
            </w:r>
          </w:p>
          <w:p w14:paraId="0EC7A0E8"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lang w:val="en-US"/>
              </w:rPr>
            </w:pPr>
            <w:r w:rsidRPr="00AD78E5">
              <w:rPr>
                <w:rFonts w:ascii="Times New Roman" w:hAnsi="Times New Roman" w:cs="Times New Roman"/>
                <w:sz w:val="20"/>
                <w:szCs w:val="20"/>
                <w:lang w:val="en-US"/>
              </w:rPr>
              <w:t>(</w:t>
            </w:r>
            <w:proofErr w:type="spellStart"/>
            <w:r w:rsidRPr="00AD78E5">
              <w:rPr>
                <w:rFonts w:ascii="Times New Roman" w:hAnsi="Times New Roman" w:cs="Times New Roman"/>
                <w:sz w:val="20"/>
                <w:szCs w:val="20"/>
                <w:lang w:val="en-US"/>
              </w:rPr>
              <w:t>i</w:t>
            </w:r>
            <w:proofErr w:type="spellEnd"/>
            <w:r w:rsidRPr="00AD78E5">
              <w:rPr>
                <w:rFonts w:ascii="Times New Roman" w:hAnsi="Times New Roman" w:cs="Times New Roman"/>
                <w:sz w:val="20"/>
                <w:szCs w:val="20"/>
                <w:lang w:val="en-US"/>
              </w:rPr>
              <w:t xml:space="preserve">) UA launch and recovery using special equipment; </w:t>
            </w:r>
          </w:p>
          <w:p w14:paraId="1B748CF8" w14:textId="77777777" w:rsidR="00AD78E5" w:rsidRDefault="00AD78E5" w:rsidP="00E639C6">
            <w:pPr>
              <w:widowControl w:val="0"/>
              <w:autoSpaceDE w:val="0"/>
              <w:autoSpaceDN w:val="0"/>
              <w:adjustRightInd w:val="0"/>
              <w:ind w:right="57"/>
              <w:jc w:val="both"/>
              <w:rPr>
                <w:rFonts w:ascii="Times New Roman" w:hAnsi="Times New Roman" w:cs="Times New Roman"/>
                <w:sz w:val="20"/>
                <w:szCs w:val="20"/>
              </w:rPr>
            </w:pPr>
            <w:r w:rsidRPr="00AD78E5">
              <w:rPr>
                <w:rFonts w:ascii="Times New Roman" w:hAnsi="Times New Roman" w:cs="Times New Roman"/>
                <w:sz w:val="20"/>
                <w:szCs w:val="20"/>
                <w:lang w:val="en-US"/>
              </w:rPr>
              <w:t>(j) flying over mountainous terrain.</w:t>
            </w:r>
          </w:p>
          <w:p w14:paraId="6150D1C5" w14:textId="77777777" w:rsidR="00AB00F8" w:rsidRPr="00AB00F8" w:rsidRDefault="00AB00F8" w:rsidP="00E639C6">
            <w:pPr>
              <w:widowControl w:val="0"/>
              <w:autoSpaceDE w:val="0"/>
              <w:autoSpaceDN w:val="0"/>
              <w:adjustRightInd w:val="0"/>
              <w:ind w:right="57"/>
              <w:jc w:val="both"/>
              <w:rPr>
                <w:rFonts w:ascii="Times New Roman" w:hAnsi="Times New Roman" w:cs="Times New Roman"/>
                <w:sz w:val="20"/>
                <w:szCs w:val="20"/>
              </w:rPr>
            </w:pPr>
            <w:r w:rsidRPr="00AD78E5">
              <w:rPr>
                <w:rFonts w:ascii="Times New Roman" w:hAnsi="Times New Roman" w:cs="Times New Roman"/>
                <w:b/>
                <w:bCs/>
                <w:sz w:val="20"/>
                <w:szCs w:val="20"/>
              </w:rPr>
              <w:t>Виж АМС за подробна информация относно на обучението</w:t>
            </w:r>
            <w:r>
              <w:rPr>
                <w:rFonts w:ascii="Times New Roman" w:hAnsi="Times New Roman" w:cs="Times New Roman"/>
                <w:b/>
                <w:bCs/>
                <w:sz w:val="20"/>
                <w:szCs w:val="20"/>
              </w:rPr>
              <w:t xml:space="preserve"> за различните модули</w:t>
            </w:r>
          </w:p>
        </w:tc>
        <w:tc>
          <w:tcPr>
            <w:tcW w:w="1565" w:type="dxa"/>
          </w:tcPr>
          <w:p w14:paraId="748C5DF0" w14:textId="77777777" w:rsidR="00AD78E5" w:rsidRPr="007D2758" w:rsidRDefault="00AD78E5" w:rsidP="00A80F74">
            <w:pPr>
              <w:rPr>
                <w:rFonts w:ascii="Times New Roman" w:hAnsi="Times New Roman" w:cs="Times New Roman"/>
                <w:sz w:val="20"/>
                <w:szCs w:val="20"/>
              </w:rPr>
            </w:pPr>
          </w:p>
        </w:tc>
        <w:tc>
          <w:tcPr>
            <w:tcW w:w="425" w:type="dxa"/>
          </w:tcPr>
          <w:p w14:paraId="47FCA531" w14:textId="77777777" w:rsidR="00AD78E5" w:rsidRPr="007D2758" w:rsidRDefault="00AD78E5" w:rsidP="00A80F74">
            <w:pPr>
              <w:rPr>
                <w:rFonts w:ascii="Times New Roman" w:hAnsi="Times New Roman" w:cs="Times New Roman"/>
                <w:sz w:val="20"/>
                <w:szCs w:val="20"/>
              </w:rPr>
            </w:pPr>
          </w:p>
        </w:tc>
        <w:tc>
          <w:tcPr>
            <w:tcW w:w="2126" w:type="dxa"/>
          </w:tcPr>
          <w:p w14:paraId="425A1CF2" w14:textId="77777777" w:rsidR="00AD78E5" w:rsidRPr="007D2758" w:rsidRDefault="00AD78E5" w:rsidP="00A80F74">
            <w:pPr>
              <w:rPr>
                <w:rFonts w:ascii="Times New Roman" w:hAnsi="Times New Roman" w:cs="Times New Roman"/>
                <w:sz w:val="20"/>
                <w:szCs w:val="20"/>
              </w:rPr>
            </w:pPr>
          </w:p>
        </w:tc>
      </w:tr>
      <w:tr w:rsidR="002E2398" w:rsidRPr="007D2758" w14:paraId="6F7DEA9F" w14:textId="77777777" w:rsidTr="00A80F74">
        <w:tc>
          <w:tcPr>
            <w:tcW w:w="421" w:type="dxa"/>
          </w:tcPr>
          <w:p w14:paraId="49A163F3" w14:textId="77777777" w:rsidR="002E2398" w:rsidRPr="007D2758" w:rsidRDefault="002E2398" w:rsidP="00A80F74">
            <w:pPr>
              <w:pStyle w:val="ListParagraph"/>
              <w:numPr>
                <w:ilvl w:val="0"/>
                <w:numId w:val="1"/>
              </w:numPr>
              <w:rPr>
                <w:rFonts w:ascii="Times New Roman" w:hAnsi="Times New Roman" w:cs="Times New Roman"/>
                <w:sz w:val="20"/>
                <w:szCs w:val="20"/>
              </w:rPr>
            </w:pPr>
          </w:p>
        </w:tc>
        <w:tc>
          <w:tcPr>
            <w:tcW w:w="2564" w:type="dxa"/>
            <w:vAlign w:val="center"/>
          </w:tcPr>
          <w:p w14:paraId="4F843964" w14:textId="77777777" w:rsidR="002E2398" w:rsidRPr="00AD78E5" w:rsidRDefault="002E2398" w:rsidP="00A80F74">
            <w:pPr>
              <w:ind w:left="57" w:right="57"/>
              <w:rPr>
                <w:rFonts w:ascii="Times New Roman" w:hAnsi="Times New Roman" w:cs="Times New Roman"/>
                <w:sz w:val="20"/>
                <w:szCs w:val="20"/>
                <w:lang w:val="en-US"/>
              </w:rPr>
            </w:pPr>
            <w:r w:rsidRPr="002E2398">
              <w:rPr>
                <w:rFonts w:ascii="Times New Roman" w:hAnsi="Times New Roman" w:cs="Times New Roman"/>
                <w:sz w:val="20"/>
                <w:szCs w:val="20"/>
                <w:lang w:val="en-US"/>
              </w:rPr>
              <w:t>GM1 UAS.SPEC.050(1)(d)(iii)</w:t>
            </w:r>
          </w:p>
        </w:tc>
        <w:tc>
          <w:tcPr>
            <w:tcW w:w="7500" w:type="dxa"/>
            <w:gridSpan w:val="2"/>
          </w:tcPr>
          <w:p w14:paraId="1E9AA28C" w14:textId="77777777" w:rsidR="002E2398" w:rsidRDefault="002E2398" w:rsidP="00E639C6">
            <w:pPr>
              <w:widowControl w:val="0"/>
              <w:autoSpaceDE w:val="0"/>
              <w:autoSpaceDN w:val="0"/>
              <w:adjustRightInd w:val="0"/>
              <w:ind w:right="57"/>
              <w:jc w:val="both"/>
              <w:rPr>
                <w:rFonts w:ascii="Times New Roman" w:hAnsi="Times New Roman" w:cs="Times New Roman"/>
                <w:sz w:val="20"/>
                <w:szCs w:val="20"/>
                <w:lang w:val="en-US"/>
              </w:rPr>
            </w:pPr>
            <w:r w:rsidRPr="002E2398">
              <w:rPr>
                <w:rFonts w:ascii="Times New Roman" w:hAnsi="Times New Roman" w:cs="Times New Roman"/>
                <w:sz w:val="20"/>
                <w:szCs w:val="20"/>
                <w:lang w:val="en-US"/>
              </w:rPr>
              <w:t xml:space="preserve">COORDINATION OF THE UAS OPERATOR WITH THE DESIGNATED ENTITY(IES) </w:t>
            </w:r>
          </w:p>
          <w:p w14:paraId="2D5A99F2" w14:textId="77777777" w:rsidR="002E2398" w:rsidRPr="00AD78E5" w:rsidRDefault="002E2398" w:rsidP="00E639C6">
            <w:pPr>
              <w:widowControl w:val="0"/>
              <w:autoSpaceDE w:val="0"/>
              <w:autoSpaceDN w:val="0"/>
              <w:adjustRightInd w:val="0"/>
              <w:ind w:right="57"/>
              <w:jc w:val="both"/>
              <w:rPr>
                <w:rFonts w:ascii="Times New Roman" w:hAnsi="Times New Roman" w:cs="Times New Roman"/>
                <w:sz w:val="20"/>
                <w:szCs w:val="20"/>
                <w:lang w:val="en-US"/>
              </w:rPr>
            </w:pPr>
            <w:r w:rsidRPr="002E2398">
              <w:rPr>
                <w:rFonts w:ascii="Times New Roman" w:hAnsi="Times New Roman" w:cs="Times New Roman"/>
                <w:sz w:val="20"/>
                <w:szCs w:val="20"/>
                <w:lang w:val="en-US"/>
              </w:rPr>
              <w:t xml:space="preserve">For UAS operations that require an operational </w:t>
            </w:r>
            <w:proofErr w:type="spellStart"/>
            <w:r w:rsidRPr="002E2398">
              <w:rPr>
                <w:rFonts w:ascii="Times New Roman" w:hAnsi="Times New Roman" w:cs="Times New Roman"/>
                <w:sz w:val="20"/>
                <w:szCs w:val="20"/>
                <w:lang w:val="en-US"/>
              </w:rPr>
              <w:t>authorisation</w:t>
            </w:r>
            <w:proofErr w:type="spellEnd"/>
            <w:r w:rsidRPr="002E2398">
              <w:rPr>
                <w:rFonts w:ascii="Times New Roman" w:hAnsi="Times New Roman" w:cs="Times New Roman"/>
                <w:sz w:val="20"/>
                <w:szCs w:val="20"/>
                <w:lang w:val="en-US"/>
              </w:rPr>
              <w:t>, the training of the remote pilots must be provided in coordination with the entity(</w:t>
            </w:r>
            <w:proofErr w:type="spellStart"/>
            <w:r w:rsidRPr="002E2398">
              <w:rPr>
                <w:rFonts w:ascii="Times New Roman" w:hAnsi="Times New Roman" w:cs="Times New Roman"/>
                <w:sz w:val="20"/>
                <w:szCs w:val="20"/>
                <w:lang w:val="en-US"/>
              </w:rPr>
              <w:t>ies</w:t>
            </w:r>
            <w:proofErr w:type="spellEnd"/>
            <w:r w:rsidRPr="002E2398">
              <w:rPr>
                <w:rFonts w:ascii="Times New Roman" w:hAnsi="Times New Roman" w:cs="Times New Roman"/>
                <w:sz w:val="20"/>
                <w:szCs w:val="20"/>
                <w:lang w:val="en-US"/>
              </w:rPr>
              <w:t>) that is (are) designated by the competent authority, only if the competent authority has nominated entities that meet the applicable criteria to provide the required training. If the competent authority has not designated any entity, then such coordination is not required.</w:t>
            </w:r>
          </w:p>
        </w:tc>
        <w:tc>
          <w:tcPr>
            <w:tcW w:w="1565" w:type="dxa"/>
          </w:tcPr>
          <w:p w14:paraId="07D09E87" w14:textId="77777777" w:rsidR="002E2398" w:rsidRPr="007D2758" w:rsidRDefault="002E2398" w:rsidP="00A80F74">
            <w:pPr>
              <w:rPr>
                <w:rFonts w:ascii="Times New Roman" w:hAnsi="Times New Roman" w:cs="Times New Roman"/>
                <w:sz w:val="20"/>
                <w:szCs w:val="20"/>
              </w:rPr>
            </w:pPr>
          </w:p>
        </w:tc>
        <w:tc>
          <w:tcPr>
            <w:tcW w:w="425" w:type="dxa"/>
          </w:tcPr>
          <w:p w14:paraId="695E4AB3" w14:textId="77777777" w:rsidR="002E2398" w:rsidRPr="007D2758" w:rsidRDefault="002E2398" w:rsidP="00A80F74">
            <w:pPr>
              <w:rPr>
                <w:rFonts w:ascii="Times New Roman" w:hAnsi="Times New Roman" w:cs="Times New Roman"/>
                <w:sz w:val="20"/>
                <w:szCs w:val="20"/>
              </w:rPr>
            </w:pPr>
          </w:p>
        </w:tc>
        <w:tc>
          <w:tcPr>
            <w:tcW w:w="2126" w:type="dxa"/>
          </w:tcPr>
          <w:p w14:paraId="6164B4EE" w14:textId="77777777" w:rsidR="002E2398" w:rsidRPr="007D2758" w:rsidRDefault="002E2398" w:rsidP="00A80F74">
            <w:pPr>
              <w:rPr>
                <w:rFonts w:ascii="Times New Roman" w:hAnsi="Times New Roman" w:cs="Times New Roman"/>
                <w:sz w:val="20"/>
                <w:szCs w:val="20"/>
              </w:rPr>
            </w:pPr>
          </w:p>
        </w:tc>
      </w:tr>
      <w:tr w:rsidR="00A80F74" w:rsidRPr="007D2758" w14:paraId="1CD85B64" w14:textId="77777777" w:rsidTr="00A80F74">
        <w:tc>
          <w:tcPr>
            <w:tcW w:w="421" w:type="dxa"/>
          </w:tcPr>
          <w:p w14:paraId="4C9EBFA3"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012A9D05"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UAS.SPEC.050(1)(e)</w:t>
            </w:r>
          </w:p>
        </w:tc>
        <w:tc>
          <w:tcPr>
            <w:tcW w:w="7500" w:type="dxa"/>
            <w:gridSpan w:val="2"/>
            <w:vAlign w:val="center"/>
          </w:tcPr>
          <w:p w14:paraId="5AD68342"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д) гарантира, че всеки член на персонала, различен от дистанционно управляващия пилот и натоварен със задължения от съществено значение за експлоатацията на БЛС, отговаря на всички изброени по-долу условия:</w:t>
            </w:r>
          </w:p>
        </w:tc>
        <w:tc>
          <w:tcPr>
            <w:tcW w:w="1565" w:type="dxa"/>
          </w:tcPr>
          <w:p w14:paraId="72766EE4" w14:textId="77777777" w:rsidR="00A80F74" w:rsidRPr="007D2758" w:rsidRDefault="00A80F74" w:rsidP="00A80F74">
            <w:pPr>
              <w:rPr>
                <w:rFonts w:ascii="Times New Roman" w:hAnsi="Times New Roman" w:cs="Times New Roman"/>
                <w:sz w:val="20"/>
                <w:szCs w:val="20"/>
              </w:rPr>
            </w:pPr>
          </w:p>
        </w:tc>
        <w:tc>
          <w:tcPr>
            <w:tcW w:w="425" w:type="dxa"/>
          </w:tcPr>
          <w:p w14:paraId="4489060E" w14:textId="77777777" w:rsidR="00A80F74" w:rsidRPr="007D2758" w:rsidRDefault="00A80F74" w:rsidP="00A80F74">
            <w:pPr>
              <w:rPr>
                <w:rFonts w:ascii="Times New Roman" w:hAnsi="Times New Roman" w:cs="Times New Roman"/>
                <w:sz w:val="20"/>
                <w:szCs w:val="20"/>
              </w:rPr>
            </w:pPr>
          </w:p>
        </w:tc>
        <w:tc>
          <w:tcPr>
            <w:tcW w:w="2126" w:type="dxa"/>
          </w:tcPr>
          <w:p w14:paraId="57BA3036" w14:textId="77777777" w:rsidR="00A80F74" w:rsidRPr="007D2758" w:rsidRDefault="00A80F74" w:rsidP="00A80F74">
            <w:pPr>
              <w:rPr>
                <w:rFonts w:ascii="Times New Roman" w:hAnsi="Times New Roman" w:cs="Times New Roman"/>
                <w:sz w:val="20"/>
                <w:szCs w:val="20"/>
              </w:rPr>
            </w:pPr>
          </w:p>
        </w:tc>
      </w:tr>
      <w:tr w:rsidR="00A80F74" w:rsidRPr="007D2758" w14:paraId="354D903C" w14:textId="77777777" w:rsidTr="00A80F74">
        <w:tc>
          <w:tcPr>
            <w:tcW w:w="421" w:type="dxa"/>
          </w:tcPr>
          <w:p w14:paraId="3336C1A7"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56AFF198"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UAS.SPEC.050(1)(e)</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i)</w:t>
            </w:r>
          </w:p>
        </w:tc>
        <w:tc>
          <w:tcPr>
            <w:tcW w:w="7500" w:type="dxa"/>
            <w:gridSpan w:val="2"/>
          </w:tcPr>
          <w:p w14:paraId="36D42A76"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 преминал е обучението на работното място, разработено от оператора;</w:t>
            </w:r>
          </w:p>
        </w:tc>
        <w:tc>
          <w:tcPr>
            <w:tcW w:w="1565" w:type="dxa"/>
          </w:tcPr>
          <w:p w14:paraId="046DCD55" w14:textId="77777777" w:rsidR="00A80F74" w:rsidRPr="007D2758" w:rsidRDefault="00A80F74" w:rsidP="00A80F74">
            <w:pPr>
              <w:rPr>
                <w:rFonts w:ascii="Times New Roman" w:hAnsi="Times New Roman" w:cs="Times New Roman"/>
                <w:sz w:val="20"/>
                <w:szCs w:val="20"/>
              </w:rPr>
            </w:pPr>
          </w:p>
        </w:tc>
        <w:tc>
          <w:tcPr>
            <w:tcW w:w="425" w:type="dxa"/>
          </w:tcPr>
          <w:p w14:paraId="036AEEE7" w14:textId="77777777" w:rsidR="00A80F74" w:rsidRPr="007D2758" w:rsidRDefault="00A80F74" w:rsidP="00A80F74">
            <w:pPr>
              <w:rPr>
                <w:rFonts w:ascii="Times New Roman" w:hAnsi="Times New Roman" w:cs="Times New Roman"/>
                <w:sz w:val="20"/>
                <w:szCs w:val="20"/>
              </w:rPr>
            </w:pPr>
          </w:p>
        </w:tc>
        <w:tc>
          <w:tcPr>
            <w:tcW w:w="2126" w:type="dxa"/>
          </w:tcPr>
          <w:p w14:paraId="385BD029" w14:textId="77777777" w:rsidR="00A80F74" w:rsidRPr="007D2758" w:rsidRDefault="00A80F74" w:rsidP="00A80F74">
            <w:pPr>
              <w:rPr>
                <w:rFonts w:ascii="Times New Roman" w:hAnsi="Times New Roman" w:cs="Times New Roman"/>
                <w:sz w:val="20"/>
                <w:szCs w:val="20"/>
              </w:rPr>
            </w:pPr>
          </w:p>
        </w:tc>
      </w:tr>
      <w:tr w:rsidR="00A80F74" w:rsidRPr="007D2758" w14:paraId="063340AA" w14:textId="77777777" w:rsidTr="00A80F74">
        <w:tc>
          <w:tcPr>
            <w:tcW w:w="421" w:type="dxa"/>
          </w:tcPr>
          <w:p w14:paraId="7BA31161"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39DEB04C"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UAS.SPEC.050(1)(e)</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ii)</w:t>
            </w:r>
          </w:p>
        </w:tc>
        <w:tc>
          <w:tcPr>
            <w:tcW w:w="7500" w:type="dxa"/>
            <w:gridSpan w:val="2"/>
          </w:tcPr>
          <w:p w14:paraId="2F1E2967"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ii) осведомен е за ръководството за експлоатация на оператора на БЛС, ако се изисква във връзка с оценката на риска, и за процедурите, установени в съответствие с б</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 xml:space="preserve"> а);</w:t>
            </w:r>
          </w:p>
        </w:tc>
        <w:tc>
          <w:tcPr>
            <w:tcW w:w="1565" w:type="dxa"/>
          </w:tcPr>
          <w:p w14:paraId="33272D6F" w14:textId="77777777" w:rsidR="00A80F74" w:rsidRPr="007D2758" w:rsidRDefault="00A80F74" w:rsidP="00A80F74">
            <w:pPr>
              <w:rPr>
                <w:rFonts w:ascii="Times New Roman" w:hAnsi="Times New Roman" w:cs="Times New Roman"/>
                <w:sz w:val="20"/>
                <w:szCs w:val="20"/>
              </w:rPr>
            </w:pPr>
          </w:p>
        </w:tc>
        <w:tc>
          <w:tcPr>
            <w:tcW w:w="425" w:type="dxa"/>
          </w:tcPr>
          <w:p w14:paraId="0106CD13" w14:textId="77777777" w:rsidR="00A80F74" w:rsidRPr="007D2758" w:rsidRDefault="00A80F74" w:rsidP="00A80F74">
            <w:pPr>
              <w:rPr>
                <w:rFonts w:ascii="Times New Roman" w:hAnsi="Times New Roman" w:cs="Times New Roman"/>
                <w:sz w:val="20"/>
                <w:szCs w:val="20"/>
              </w:rPr>
            </w:pPr>
          </w:p>
        </w:tc>
        <w:tc>
          <w:tcPr>
            <w:tcW w:w="2126" w:type="dxa"/>
          </w:tcPr>
          <w:p w14:paraId="7CF60BE5" w14:textId="77777777" w:rsidR="00A80F74" w:rsidRPr="007D2758" w:rsidRDefault="00A80F74" w:rsidP="00A80F74">
            <w:pPr>
              <w:rPr>
                <w:rFonts w:ascii="Times New Roman" w:hAnsi="Times New Roman" w:cs="Times New Roman"/>
                <w:sz w:val="20"/>
                <w:szCs w:val="20"/>
              </w:rPr>
            </w:pPr>
          </w:p>
        </w:tc>
      </w:tr>
      <w:tr w:rsidR="00A80F74" w:rsidRPr="007D2758" w14:paraId="116B1D85" w14:textId="77777777" w:rsidTr="00A80F74">
        <w:tc>
          <w:tcPr>
            <w:tcW w:w="421" w:type="dxa"/>
          </w:tcPr>
          <w:p w14:paraId="77446B22"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16CEEC18"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UAS.SPEC.050(1)(e)</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iii)</w:t>
            </w:r>
          </w:p>
        </w:tc>
        <w:tc>
          <w:tcPr>
            <w:tcW w:w="7500" w:type="dxa"/>
            <w:gridSpan w:val="2"/>
          </w:tcPr>
          <w:p w14:paraId="1B440832"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iii) получил е актуализирана информация, която е от значение за планираната експлоатация, относно географските зони, определени в съответствие с член 15;</w:t>
            </w:r>
          </w:p>
        </w:tc>
        <w:tc>
          <w:tcPr>
            <w:tcW w:w="1565" w:type="dxa"/>
          </w:tcPr>
          <w:p w14:paraId="1BFB37D7" w14:textId="77777777" w:rsidR="00A80F74" w:rsidRPr="007D2758" w:rsidRDefault="00A80F74" w:rsidP="00A80F74">
            <w:pPr>
              <w:rPr>
                <w:rFonts w:ascii="Times New Roman" w:hAnsi="Times New Roman" w:cs="Times New Roman"/>
                <w:sz w:val="20"/>
                <w:szCs w:val="20"/>
              </w:rPr>
            </w:pPr>
          </w:p>
        </w:tc>
        <w:tc>
          <w:tcPr>
            <w:tcW w:w="425" w:type="dxa"/>
          </w:tcPr>
          <w:p w14:paraId="0F99E623" w14:textId="77777777" w:rsidR="00A80F74" w:rsidRPr="007D2758" w:rsidRDefault="00A80F74" w:rsidP="00A80F74">
            <w:pPr>
              <w:rPr>
                <w:rFonts w:ascii="Times New Roman" w:hAnsi="Times New Roman" w:cs="Times New Roman"/>
                <w:sz w:val="20"/>
                <w:szCs w:val="20"/>
              </w:rPr>
            </w:pPr>
          </w:p>
        </w:tc>
        <w:tc>
          <w:tcPr>
            <w:tcW w:w="2126" w:type="dxa"/>
          </w:tcPr>
          <w:p w14:paraId="1E1E7494" w14:textId="77777777" w:rsidR="00A80F74" w:rsidRPr="007D2758" w:rsidRDefault="00A80F74" w:rsidP="00A80F74">
            <w:pPr>
              <w:rPr>
                <w:rFonts w:ascii="Times New Roman" w:hAnsi="Times New Roman" w:cs="Times New Roman"/>
                <w:sz w:val="20"/>
                <w:szCs w:val="20"/>
              </w:rPr>
            </w:pPr>
          </w:p>
        </w:tc>
      </w:tr>
      <w:tr w:rsidR="00A80F74" w:rsidRPr="007D2758" w14:paraId="5B2C9893" w14:textId="77777777" w:rsidTr="00A80F74">
        <w:tc>
          <w:tcPr>
            <w:tcW w:w="421" w:type="dxa"/>
          </w:tcPr>
          <w:p w14:paraId="5558434B"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361A7521"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UAS.SPEC.050(1)(f)</w:t>
            </w:r>
          </w:p>
        </w:tc>
        <w:tc>
          <w:tcPr>
            <w:tcW w:w="7500" w:type="dxa"/>
            <w:gridSpan w:val="2"/>
            <w:vAlign w:val="center"/>
          </w:tcPr>
          <w:p w14:paraId="300C4782"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е) извършва всяка експлоатация в рамките на ограниченията, условията и смекчаващите мерки, определени в декларацията или посочени в разрешението за експлоатация;</w:t>
            </w:r>
          </w:p>
        </w:tc>
        <w:tc>
          <w:tcPr>
            <w:tcW w:w="1565" w:type="dxa"/>
          </w:tcPr>
          <w:p w14:paraId="62201BDE" w14:textId="77777777" w:rsidR="00A80F74" w:rsidRPr="007D2758" w:rsidRDefault="00A80F74" w:rsidP="00A80F74">
            <w:pPr>
              <w:rPr>
                <w:rFonts w:ascii="Times New Roman" w:hAnsi="Times New Roman" w:cs="Times New Roman"/>
                <w:sz w:val="20"/>
                <w:szCs w:val="20"/>
              </w:rPr>
            </w:pPr>
          </w:p>
        </w:tc>
        <w:tc>
          <w:tcPr>
            <w:tcW w:w="425" w:type="dxa"/>
          </w:tcPr>
          <w:p w14:paraId="04DA0518" w14:textId="77777777" w:rsidR="00A80F74" w:rsidRPr="007D2758" w:rsidRDefault="00A80F74" w:rsidP="00A80F74">
            <w:pPr>
              <w:rPr>
                <w:rFonts w:ascii="Times New Roman" w:hAnsi="Times New Roman" w:cs="Times New Roman"/>
                <w:sz w:val="20"/>
                <w:szCs w:val="20"/>
              </w:rPr>
            </w:pPr>
          </w:p>
        </w:tc>
        <w:tc>
          <w:tcPr>
            <w:tcW w:w="2126" w:type="dxa"/>
          </w:tcPr>
          <w:p w14:paraId="3B021D58" w14:textId="77777777" w:rsidR="00A80F74" w:rsidRPr="007D2758" w:rsidRDefault="00A80F74" w:rsidP="00A80F74">
            <w:pPr>
              <w:rPr>
                <w:rFonts w:ascii="Times New Roman" w:hAnsi="Times New Roman" w:cs="Times New Roman"/>
                <w:sz w:val="20"/>
                <w:szCs w:val="20"/>
              </w:rPr>
            </w:pPr>
          </w:p>
        </w:tc>
      </w:tr>
      <w:tr w:rsidR="00A80F74" w:rsidRPr="007D2758" w14:paraId="381D1C77" w14:textId="77777777" w:rsidTr="00A80F74">
        <w:tc>
          <w:tcPr>
            <w:tcW w:w="421" w:type="dxa"/>
          </w:tcPr>
          <w:p w14:paraId="58E636E9"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12D57DFC"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UAS.SPEC.050(1)(g)</w:t>
            </w:r>
          </w:p>
        </w:tc>
        <w:tc>
          <w:tcPr>
            <w:tcW w:w="7500" w:type="dxa"/>
            <w:gridSpan w:val="2"/>
            <w:vAlign w:val="center"/>
          </w:tcPr>
          <w:p w14:paraId="234EF142"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ж) съхранява и поддържа актуален регистър за:</w:t>
            </w:r>
          </w:p>
        </w:tc>
        <w:tc>
          <w:tcPr>
            <w:tcW w:w="1565" w:type="dxa"/>
          </w:tcPr>
          <w:p w14:paraId="268A3A1C" w14:textId="77777777" w:rsidR="00A80F74" w:rsidRPr="007D2758" w:rsidRDefault="00A80F74" w:rsidP="00A80F74">
            <w:pPr>
              <w:rPr>
                <w:rFonts w:ascii="Times New Roman" w:hAnsi="Times New Roman" w:cs="Times New Roman"/>
                <w:sz w:val="20"/>
                <w:szCs w:val="20"/>
              </w:rPr>
            </w:pPr>
          </w:p>
        </w:tc>
        <w:tc>
          <w:tcPr>
            <w:tcW w:w="425" w:type="dxa"/>
          </w:tcPr>
          <w:p w14:paraId="1FE40271" w14:textId="77777777" w:rsidR="00A80F74" w:rsidRPr="007D2758" w:rsidRDefault="00A80F74" w:rsidP="00A80F74">
            <w:pPr>
              <w:rPr>
                <w:rFonts w:ascii="Times New Roman" w:hAnsi="Times New Roman" w:cs="Times New Roman"/>
                <w:sz w:val="20"/>
                <w:szCs w:val="20"/>
              </w:rPr>
            </w:pPr>
          </w:p>
        </w:tc>
        <w:tc>
          <w:tcPr>
            <w:tcW w:w="2126" w:type="dxa"/>
          </w:tcPr>
          <w:p w14:paraId="093E5A5B" w14:textId="77777777" w:rsidR="00A80F74" w:rsidRPr="007D2758" w:rsidRDefault="00A80F74" w:rsidP="00A80F74">
            <w:pPr>
              <w:rPr>
                <w:rFonts w:ascii="Times New Roman" w:hAnsi="Times New Roman" w:cs="Times New Roman"/>
                <w:sz w:val="20"/>
                <w:szCs w:val="20"/>
              </w:rPr>
            </w:pPr>
          </w:p>
        </w:tc>
      </w:tr>
      <w:tr w:rsidR="00A80F74" w:rsidRPr="007D2758" w14:paraId="129CDFA4" w14:textId="77777777" w:rsidTr="00A80F74">
        <w:tc>
          <w:tcPr>
            <w:tcW w:w="421" w:type="dxa"/>
          </w:tcPr>
          <w:p w14:paraId="4FD9DF0A"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744E6C5B"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UAS.SPEC.050(1)(g)(i)</w:t>
            </w:r>
          </w:p>
        </w:tc>
        <w:tc>
          <w:tcPr>
            <w:tcW w:w="7500" w:type="dxa"/>
            <w:gridSpan w:val="2"/>
          </w:tcPr>
          <w:p w14:paraId="7F9FC435"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 всички съответни курсове за квалификация и обучение, завършени от дистанционно управляващия пилот и от останалите членове на персонала, натоварени със задължения от съществено значение за експлоатацията на БЛС, както и от персонала по техническото обслужване, в продължение на най-малко 3 години, след като тези лица са преустановили работа в организацията или са променили позицията си в организацията;</w:t>
            </w:r>
          </w:p>
        </w:tc>
        <w:tc>
          <w:tcPr>
            <w:tcW w:w="1565" w:type="dxa"/>
          </w:tcPr>
          <w:p w14:paraId="2F372DD9" w14:textId="77777777" w:rsidR="00A80F74" w:rsidRPr="007D2758" w:rsidRDefault="00A80F74" w:rsidP="00A80F74">
            <w:pPr>
              <w:rPr>
                <w:rFonts w:ascii="Times New Roman" w:hAnsi="Times New Roman" w:cs="Times New Roman"/>
                <w:sz w:val="20"/>
                <w:szCs w:val="20"/>
              </w:rPr>
            </w:pPr>
          </w:p>
        </w:tc>
        <w:tc>
          <w:tcPr>
            <w:tcW w:w="425" w:type="dxa"/>
          </w:tcPr>
          <w:p w14:paraId="72E6BCC3" w14:textId="77777777" w:rsidR="00A80F74" w:rsidRPr="007D2758" w:rsidRDefault="00A80F74" w:rsidP="00A80F74">
            <w:pPr>
              <w:rPr>
                <w:rFonts w:ascii="Times New Roman" w:hAnsi="Times New Roman" w:cs="Times New Roman"/>
                <w:sz w:val="20"/>
                <w:szCs w:val="20"/>
              </w:rPr>
            </w:pPr>
          </w:p>
        </w:tc>
        <w:tc>
          <w:tcPr>
            <w:tcW w:w="2126" w:type="dxa"/>
          </w:tcPr>
          <w:p w14:paraId="18E48A5D" w14:textId="77777777" w:rsidR="00A80F74" w:rsidRPr="007D2758" w:rsidRDefault="00A80F74" w:rsidP="00A80F74">
            <w:pPr>
              <w:rPr>
                <w:rFonts w:ascii="Times New Roman" w:hAnsi="Times New Roman" w:cs="Times New Roman"/>
                <w:sz w:val="20"/>
                <w:szCs w:val="20"/>
              </w:rPr>
            </w:pPr>
          </w:p>
        </w:tc>
      </w:tr>
      <w:tr w:rsidR="00A80F74" w:rsidRPr="007D2758" w14:paraId="420037BA" w14:textId="77777777" w:rsidTr="00A80F74">
        <w:tc>
          <w:tcPr>
            <w:tcW w:w="421" w:type="dxa"/>
          </w:tcPr>
          <w:p w14:paraId="273C3F7E"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4D5C7EFE"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UAS.SPEC.050(1)(g)(i)(ii)</w:t>
            </w:r>
          </w:p>
        </w:tc>
        <w:tc>
          <w:tcPr>
            <w:tcW w:w="7500" w:type="dxa"/>
            <w:gridSpan w:val="2"/>
          </w:tcPr>
          <w:p w14:paraId="7080B548"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ii) дейностите по техническо обслужване на БЛС за период от най-малко 3 години;</w:t>
            </w:r>
          </w:p>
        </w:tc>
        <w:tc>
          <w:tcPr>
            <w:tcW w:w="1565" w:type="dxa"/>
          </w:tcPr>
          <w:p w14:paraId="14B77149" w14:textId="77777777" w:rsidR="00A80F74" w:rsidRPr="007D2758" w:rsidRDefault="00A80F74" w:rsidP="00A80F74">
            <w:pPr>
              <w:rPr>
                <w:rFonts w:ascii="Times New Roman" w:hAnsi="Times New Roman" w:cs="Times New Roman"/>
                <w:sz w:val="20"/>
                <w:szCs w:val="20"/>
              </w:rPr>
            </w:pPr>
          </w:p>
        </w:tc>
        <w:tc>
          <w:tcPr>
            <w:tcW w:w="425" w:type="dxa"/>
          </w:tcPr>
          <w:p w14:paraId="5C81C72C" w14:textId="77777777" w:rsidR="00A80F74" w:rsidRPr="007D2758" w:rsidRDefault="00A80F74" w:rsidP="00A80F74">
            <w:pPr>
              <w:rPr>
                <w:rFonts w:ascii="Times New Roman" w:hAnsi="Times New Roman" w:cs="Times New Roman"/>
                <w:sz w:val="20"/>
                <w:szCs w:val="20"/>
              </w:rPr>
            </w:pPr>
          </w:p>
        </w:tc>
        <w:tc>
          <w:tcPr>
            <w:tcW w:w="2126" w:type="dxa"/>
          </w:tcPr>
          <w:p w14:paraId="79C2D206" w14:textId="77777777" w:rsidR="00A80F74" w:rsidRPr="007D2758" w:rsidRDefault="00A80F74" w:rsidP="00A80F74">
            <w:pPr>
              <w:rPr>
                <w:rFonts w:ascii="Times New Roman" w:hAnsi="Times New Roman" w:cs="Times New Roman"/>
                <w:sz w:val="20"/>
                <w:szCs w:val="20"/>
              </w:rPr>
            </w:pPr>
          </w:p>
        </w:tc>
      </w:tr>
      <w:tr w:rsidR="00A80F74" w:rsidRPr="007D2758" w14:paraId="498429D8" w14:textId="77777777" w:rsidTr="00A80F74">
        <w:tc>
          <w:tcPr>
            <w:tcW w:w="421" w:type="dxa"/>
          </w:tcPr>
          <w:p w14:paraId="1D66A4AD"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05C84CFB"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w:t>
            </w:r>
            <w:r w:rsidRPr="007D2758">
              <w:rPr>
                <w:rFonts w:ascii="Times New Roman" w:hAnsi="Times New Roman" w:cs="Times New Roman"/>
                <w:sz w:val="20"/>
                <w:szCs w:val="20"/>
                <w:lang w:val="en-US"/>
              </w:rPr>
              <w:t>(g)</w:t>
            </w:r>
            <w:r w:rsidRPr="007D2758">
              <w:rPr>
                <w:rFonts w:ascii="Times New Roman" w:hAnsi="Times New Roman" w:cs="Times New Roman"/>
                <w:sz w:val="20"/>
                <w:szCs w:val="20"/>
              </w:rPr>
              <w:t>(i)</w:t>
            </w:r>
            <w:r w:rsidRPr="007D2758">
              <w:rPr>
                <w:rFonts w:ascii="Times New Roman" w:hAnsi="Times New Roman" w:cs="Times New Roman"/>
                <w:sz w:val="20"/>
                <w:szCs w:val="20"/>
                <w:lang w:val="en-US"/>
              </w:rPr>
              <w:t>(</w:t>
            </w:r>
            <w:r w:rsidRPr="007D2758">
              <w:rPr>
                <w:rFonts w:ascii="Times New Roman" w:hAnsi="Times New Roman" w:cs="Times New Roman"/>
                <w:sz w:val="20"/>
                <w:szCs w:val="20"/>
              </w:rPr>
              <w:t>iii)</w:t>
            </w:r>
          </w:p>
        </w:tc>
        <w:tc>
          <w:tcPr>
            <w:tcW w:w="7500" w:type="dxa"/>
            <w:gridSpan w:val="2"/>
          </w:tcPr>
          <w:p w14:paraId="703DDB46"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iii) информацията относно експлоатацията на БЛС, включително всички необичайни технически или експлоатационни събития и други данни съгласно изискванията на декларацията или разрешението за експлоатация за срок от най-малко 3 години;</w:t>
            </w:r>
          </w:p>
        </w:tc>
        <w:tc>
          <w:tcPr>
            <w:tcW w:w="1565" w:type="dxa"/>
          </w:tcPr>
          <w:p w14:paraId="1011FF13" w14:textId="77777777" w:rsidR="00A80F74" w:rsidRPr="007D2758" w:rsidRDefault="00A80F74" w:rsidP="00A80F74">
            <w:pPr>
              <w:rPr>
                <w:rFonts w:ascii="Times New Roman" w:hAnsi="Times New Roman" w:cs="Times New Roman"/>
                <w:sz w:val="20"/>
                <w:szCs w:val="20"/>
              </w:rPr>
            </w:pPr>
          </w:p>
        </w:tc>
        <w:tc>
          <w:tcPr>
            <w:tcW w:w="425" w:type="dxa"/>
          </w:tcPr>
          <w:p w14:paraId="1D732C15" w14:textId="77777777" w:rsidR="00A80F74" w:rsidRPr="007D2758" w:rsidRDefault="00A80F74" w:rsidP="00A80F74">
            <w:pPr>
              <w:rPr>
                <w:rFonts w:ascii="Times New Roman" w:hAnsi="Times New Roman" w:cs="Times New Roman"/>
                <w:sz w:val="20"/>
                <w:szCs w:val="20"/>
              </w:rPr>
            </w:pPr>
          </w:p>
        </w:tc>
        <w:tc>
          <w:tcPr>
            <w:tcW w:w="2126" w:type="dxa"/>
          </w:tcPr>
          <w:p w14:paraId="666EF399" w14:textId="77777777" w:rsidR="00A80F74" w:rsidRPr="007D2758" w:rsidRDefault="00A80F74" w:rsidP="00A80F74">
            <w:pPr>
              <w:rPr>
                <w:rFonts w:ascii="Times New Roman" w:hAnsi="Times New Roman" w:cs="Times New Roman"/>
                <w:sz w:val="20"/>
                <w:szCs w:val="20"/>
              </w:rPr>
            </w:pPr>
          </w:p>
        </w:tc>
      </w:tr>
      <w:tr w:rsidR="00A80F74" w:rsidRPr="007D2758" w14:paraId="7A6002AD" w14:textId="77777777" w:rsidTr="00A80F74">
        <w:tc>
          <w:tcPr>
            <w:tcW w:w="421" w:type="dxa"/>
          </w:tcPr>
          <w:p w14:paraId="6E462792"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1468FFA8"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AMC1 UAS.SPEC.050(1)(g)</w:t>
            </w:r>
          </w:p>
        </w:tc>
        <w:tc>
          <w:tcPr>
            <w:tcW w:w="7500" w:type="dxa"/>
            <w:gridSpan w:val="2"/>
          </w:tcPr>
          <w:p w14:paraId="1B248E00" w14:textId="77777777" w:rsidR="00A80F74" w:rsidRPr="007D2758" w:rsidRDefault="00E76502" w:rsidP="00A80F74">
            <w:pPr>
              <w:widowControl w:val="0"/>
              <w:autoSpaceDE w:val="0"/>
              <w:autoSpaceDN w:val="0"/>
              <w:adjustRightInd w:val="0"/>
              <w:jc w:val="both"/>
              <w:rPr>
                <w:rFonts w:ascii="Times New Roman" w:hAnsi="Times New Roman" w:cs="Times New Roman"/>
                <w:sz w:val="20"/>
                <w:szCs w:val="20"/>
              </w:rPr>
            </w:pPr>
            <w:proofErr w:type="spellStart"/>
            <w:r w:rsidRPr="007D2758">
              <w:rPr>
                <w:rFonts w:ascii="Times New Roman" w:hAnsi="Times New Roman" w:cs="Times New Roman"/>
                <w:sz w:val="20"/>
                <w:szCs w:val="20"/>
              </w:rPr>
              <w:t>Logging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Flight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Activities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Record-Keeping</w:t>
            </w:r>
            <w:proofErr w:type="spellEnd"/>
          </w:p>
          <w:p w14:paraId="646851CA"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(a) </w:t>
            </w:r>
            <w:proofErr w:type="spellStart"/>
            <w:r w:rsidRPr="007D2758">
              <w:rPr>
                <w:rFonts w:ascii="Times New Roman" w:hAnsi="Times New Roman" w:cs="Times New Roman"/>
                <w:sz w:val="20"/>
                <w:szCs w:val="20"/>
              </w:rPr>
              <w:t>An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acceptable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means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log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record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flight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activities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use</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logbook</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which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electronic</w:t>
            </w:r>
            <w:proofErr w:type="spellEnd"/>
            <w:r w:rsidRPr="007D2758">
              <w:rPr>
                <w:rFonts w:ascii="Times New Roman" w:hAnsi="Times New Roman" w:cs="Times New Roman"/>
                <w:sz w:val="20"/>
                <w:szCs w:val="20"/>
              </w:rPr>
              <w:t>.</w:t>
            </w:r>
          </w:p>
          <w:p w14:paraId="1116B0A4"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(b)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information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recorded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indicated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declaration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authorisation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which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include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following</w:t>
            </w:r>
            <w:proofErr w:type="spellEnd"/>
            <w:r w:rsidRPr="007D2758">
              <w:rPr>
                <w:rFonts w:ascii="Times New Roman" w:hAnsi="Times New Roman" w:cs="Times New Roman"/>
                <w:sz w:val="20"/>
                <w:szCs w:val="20"/>
              </w:rPr>
              <w:t>:</w:t>
            </w:r>
          </w:p>
          <w:p w14:paraId="2E833987"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(1)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identification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manufacturer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model</w:t>
            </w:r>
            <w:proofErr w:type="spellEnd"/>
            <w:r w:rsidRPr="007D2758">
              <w:rPr>
                <w:rFonts w:ascii="Times New Roman" w:hAnsi="Times New Roman" w:cs="Times New Roman"/>
                <w:sz w:val="20"/>
                <w:szCs w:val="20"/>
              </w:rPr>
              <w:t>/</w:t>
            </w:r>
            <w:proofErr w:type="spellStart"/>
            <w:r w:rsidRPr="007D2758">
              <w:rPr>
                <w:rFonts w:ascii="Times New Roman" w:hAnsi="Times New Roman" w:cs="Times New Roman"/>
                <w:sz w:val="20"/>
                <w:szCs w:val="20"/>
              </w:rPr>
              <w:t>variant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serial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number</w:t>
            </w:r>
            <w:proofErr w:type="spellEnd"/>
            <w:r w:rsidRPr="007D2758">
              <w:rPr>
                <w:rFonts w:ascii="Times New Roman" w:hAnsi="Times New Roman" w:cs="Times New Roman"/>
                <w:sz w:val="20"/>
                <w:szCs w:val="20"/>
              </w:rPr>
              <w:t>);</w:t>
            </w:r>
          </w:p>
          <w:p w14:paraId="7B42C17D"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NOTE: </w:t>
            </w:r>
            <w:proofErr w:type="spellStart"/>
            <w:r w:rsidRPr="007D2758">
              <w:rPr>
                <w:rFonts w:ascii="Times New Roman" w:hAnsi="Times New Roman" w:cs="Times New Roman"/>
                <w:sz w:val="20"/>
                <w:szCs w:val="20"/>
              </w:rPr>
              <w:t>if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not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subject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registration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identification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may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done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using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serial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number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w:t>
            </w:r>
          </w:p>
          <w:p w14:paraId="4B05C342"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(2)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date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time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location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take-off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landing</w:t>
            </w:r>
            <w:proofErr w:type="spellEnd"/>
            <w:r w:rsidRPr="007D2758">
              <w:rPr>
                <w:rFonts w:ascii="Times New Roman" w:hAnsi="Times New Roman" w:cs="Times New Roman"/>
                <w:sz w:val="20"/>
                <w:szCs w:val="20"/>
              </w:rPr>
              <w:t>;</w:t>
            </w:r>
          </w:p>
          <w:p w14:paraId="372095B7"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(3)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duration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each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flight</w:t>
            </w:r>
            <w:proofErr w:type="spellEnd"/>
            <w:r w:rsidRPr="007D2758">
              <w:rPr>
                <w:rFonts w:ascii="Times New Roman" w:hAnsi="Times New Roman" w:cs="Times New Roman"/>
                <w:sz w:val="20"/>
                <w:szCs w:val="20"/>
              </w:rPr>
              <w:t>;</w:t>
            </w:r>
          </w:p>
          <w:p w14:paraId="781C660B"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(4)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total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number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flight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hours</w:t>
            </w:r>
            <w:proofErr w:type="spellEnd"/>
            <w:r w:rsidRPr="007D2758">
              <w:rPr>
                <w:rFonts w:ascii="Times New Roman" w:hAnsi="Times New Roman" w:cs="Times New Roman"/>
                <w:sz w:val="20"/>
                <w:szCs w:val="20"/>
              </w:rPr>
              <w:t>/</w:t>
            </w:r>
            <w:proofErr w:type="spellStart"/>
            <w:r w:rsidRPr="007D2758">
              <w:rPr>
                <w:rFonts w:ascii="Times New Roman" w:hAnsi="Times New Roman" w:cs="Times New Roman"/>
                <w:sz w:val="20"/>
                <w:szCs w:val="20"/>
              </w:rPr>
              <w:t>cycles</w:t>
            </w:r>
            <w:proofErr w:type="spellEnd"/>
            <w:r w:rsidRPr="007D2758">
              <w:rPr>
                <w:rFonts w:ascii="Times New Roman" w:hAnsi="Times New Roman" w:cs="Times New Roman"/>
                <w:sz w:val="20"/>
                <w:szCs w:val="20"/>
              </w:rPr>
              <w:t>;</w:t>
            </w:r>
          </w:p>
          <w:p w14:paraId="7483A8A8"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(5)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case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remotely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piloted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name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remote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pilot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responsible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flight</w:t>
            </w:r>
            <w:proofErr w:type="spellEnd"/>
            <w:r w:rsidRPr="007D2758">
              <w:rPr>
                <w:rFonts w:ascii="Times New Roman" w:hAnsi="Times New Roman" w:cs="Times New Roman"/>
                <w:sz w:val="20"/>
                <w:szCs w:val="20"/>
              </w:rPr>
              <w:t>;</w:t>
            </w:r>
          </w:p>
          <w:p w14:paraId="79EA2E30"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(6)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activity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performed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add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reference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STS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authorisation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number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applicable</w:t>
            </w:r>
            <w:proofErr w:type="spellEnd"/>
            <w:r w:rsidRPr="007D2758">
              <w:rPr>
                <w:rFonts w:ascii="Times New Roman" w:hAnsi="Times New Roman" w:cs="Times New Roman"/>
                <w:sz w:val="20"/>
                <w:szCs w:val="20"/>
              </w:rPr>
              <w:t>);</w:t>
            </w:r>
          </w:p>
          <w:p w14:paraId="27FADCB4"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(7) </w:t>
            </w:r>
            <w:proofErr w:type="spellStart"/>
            <w:r w:rsidRPr="007D2758">
              <w:rPr>
                <w:rFonts w:ascii="Times New Roman" w:hAnsi="Times New Roman" w:cs="Times New Roman"/>
                <w:sz w:val="20"/>
                <w:szCs w:val="20"/>
              </w:rPr>
              <w:t>any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significant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incident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accident1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occurred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during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w:t>
            </w:r>
          </w:p>
          <w:p w14:paraId="5DF1A334"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(8) a </w:t>
            </w:r>
            <w:proofErr w:type="spellStart"/>
            <w:r w:rsidRPr="007D2758">
              <w:rPr>
                <w:rFonts w:ascii="Times New Roman" w:hAnsi="Times New Roman" w:cs="Times New Roman"/>
                <w:sz w:val="20"/>
                <w:szCs w:val="20"/>
              </w:rPr>
              <w:t>completed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pre-flight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inspection</w:t>
            </w:r>
            <w:proofErr w:type="spellEnd"/>
            <w:r w:rsidRPr="007D2758">
              <w:rPr>
                <w:rFonts w:ascii="Times New Roman" w:hAnsi="Times New Roman" w:cs="Times New Roman"/>
                <w:sz w:val="20"/>
                <w:szCs w:val="20"/>
              </w:rPr>
              <w:t>;</w:t>
            </w:r>
          </w:p>
          <w:p w14:paraId="1A0EFC7A"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(9) </w:t>
            </w:r>
            <w:proofErr w:type="spellStart"/>
            <w:r w:rsidRPr="007D2758">
              <w:rPr>
                <w:rFonts w:ascii="Times New Roman" w:hAnsi="Times New Roman" w:cs="Times New Roman"/>
                <w:sz w:val="20"/>
                <w:szCs w:val="20"/>
              </w:rPr>
              <w:t>any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defects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rectifications</w:t>
            </w:r>
            <w:proofErr w:type="spellEnd"/>
            <w:r w:rsidRPr="007D2758">
              <w:rPr>
                <w:rFonts w:ascii="Times New Roman" w:hAnsi="Times New Roman" w:cs="Times New Roman"/>
                <w:sz w:val="20"/>
                <w:szCs w:val="20"/>
              </w:rPr>
              <w:t>;</w:t>
            </w:r>
          </w:p>
          <w:p w14:paraId="4BF88E17"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(10) </w:t>
            </w:r>
            <w:proofErr w:type="spellStart"/>
            <w:r w:rsidRPr="007D2758">
              <w:rPr>
                <w:rFonts w:ascii="Times New Roman" w:hAnsi="Times New Roman" w:cs="Times New Roman"/>
                <w:sz w:val="20"/>
                <w:szCs w:val="20"/>
              </w:rPr>
              <w:t>any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repairs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changes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configuration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p>
          <w:p w14:paraId="196FE3EC"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(11)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information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required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comply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UAS.SPEC.100.</w:t>
            </w:r>
          </w:p>
          <w:p w14:paraId="748786DC"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(c) </w:t>
            </w:r>
            <w:proofErr w:type="spellStart"/>
            <w:r w:rsidRPr="007D2758">
              <w:rPr>
                <w:rFonts w:ascii="Times New Roman" w:hAnsi="Times New Roman" w:cs="Times New Roman"/>
                <w:sz w:val="20"/>
                <w:szCs w:val="20"/>
              </w:rPr>
              <w:t>Records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stored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2 </w:t>
            </w:r>
            <w:proofErr w:type="spellStart"/>
            <w:r w:rsidRPr="007D2758">
              <w:rPr>
                <w:rFonts w:ascii="Times New Roman" w:hAnsi="Times New Roman" w:cs="Times New Roman"/>
                <w:sz w:val="20"/>
                <w:szCs w:val="20"/>
              </w:rPr>
              <w:t>years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manner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ensures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their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protection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from</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unauthorised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access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damage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alteration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theft</w:t>
            </w:r>
            <w:proofErr w:type="spellEnd"/>
            <w:r w:rsidRPr="007D2758">
              <w:rPr>
                <w:rFonts w:ascii="Times New Roman" w:hAnsi="Times New Roman" w:cs="Times New Roman"/>
                <w:sz w:val="20"/>
                <w:szCs w:val="20"/>
              </w:rPr>
              <w:t>.</w:t>
            </w:r>
          </w:p>
          <w:p w14:paraId="0E4D939F"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lang w:val="en-US"/>
              </w:rPr>
            </w:pPr>
            <w:r w:rsidRPr="007D2758">
              <w:rPr>
                <w:rFonts w:ascii="Times New Roman" w:hAnsi="Times New Roman" w:cs="Times New Roman"/>
                <w:sz w:val="20"/>
                <w:szCs w:val="20"/>
              </w:rPr>
              <w:t xml:space="preserve">(d)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logbook</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can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generated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one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following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formats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electronic</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paper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paper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format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used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contain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single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volume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all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pages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needed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log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holder’s</w:t>
            </w:r>
            <w:proofErr w:type="spellEnd"/>
            <w:r w:rsidRPr="007D2758">
              <w:rPr>
                <w:rFonts w:ascii="Times New Roman" w:hAnsi="Times New Roman" w:cs="Times New Roman"/>
                <w:sz w:val="20"/>
                <w:szCs w:val="20"/>
                <w:lang w:val="en-US"/>
              </w:rPr>
              <w:t xml:space="preserve"> flight time. When one volume is completed, a new one will be started based on the cumulative data from the previous one.</w:t>
            </w:r>
          </w:p>
        </w:tc>
        <w:tc>
          <w:tcPr>
            <w:tcW w:w="1565" w:type="dxa"/>
          </w:tcPr>
          <w:p w14:paraId="5124EB3D" w14:textId="77777777" w:rsidR="00A80F74" w:rsidRPr="007D2758" w:rsidRDefault="00A80F74" w:rsidP="00A80F74">
            <w:pPr>
              <w:rPr>
                <w:rFonts w:ascii="Times New Roman" w:hAnsi="Times New Roman" w:cs="Times New Roman"/>
                <w:sz w:val="20"/>
                <w:szCs w:val="20"/>
              </w:rPr>
            </w:pPr>
          </w:p>
        </w:tc>
        <w:tc>
          <w:tcPr>
            <w:tcW w:w="425" w:type="dxa"/>
          </w:tcPr>
          <w:p w14:paraId="10617102" w14:textId="77777777" w:rsidR="00A80F74" w:rsidRPr="007D2758" w:rsidRDefault="00A80F74" w:rsidP="00A80F74">
            <w:pPr>
              <w:rPr>
                <w:rFonts w:ascii="Times New Roman" w:hAnsi="Times New Roman" w:cs="Times New Roman"/>
                <w:sz w:val="20"/>
                <w:szCs w:val="20"/>
              </w:rPr>
            </w:pPr>
          </w:p>
        </w:tc>
        <w:tc>
          <w:tcPr>
            <w:tcW w:w="2126" w:type="dxa"/>
          </w:tcPr>
          <w:p w14:paraId="05391825" w14:textId="77777777" w:rsidR="00A80F74" w:rsidRPr="007D2758" w:rsidRDefault="00A80F74" w:rsidP="00A80F74">
            <w:pPr>
              <w:rPr>
                <w:rFonts w:ascii="Times New Roman" w:hAnsi="Times New Roman" w:cs="Times New Roman"/>
                <w:sz w:val="20"/>
                <w:szCs w:val="20"/>
              </w:rPr>
            </w:pPr>
          </w:p>
        </w:tc>
      </w:tr>
      <w:tr w:rsidR="00A80F74" w:rsidRPr="007D2758" w14:paraId="6A854384" w14:textId="77777777" w:rsidTr="00A80F74">
        <w:tc>
          <w:tcPr>
            <w:tcW w:w="421" w:type="dxa"/>
          </w:tcPr>
          <w:p w14:paraId="5053B2BD"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35FCDB4C"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UAS.SPEC.050(1)(h)</w:t>
            </w:r>
          </w:p>
        </w:tc>
        <w:tc>
          <w:tcPr>
            <w:tcW w:w="7500" w:type="dxa"/>
            <w:gridSpan w:val="2"/>
            <w:vAlign w:val="center"/>
          </w:tcPr>
          <w:p w14:paraId="4075B5E5"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 xml:space="preserve">з) използва БЛС, които най-малко са проектирани по такъв начин, че евентуална повреда да не доведе до излизането им извън оперативния обем или да предизвика смъртен случай. В допълнение към това интерфейсите човек </w:t>
            </w:r>
            <w:r>
              <w:rPr>
                <w:rFonts w:ascii="Times New Roman" w:hAnsi="Times New Roman" w:cs="Times New Roman"/>
                <w:sz w:val="20"/>
                <w:szCs w:val="20"/>
              </w:rPr>
              <w:t>-</w:t>
            </w:r>
            <w:r w:rsidRPr="007D2758">
              <w:rPr>
                <w:rFonts w:ascii="Times New Roman" w:hAnsi="Times New Roman" w:cs="Times New Roman"/>
                <w:sz w:val="20"/>
                <w:szCs w:val="20"/>
              </w:rPr>
              <w:t xml:space="preserve"> машина са от такъв тип, че да свеждат до минимум риска от грешка на пилота и да не предизвикват прекомерна умора;</w:t>
            </w:r>
          </w:p>
        </w:tc>
        <w:tc>
          <w:tcPr>
            <w:tcW w:w="1565" w:type="dxa"/>
          </w:tcPr>
          <w:p w14:paraId="7ECFF05F" w14:textId="77777777" w:rsidR="00A80F74" w:rsidRPr="007D2758" w:rsidRDefault="00A80F74" w:rsidP="00A80F74">
            <w:pPr>
              <w:rPr>
                <w:rFonts w:ascii="Times New Roman" w:hAnsi="Times New Roman" w:cs="Times New Roman"/>
                <w:sz w:val="20"/>
                <w:szCs w:val="20"/>
              </w:rPr>
            </w:pPr>
          </w:p>
        </w:tc>
        <w:tc>
          <w:tcPr>
            <w:tcW w:w="425" w:type="dxa"/>
          </w:tcPr>
          <w:p w14:paraId="0A457915" w14:textId="77777777" w:rsidR="00A80F74" w:rsidRPr="007D2758" w:rsidRDefault="00A80F74" w:rsidP="00A80F74">
            <w:pPr>
              <w:rPr>
                <w:rFonts w:ascii="Times New Roman" w:hAnsi="Times New Roman" w:cs="Times New Roman"/>
                <w:sz w:val="20"/>
                <w:szCs w:val="20"/>
              </w:rPr>
            </w:pPr>
          </w:p>
        </w:tc>
        <w:tc>
          <w:tcPr>
            <w:tcW w:w="2126" w:type="dxa"/>
          </w:tcPr>
          <w:p w14:paraId="2642C4D1" w14:textId="77777777" w:rsidR="00A80F74" w:rsidRPr="007D2758" w:rsidRDefault="00A80F74" w:rsidP="00A80F74">
            <w:pPr>
              <w:rPr>
                <w:rFonts w:ascii="Times New Roman" w:hAnsi="Times New Roman" w:cs="Times New Roman"/>
                <w:sz w:val="20"/>
                <w:szCs w:val="20"/>
              </w:rPr>
            </w:pPr>
          </w:p>
        </w:tc>
      </w:tr>
      <w:tr w:rsidR="00A80F74" w:rsidRPr="007D2758" w14:paraId="7B58DC79" w14:textId="77777777" w:rsidTr="00A80F74">
        <w:tc>
          <w:tcPr>
            <w:tcW w:w="421" w:type="dxa"/>
          </w:tcPr>
          <w:p w14:paraId="157C04A2"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51CA80FC"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UAS.SPEC.050(1)(j)</w:t>
            </w:r>
          </w:p>
        </w:tc>
        <w:tc>
          <w:tcPr>
            <w:tcW w:w="7500" w:type="dxa"/>
            <w:gridSpan w:val="2"/>
            <w:vAlign w:val="center"/>
          </w:tcPr>
          <w:p w14:paraId="60C31DFC"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и) поддържа БЛС в подходящо състояние за безопасна експлоатация, като:</w:t>
            </w:r>
          </w:p>
        </w:tc>
        <w:tc>
          <w:tcPr>
            <w:tcW w:w="1565" w:type="dxa"/>
          </w:tcPr>
          <w:p w14:paraId="38622F9A" w14:textId="77777777" w:rsidR="00A80F74" w:rsidRPr="007D2758" w:rsidRDefault="00A80F74" w:rsidP="00A80F74">
            <w:pPr>
              <w:rPr>
                <w:rFonts w:ascii="Times New Roman" w:hAnsi="Times New Roman" w:cs="Times New Roman"/>
                <w:sz w:val="20"/>
                <w:szCs w:val="20"/>
              </w:rPr>
            </w:pPr>
          </w:p>
        </w:tc>
        <w:tc>
          <w:tcPr>
            <w:tcW w:w="425" w:type="dxa"/>
          </w:tcPr>
          <w:p w14:paraId="29C905BB" w14:textId="77777777" w:rsidR="00A80F74" w:rsidRPr="007D2758" w:rsidRDefault="00A80F74" w:rsidP="00A80F74">
            <w:pPr>
              <w:rPr>
                <w:rFonts w:ascii="Times New Roman" w:hAnsi="Times New Roman" w:cs="Times New Roman"/>
                <w:sz w:val="20"/>
                <w:szCs w:val="20"/>
              </w:rPr>
            </w:pPr>
          </w:p>
        </w:tc>
        <w:tc>
          <w:tcPr>
            <w:tcW w:w="2126" w:type="dxa"/>
          </w:tcPr>
          <w:p w14:paraId="1FEDA828" w14:textId="77777777" w:rsidR="00A80F74" w:rsidRPr="007D2758" w:rsidRDefault="00A80F74" w:rsidP="00A80F74">
            <w:pPr>
              <w:rPr>
                <w:rFonts w:ascii="Times New Roman" w:hAnsi="Times New Roman" w:cs="Times New Roman"/>
                <w:sz w:val="20"/>
                <w:szCs w:val="20"/>
              </w:rPr>
            </w:pPr>
          </w:p>
        </w:tc>
      </w:tr>
      <w:tr w:rsidR="00A80F74" w:rsidRPr="007D2758" w14:paraId="1D954C03" w14:textId="77777777" w:rsidTr="00A80F74">
        <w:tc>
          <w:tcPr>
            <w:tcW w:w="421" w:type="dxa"/>
          </w:tcPr>
          <w:p w14:paraId="1B0EF4E9"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27D6584D"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UAS.SPEC.050(1)(j)(i)</w:t>
            </w:r>
          </w:p>
        </w:tc>
        <w:tc>
          <w:tcPr>
            <w:tcW w:w="7500" w:type="dxa"/>
            <w:gridSpan w:val="2"/>
          </w:tcPr>
          <w:p w14:paraId="65064AA7"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i) най-малко определя инструкции за техническо обслужване и назначава адекватно обучен и квалифициран персонал по техническото обслужване; и</w:t>
            </w:r>
          </w:p>
        </w:tc>
        <w:tc>
          <w:tcPr>
            <w:tcW w:w="1565" w:type="dxa"/>
          </w:tcPr>
          <w:p w14:paraId="3D6AC9DA" w14:textId="77777777" w:rsidR="00A80F74" w:rsidRPr="007D2758" w:rsidRDefault="00A80F74" w:rsidP="00A80F74">
            <w:pPr>
              <w:rPr>
                <w:rFonts w:ascii="Times New Roman" w:hAnsi="Times New Roman" w:cs="Times New Roman"/>
                <w:sz w:val="20"/>
                <w:szCs w:val="20"/>
              </w:rPr>
            </w:pPr>
          </w:p>
        </w:tc>
        <w:tc>
          <w:tcPr>
            <w:tcW w:w="425" w:type="dxa"/>
          </w:tcPr>
          <w:p w14:paraId="44CE7A39" w14:textId="77777777" w:rsidR="00A80F74" w:rsidRPr="007D2758" w:rsidRDefault="00A80F74" w:rsidP="00A80F74">
            <w:pPr>
              <w:rPr>
                <w:rFonts w:ascii="Times New Roman" w:hAnsi="Times New Roman" w:cs="Times New Roman"/>
                <w:sz w:val="20"/>
                <w:szCs w:val="20"/>
              </w:rPr>
            </w:pPr>
          </w:p>
        </w:tc>
        <w:tc>
          <w:tcPr>
            <w:tcW w:w="2126" w:type="dxa"/>
          </w:tcPr>
          <w:p w14:paraId="4033C83B" w14:textId="77777777" w:rsidR="00A80F74" w:rsidRPr="007D2758" w:rsidRDefault="00A80F74" w:rsidP="00A80F74">
            <w:pPr>
              <w:rPr>
                <w:rFonts w:ascii="Times New Roman" w:hAnsi="Times New Roman" w:cs="Times New Roman"/>
                <w:sz w:val="20"/>
                <w:szCs w:val="20"/>
              </w:rPr>
            </w:pPr>
          </w:p>
        </w:tc>
      </w:tr>
      <w:tr w:rsidR="00A80F74" w:rsidRPr="007D2758" w14:paraId="50E68AC2" w14:textId="77777777" w:rsidTr="00A80F74">
        <w:tc>
          <w:tcPr>
            <w:tcW w:w="421" w:type="dxa"/>
          </w:tcPr>
          <w:p w14:paraId="0391DAFF"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0D8B1C31"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UAS.SPEC.050(1)(j)(ii)</w:t>
            </w:r>
          </w:p>
        </w:tc>
        <w:tc>
          <w:tcPr>
            <w:tcW w:w="7500" w:type="dxa"/>
            <w:gridSpan w:val="2"/>
          </w:tcPr>
          <w:p w14:paraId="2CC53614"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ii) спазва точка UAS.SPEC.100, ако се изисква;</w:t>
            </w:r>
          </w:p>
        </w:tc>
        <w:tc>
          <w:tcPr>
            <w:tcW w:w="1565" w:type="dxa"/>
          </w:tcPr>
          <w:p w14:paraId="24B87289" w14:textId="77777777" w:rsidR="00A80F74" w:rsidRPr="007D2758" w:rsidRDefault="00A80F74" w:rsidP="00A80F74">
            <w:pPr>
              <w:rPr>
                <w:rFonts w:ascii="Times New Roman" w:hAnsi="Times New Roman" w:cs="Times New Roman"/>
                <w:sz w:val="20"/>
                <w:szCs w:val="20"/>
              </w:rPr>
            </w:pPr>
          </w:p>
        </w:tc>
        <w:tc>
          <w:tcPr>
            <w:tcW w:w="425" w:type="dxa"/>
          </w:tcPr>
          <w:p w14:paraId="530EC05E" w14:textId="77777777" w:rsidR="00A80F74" w:rsidRPr="007D2758" w:rsidRDefault="00A80F74" w:rsidP="00A80F74">
            <w:pPr>
              <w:rPr>
                <w:rFonts w:ascii="Times New Roman" w:hAnsi="Times New Roman" w:cs="Times New Roman"/>
                <w:sz w:val="20"/>
                <w:szCs w:val="20"/>
              </w:rPr>
            </w:pPr>
          </w:p>
        </w:tc>
        <w:tc>
          <w:tcPr>
            <w:tcW w:w="2126" w:type="dxa"/>
          </w:tcPr>
          <w:p w14:paraId="77F6C4BD" w14:textId="77777777" w:rsidR="00A80F74" w:rsidRPr="007D2758" w:rsidRDefault="00A80F74" w:rsidP="00A80F74">
            <w:pPr>
              <w:rPr>
                <w:rFonts w:ascii="Times New Roman" w:hAnsi="Times New Roman" w:cs="Times New Roman"/>
                <w:sz w:val="20"/>
                <w:szCs w:val="20"/>
              </w:rPr>
            </w:pPr>
          </w:p>
        </w:tc>
      </w:tr>
      <w:tr w:rsidR="00A80F74" w:rsidRPr="007D2758" w14:paraId="2E3B50B1" w14:textId="77777777" w:rsidTr="00A80F74">
        <w:tc>
          <w:tcPr>
            <w:tcW w:w="421" w:type="dxa"/>
          </w:tcPr>
          <w:p w14:paraId="3766174F"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6298FB94"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UAS.SPEC.050(1)(j)(iii)</w:t>
            </w:r>
          </w:p>
        </w:tc>
        <w:tc>
          <w:tcPr>
            <w:tcW w:w="7500" w:type="dxa"/>
            <w:gridSpan w:val="2"/>
          </w:tcPr>
          <w:p w14:paraId="21F83A5A"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iii) използва безпилотно въздухоплавателно средство, което е проектирано така, че шумът и другите емисии да са минимални с оглед на типа на планираната експлоатация и географските зони, когато шумът и другите емисии са от значение.</w:t>
            </w:r>
          </w:p>
        </w:tc>
        <w:tc>
          <w:tcPr>
            <w:tcW w:w="1565" w:type="dxa"/>
          </w:tcPr>
          <w:p w14:paraId="4AE36384" w14:textId="77777777" w:rsidR="00A80F74" w:rsidRPr="007D2758" w:rsidRDefault="00A80F74" w:rsidP="00A80F74">
            <w:pPr>
              <w:rPr>
                <w:rFonts w:ascii="Times New Roman" w:hAnsi="Times New Roman" w:cs="Times New Roman"/>
                <w:sz w:val="20"/>
                <w:szCs w:val="20"/>
              </w:rPr>
            </w:pPr>
          </w:p>
        </w:tc>
        <w:tc>
          <w:tcPr>
            <w:tcW w:w="425" w:type="dxa"/>
          </w:tcPr>
          <w:p w14:paraId="106D8A1C" w14:textId="77777777" w:rsidR="00A80F74" w:rsidRPr="007D2758" w:rsidRDefault="00A80F74" w:rsidP="00A80F74">
            <w:pPr>
              <w:rPr>
                <w:rFonts w:ascii="Times New Roman" w:hAnsi="Times New Roman" w:cs="Times New Roman"/>
                <w:sz w:val="20"/>
                <w:szCs w:val="20"/>
              </w:rPr>
            </w:pPr>
          </w:p>
        </w:tc>
        <w:tc>
          <w:tcPr>
            <w:tcW w:w="2126" w:type="dxa"/>
          </w:tcPr>
          <w:p w14:paraId="55580EC4" w14:textId="77777777" w:rsidR="00A80F74" w:rsidRPr="007D2758" w:rsidRDefault="00A80F74" w:rsidP="00A80F74">
            <w:pPr>
              <w:rPr>
                <w:rFonts w:ascii="Times New Roman" w:hAnsi="Times New Roman" w:cs="Times New Roman"/>
                <w:sz w:val="20"/>
                <w:szCs w:val="20"/>
              </w:rPr>
            </w:pPr>
          </w:p>
        </w:tc>
      </w:tr>
      <w:tr w:rsidR="00A80F74" w:rsidRPr="007D2758" w14:paraId="2E0AEAB1" w14:textId="77777777" w:rsidTr="00A80F74">
        <w:tc>
          <w:tcPr>
            <w:tcW w:w="421" w:type="dxa"/>
          </w:tcPr>
          <w:p w14:paraId="349367D3"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1602D51C"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UAS.SPEC.050(1)(k)</w:t>
            </w:r>
          </w:p>
        </w:tc>
        <w:tc>
          <w:tcPr>
            <w:tcW w:w="7500" w:type="dxa"/>
            <w:gridSpan w:val="2"/>
            <w:vAlign w:val="center"/>
          </w:tcPr>
          <w:p w14:paraId="05B64348"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й) създава и поддържа актуален списък на определените дистанционно управляващи пилоти за всеки полет;</w:t>
            </w:r>
          </w:p>
        </w:tc>
        <w:tc>
          <w:tcPr>
            <w:tcW w:w="1565" w:type="dxa"/>
          </w:tcPr>
          <w:p w14:paraId="3C3FC5CC" w14:textId="77777777" w:rsidR="00A80F74" w:rsidRPr="007D2758" w:rsidRDefault="00A80F74" w:rsidP="00A80F74">
            <w:pPr>
              <w:rPr>
                <w:rFonts w:ascii="Times New Roman" w:hAnsi="Times New Roman" w:cs="Times New Roman"/>
                <w:sz w:val="20"/>
                <w:szCs w:val="20"/>
              </w:rPr>
            </w:pPr>
          </w:p>
        </w:tc>
        <w:tc>
          <w:tcPr>
            <w:tcW w:w="425" w:type="dxa"/>
          </w:tcPr>
          <w:p w14:paraId="7593F621" w14:textId="77777777" w:rsidR="00A80F74" w:rsidRPr="007D2758" w:rsidRDefault="00A80F74" w:rsidP="00A80F74">
            <w:pPr>
              <w:rPr>
                <w:rFonts w:ascii="Times New Roman" w:hAnsi="Times New Roman" w:cs="Times New Roman"/>
                <w:sz w:val="20"/>
                <w:szCs w:val="20"/>
              </w:rPr>
            </w:pPr>
          </w:p>
        </w:tc>
        <w:tc>
          <w:tcPr>
            <w:tcW w:w="2126" w:type="dxa"/>
          </w:tcPr>
          <w:p w14:paraId="485633B8" w14:textId="77777777" w:rsidR="00A80F74" w:rsidRPr="007D2758" w:rsidRDefault="00A80F74" w:rsidP="00A80F74">
            <w:pPr>
              <w:rPr>
                <w:rFonts w:ascii="Times New Roman" w:hAnsi="Times New Roman" w:cs="Times New Roman"/>
                <w:sz w:val="20"/>
                <w:szCs w:val="20"/>
              </w:rPr>
            </w:pPr>
          </w:p>
        </w:tc>
      </w:tr>
      <w:tr w:rsidR="00A80F74" w:rsidRPr="007D2758" w14:paraId="37D0F45C" w14:textId="77777777" w:rsidTr="00A80F74">
        <w:tc>
          <w:tcPr>
            <w:tcW w:w="421" w:type="dxa"/>
          </w:tcPr>
          <w:p w14:paraId="73DA61C3"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1BE57166"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UAS.SPEC.050(1)(l)</w:t>
            </w:r>
          </w:p>
        </w:tc>
        <w:tc>
          <w:tcPr>
            <w:tcW w:w="7500" w:type="dxa"/>
            <w:gridSpan w:val="2"/>
            <w:vAlign w:val="center"/>
          </w:tcPr>
          <w:p w14:paraId="4C3C1DC3"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к) създава и поддържа актуален списък на персонала по техническото обслужване, нает от оператора за извършване на дейности по техническото обслужване; и</w:t>
            </w:r>
          </w:p>
        </w:tc>
        <w:tc>
          <w:tcPr>
            <w:tcW w:w="1565" w:type="dxa"/>
          </w:tcPr>
          <w:p w14:paraId="394E9529" w14:textId="77777777" w:rsidR="00A80F74" w:rsidRPr="007D2758" w:rsidRDefault="00A80F74" w:rsidP="00A80F74">
            <w:pPr>
              <w:rPr>
                <w:rFonts w:ascii="Times New Roman" w:hAnsi="Times New Roman" w:cs="Times New Roman"/>
                <w:sz w:val="20"/>
                <w:szCs w:val="20"/>
              </w:rPr>
            </w:pPr>
          </w:p>
        </w:tc>
        <w:tc>
          <w:tcPr>
            <w:tcW w:w="425" w:type="dxa"/>
          </w:tcPr>
          <w:p w14:paraId="16BD1F23" w14:textId="77777777" w:rsidR="00A80F74" w:rsidRPr="007D2758" w:rsidRDefault="00A80F74" w:rsidP="00A80F74">
            <w:pPr>
              <w:rPr>
                <w:rFonts w:ascii="Times New Roman" w:hAnsi="Times New Roman" w:cs="Times New Roman"/>
                <w:sz w:val="20"/>
                <w:szCs w:val="20"/>
              </w:rPr>
            </w:pPr>
          </w:p>
        </w:tc>
        <w:tc>
          <w:tcPr>
            <w:tcW w:w="2126" w:type="dxa"/>
          </w:tcPr>
          <w:p w14:paraId="70604200" w14:textId="77777777" w:rsidR="00A80F74" w:rsidRPr="007D2758" w:rsidRDefault="00A80F74" w:rsidP="00A80F74">
            <w:pPr>
              <w:rPr>
                <w:rFonts w:ascii="Times New Roman" w:hAnsi="Times New Roman" w:cs="Times New Roman"/>
                <w:sz w:val="20"/>
                <w:szCs w:val="20"/>
              </w:rPr>
            </w:pPr>
          </w:p>
        </w:tc>
      </w:tr>
      <w:tr w:rsidR="00A80F74" w:rsidRPr="007D2758" w14:paraId="7598CFD2" w14:textId="77777777" w:rsidTr="00A80F74">
        <w:tc>
          <w:tcPr>
            <w:tcW w:w="421" w:type="dxa"/>
          </w:tcPr>
          <w:p w14:paraId="663B38B9"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08FC001B"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UAS.SPEC.050(1)(m)</w:t>
            </w:r>
          </w:p>
        </w:tc>
        <w:tc>
          <w:tcPr>
            <w:tcW w:w="7500" w:type="dxa"/>
            <w:gridSpan w:val="2"/>
            <w:vAlign w:val="center"/>
          </w:tcPr>
          <w:p w14:paraId="469CB8B1"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л) гарантира, че всяко безпилотно въздухоплавателно средство е оборудвано с:</w:t>
            </w:r>
          </w:p>
        </w:tc>
        <w:tc>
          <w:tcPr>
            <w:tcW w:w="1565" w:type="dxa"/>
          </w:tcPr>
          <w:p w14:paraId="05663093" w14:textId="77777777" w:rsidR="00A80F74" w:rsidRPr="007D2758" w:rsidRDefault="00A80F74" w:rsidP="00A80F74">
            <w:pPr>
              <w:rPr>
                <w:rFonts w:ascii="Times New Roman" w:hAnsi="Times New Roman" w:cs="Times New Roman"/>
                <w:sz w:val="20"/>
                <w:szCs w:val="20"/>
              </w:rPr>
            </w:pPr>
          </w:p>
        </w:tc>
        <w:tc>
          <w:tcPr>
            <w:tcW w:w="425" w:type="dxa"/>
          </w:tcPr>
          <w:p w14:paraId="3C623BD0" w14:textId="77777777" w:rsidR="00A80F74" w:rsidRPr="007D2758" w:rsidRDefault="00A80F74" w:rsidP="00A80F74">
            <w:pPr>
              <w:rPr>
                <w:rFonts w:ascii="Times New Roman" w:hAnsi="Times New Roman" w:cs="Times New Roman"/>
                <w:sz w:val="20"/>
                <w:szCs w:val="20"/>
              </w:rPr>
            </w:pPr>
          </w:p>
        </w:tc>
        <w:tc>
          <w:tcPr>
            <w:tcW w:w="2126" w:type="dxa"/>
          </w:tcPr>
          <w:p w14:paraId="1F9D6E2F" w14:textId="77777777" w:rsidR="00A80F74" w:rsidRPr="007D2758" w:rsidRDefault="00A80F74" w:rsidP="00A80F74">
            <w:pPr>
              <w:rPr>
                <w:rFonts w:ascii="Times New Roman" w:hAnsi="Times New Roman" w:cs="Times New Roman"/>
                <w:sz w:val="20"/>
                <w:szCs w:val="20"/>
              </w:rPr>
            </w:pPr>
          </w:p>
        </w:tc>
      </w:tr>
      <w:tr w:rsidR="00A80F74" w:rsidRPr="007D2758" w14:paraId="3A4BF3EA" w14:textId="77777777" w:rsidTr="00A80F74">
        <w:tc>
          <w:tcPr>
            <w:tcW w:w="421" w:type="dxa"/>
          </w:tcPr>
          <w:p w14:paraId="0269A7D3"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2A57F8EF"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UAS.SPEC.050(1)(m)(i)</w:t>
            </w:r>
          </w:p>
        </w:tc>
        <w:tc>
          <w:tcPr>
            <w:tcW w:w="7500" w:type="dxa"/>
            <w:gridSpan w:val="2"/>
          </w:tcPr>
          <w:p w14:paraId="0BF5B3E9"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i) поне една зелена мигаща светлина, за да бъде видимо през нощта; и</w:t>
            </w:r>
          </w:p>
        </w:tc>
        <w:tc>
          <w:tcPr>
            <w:tcW w:w="1565" w:type="dxa"/>
          </w:tcPr>
          <w:p w14:paraId="6C0395E8" w14:textId="77777777" w:rsidR="00A80F74" w:rsidRPr="007D2758" w:rsidRDefault="00A80F74" w:rsidP="00A80F74">
            <w:pPr>
              <w:rPr>
                <w:rFonts w:ascii="Times New Roman" w:hAnsi="Times New Roman" w:cs="Times New Roman"/>
                <w:sz w:val="20"/>
                <w:szCs w:val="20"/>
              </w:rPr>
            </w:pPr>
          </w:p>
        </w:tc>
        <w:tc>
          <w:tcPr>
            <w:tcW w:w="425" w:type="dxa"/>
          </w:tcPr>
          <w:p w14:paraId="609AE22F" w14:textId="77777777" w:rsidR="00A80F74" w:rsidRPr="007D2758" w:rsidRDefault="00A80F74" w:rsidP="00A80F74">
            <w:pPr>
              <w:rPr>
                <w:rFonts w:ascii="Times New Roman" w:hAnsi="Times New Roman" w:cs="Times New Roman"/>
                <w:sz w:val="20"/>
                <w:szCs w:val="20"/>
              </w:rPr>
            </w:pPr>
          </w:p>
        </w:tc>
        <w:tc>
          <w:tcPr>
            <w:tcW w:w="2126" w:type="dxa"/>
          </w:tcPr>
          <w:p w14:paraId="30E41D7C" w14:textId="77777777" w:rsidR="00A80F74" w:rsidRPr="007D2758" w:rsidRDefault="00A80F74" w:rsidP="00A80F74">
            <w:pPr>
              <w:rPr>
                <w:rFonts w:ascii="Times New Roman" w:hAnsi="Times New Roman" w:cs="Times New Roman"/>
                <w:sz w:val="20"/>
                <w:szCs w:val="20"/>
              </w:rPr>
            </w:pPr>
          </w:p>
        </w:tc>
      </w:tr>
      <w:tr w:rsidR="00A80F74" w:rsidRPr="007D2758" w14:paraId="55EBC31A" w14:textId="77777777" w:rsidTr="00A80F74">
        <w:tc>
          <w:tcPr>
            <w:tcW w:w="421" w:type="dxa"/>
            <w:tcBorders>
              <w:bottom w:val="single" w:sz="4" w:space="0" w:color="auto"/>
            </w:tcBorders>
          </w:tcPr>
          <w:p w14:paraId="0ED937FF"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3E45D8E6"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UAS.SPEC.050(1)(m)(ii)</w:t>
            </w:r>
          </w:p>
        </w:tc>
        <w:tc>
          <w:tcPr>
            <w:tcW w:w="7500" w:type="dxa"/>
            <w:gridSpan w:val="2"/>
            <w:tcBorders>
              <w:bottom w:val="single" w:sz="4" w:space="0" w:color="auto"/>
            </w:tcBorders>
          </w:tcPr>
          <w:p w14:paraId="189ED04A"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ii) активна и актуализирана система за идентификация от разстояние.</w:t>
            </w:r>
          </w:p>
        </w:tc>
        <w:tc>
          <w:tcPr>
            <w:tcW w:w="1565" w:type="dxa"/>
            <w:tcBorders>
              <w:bottom w:val="single" w:sz="4" w:space="0" w:color="auto"/>
            </w:tcBorders>
          </w:tcPr>
          <w:p w14:paraId="1FA96D78"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41D94C1E"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4849E53A" w14:textId="77777777" w:rsidR="00A80F74" w:rsidRPr="007D2758" w:rsidRDefault="00A80F74" w:rsidP="00A80F74">
            <w:pPr>
              <w:rPr>
                <w:rFonts w:ascii="Times New Roman" w:hAnsi="Times New Roman" w:cs="Times New Roman"/>
                <w:sz w:val="20"/>
                <w:szCs w:val="20"/>
              </w:rPr>
            </w:pPr>
          </w:p>
        </w:tc>
      </w:tr>
      <w:tr w:rsidR="00A80F74" w:rsidRPr="007D2758" w14:paraId="10A45724" w14:textId="77777777" w:rsidTr="00A80F74">
        <w:tc>
          <w:tcPr>
            <w:tcW w:w="421" w:type="dxa"/>
            <w:shd w:val="clear" w:color="auto" w:fill="BFBFBF" w:themeFill="background1" w:themeFillShade="BF"/>
          </w:tcPr>
          <w:p w14:paraId="50A89EE7"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6FE4D151"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UAS.SPEC.060</w:t>
            </w:r>
          </w:p>
        </w:tc>
        <w:tc>
          <w:tcPr>
            <w:tcW w:w="7500" w:type="dxa"/>
            <w:gridSpan w:val="2"/>
            <w:shd w:val="clear" w:color="auto" w:fill="BFBFBF" w:themeFill="background1" w:themeFillShade="BF"/>
            <w:vAlign w:val="center"/>
          </w:tcPr>
          <w:p w14:paraId="383F029E" w14:textId="77777777" w:rsidR="00A80F74" w:rsidRPr="007D2758" w:rsidRDefault="00A80F74" w:rsidP="00A80F74">
            <w:pPr>
              <w:widowControl w:val="0"/>
              <w:autoSpaceDE w:val="0"/>
              <w:autoSpaceDN w:val="0"/>
              <w:adjustRightInd w:val="0"/>
              <w:ind w:left="57" w:right="57"/>
              <w:jc w:val="both"/>
              <w:rPr>
                <w:rFonts w:ascii="Times New Roman" w:hAnsi="Times New Roman" w:cs="Times New Roman"/>
                <w:b/>
                <w:sz w:val="20"/>
                <w:szCs w:val="20"/>
              </w:rPr>
            </w:pPr>
            <w:r w:rsidRPr="007D2758">
              <w:rPr>
                <w:rFonts w:ascii="Times New Roman" w:hAnsi="Times New Roman" w:cs="Times New Roman"/>
                <w:b/>
                <w:sz w:val="20"/>
                <w:szCs w:val="20"/>
              </w:rPr>
              <w:t>Отговорности на дистанционно управляващия пилот</w:t>
            </w:r>
          </w:p>
        </w:tc>
        <w:tc>
          <w:tcPr>
            <w:tcW w:w="1565" w:type="dxa"/>
            <w:shd w:val="clear" w:color="auto" w:fill="BFBFBF" w:themeFill="background1" w:themeFillShade="BF"/>
          </w:tcPr>
          <w:p w14:paraId="64543A58"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0E4F1EBC"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0C5AC0D5" w14:textId="77777777" w:rsidR="00A80F74" w:rsidRPr="007D2758" w:rsidRDefault="00A80F74" w:rsidP="00A80F74">
            <w:pPr>
              <w:rPr>
                <w:rFonts w:ascii="Times New Roman" w:hAnsi="Times New Roman" w:cs="Times New Roman"/>
                <w:sz w:val="20"/>
                <w:szCs w:val="20"/>
              </w:rPr>
            </w:pPr>
          </w:p>
        </w:tc>
      </w:tr>
      <w:tr w:rsidR="00A80F74" w:rsidRPr="007D2758" w14:paraId="412F4792" w14:textId="77777777" w:rsidTr="00A80F74">
        <w:tc>
          <w:tcPr>
            <w:tcW w:w="421" w:type="dxa"/>
          </w:tcPr>
          <w:p w14:paraId="0BAFB68E"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6EFB1B15"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UAS.SPEC.060(1)</w:t>
            </w:r>
          </w:p>
        </w:tc>
        <w:tc>
          <w:tcPr>
            <w:tcW w:w="7500" w:type="dxa"/>
            <w:gridSpan w:val="2"/>
            <w:vAlign w:val="center"/>
          </w:tcPr>
          <w:p w14:paraId="324AE8FE"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Дистанционно управляващият пилот:</w:t>
            </w:r>
          </w:p>
        </w:tc>
        <w:tc>
          <w:tcPr>
            <w:tcW w:w="1565" w:type="dxa"/>
          </w:tcPr>
          <w:p w14:paraId="7ED9358E" w14:textId="77777777" w:rsidR="00A80F74" w:rsidRPr="007D2758" w:rsidRDefault="00A80F74" w:rsidP="00A80F74">
            <w:pPr>
              <w:rPr>
                <w:rFonts w:ascii="Times New Roman" w:hAnsi="Times New Roman" w:cs="Times New Roman"/>
                <w:sz w:val="20"/>
                <w:szCs w:val="20"/>
              </w:rPr>
            </w:pPr>
          </w:p>
        </w:tc>
        <w:tc>
          <w:tcPr>
            <w:tcW w:w="425" w:type="dxa"/>
          </w:tcPr>
          <w:p w14:paraId="6DE88E41" w14:textId="77777777" w:rsidR="00A80F74" w:rsidRPr="007D2758" w:rsidRDefault="00A80F74" w:rsidP="00A80F74">
            <w:pPr>
              <w:rPr>
                <w:rFonts w:ascii="Times New Roman" w:hAnsi="Times New Roman" w:cs="Times New Roman"/>
                <w:sz w:val="20"/>
                <w:szCs w:val="20"/>
              </w:rPr>
            </w:pPr>
          </w:p>
        </w:tc>
        <w:tc>
          <w:tcPr>
            <w:tcW w:w="2126" w:type="dxa"/>
          </w:tcPr>
          <w:p w14:paraId="0DA6559E" w14:textId="77777777" w:rsidR="00A80F74" w:rsidRPr="007D2758" w:rsidRDefault="00A80F74" w:rsidP="00A80F74">
            <w:pPr>
              <w:rPr>
                <w:rFonts w:ascii="Times New Roman" w:hAnsi="Times New Roman" w:cs="Times New Roman"/>
                <w:sz w:val="20"/>
                <w:szCs w:val="20"/>
              </w:rPr>
            </w:pPr>
          </w:p>
        </w:tc>
      </w:tr>
      <w:tr w:rsidR="00A80F74" w:rsidRPr="007D2758" w14:paraId="60D1CAAD" w14:textId="77777777" w:rsidTr="00A80F74">
        <w:tc>
          <w:tcPr>
            <w:tcW w:w="421" w:type="dxa"/>
          </w:tcPr>
          <w:p w14:paraId="4DD97638"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2A991571"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UAS.SPEC.060(1)(</w:t>
            </w:r>
            <w:r w:rsidRPr="007D2758">
              <w:rPr>
                <w:rFonts w:ascii="Times New Roman" w:hAnsi="Times New Roman" w:cs="Times New Roman"/>
                <w:sz w:val="20"/>
                <w:szCs w:val="20"/>
                <w:lang w:val="en-US"/>
              </w:rPr>
              <w:t>a)</w:t>
            </w:r>
          </w:p>
        </w:tc>
        <w:tc>
          <w:tcPr>
            <w:tcW w:w="7500" w:type="dxa"/>
            <w:gridSpan w:val="2"/>
          </w:tcPr>
          <w:p w14:paraId="4DD85463"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а) не изпълнява задълженията си под влиянието на психоактивни вещества или алкохол или ако е неспособен да изпълнява задачите си поради травма, умора, лечение, болест или други подобни причини;</w:t>
            </w:r>
          </w:p>
        </w:tc>
        <w:tc>
          <w:tcPr>
            <w:tcW w:w="1565" w:type="dxa"/>
          </w:tcPr>
          <w:p w14:paraId="7F2A269D" w14:textId="77777777" w:rsidR="00A80F74" w:rsidRPr="007D2758" w:rsidRDefault="00A80F74" w:rsidP="00A80F74">
            <w:pPr>
              <w:rPr>
                <w:rFonts w:ascii="Times New Roman" w:hAnsi="Times New Roman" w:cs="Times New Roman"/>
                <w:sz w:val="20"/>
                <w:szCs w:val="20"/>
              </w:rPr>
            </w:pPr>
          </w:p>
        </w:tc>
        <w:tc>
          <w:tcPr>
            <w:tcW w:w="425" w:type="dxa"/>
          </w:tcPr>
          <w:p w14:paraId="0F184E46" w14:textId="77777777" w:rsidR="00A80F74" w:rsidRPr="007D2758" w:rsidRDefault="00A80F74" w:rsidP="00A80F74">
            <w:pPr>
              <w:rPr>
                <w:rFonts w:ascii="Times New Roman" w:hAnsi="Times New Roman" w:cs="Times New Roman"/>
                <w:sz w:val="20"/>
                <w:szCs w:val="20"/>
              </w:rPr>
            </w:pPr>
          </w:p>
        </w:tc>
        <w:tc>
          <w:tcPr>
            <w:tcW w:w="2126" w:type="dxa"/>
          </w:tcPr>
          <w:p w14:paraId="327F8303" w14:textId="77777777" w:rsidR="00A80F74" w:rsidRPr="007D2758" w:rsidRDefault="00A80F74" w:rsidP="00A80F74">
            <w:pPr>
              <w:rPr>
                <w:rFonts w:ascii="Times New Roman" w:hAnsi="Times New Roman" w:cs="Times New Roman"/>
                <w:sz w:val="20"/>
                <w:szCs w:val="20"/>
              </w:rPr>
            </w:pPr>
          </w:p>
        </w:tc>
      </w:tr>
      <w:tr w:rsidR="00A80F74" w:rsidRPr="007D2758" w14:paraId="55DBAED8" w14:textId="77777777" w:rsidTr="00A80F74">
        <w:tc>
          <w:tcPr>
            <w:tcW w:w="421" w:type="dxa"/>
          </w:tcPr>
          <w:p w14:paraId="6B593EB7"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59C7D396"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UAS.SPEC.060(1)(</w:t>
            </w:r>
            <w:r w:rsidRPr="007D2758">
              <w:rPr>
                <w:rFonts w:ascii="Times New Roman" w:hAnsi="Times New Roman" w:cs="Times New Roman"/>
                <w:sz w:val="20"/>
                <w:szCs w:val="20"/>
                <w:lang w:val="en-US"/>
              </w:rPr>
              <w:t>b)</w:t>
            </w:r>
          </w:p>
        </w:tc>
        <w:tc>
          <w:tcPr>
            <w:tcW w:w="7500" w:type="dxa"/>
            <w:gridSpan w:val="2"/>
          </w:tcPr>
          <w:p w14:paraId="620D0AEA"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б) има подходящата правоспособност като дистанционно управляващ пилот, както е определена в разрешението за експлоатация и разполага с документ за правоспособност при работа с БЛС;</w:t>
            </w:r>
          </w:p>
        </w:tc>
        <w:tc>
          <w:tcPr>
            <w:tcW w:w="1565" w:type="dxa"/>
          </w:tcPr>
          <w:p w14:paraId="2968A2A7" w14:textId="77777777" w:rsidR="00A80F74" w:rsidRPr="007D2758" w:rsidRDefault="00A80F74" w:rsidP="00A80F74">
            <w:pPr>
              <w:rPr>
                <w:rFonts w:ascii="Times New Roman" w:hAnsi="Times New Roman" w:cs="Times New Roman"/>
                <w:sz w:val="20"/>
                <w:szCs w:val="20"/>
              </w:rPr>
            </w:pPr>
          </w:p>
        </w:tc>
        <w:tc>
          <w:tcPr>
            <w:tcW w:w="425" w:type="dxa"/>
          </w:tcPr>
          <w:p w14:paraId="2E34ACDF" w14:textId="77777777" w:rsidR="00A80F74" w:rsidRPr="007D2758" w:rsidRDefault="00A80F74" w:rsidP="00A80F74">
            <w:pPr>
              <w:rPr>
                <w:rFonts w:ascii="Times New Roman" w:hAnsi="Times New Roman" w:cs="Times New Roman"/>
                <w:sz w:val="20"/>
                <w:szCs w:val="20"/>
              </w:rPr>
            </w:pPr>
          </w:p>
        </w:tc>
        <w:tc>
          <w:tcPr>
            <w:tcW w:w="2126" w:type="dxa"/>
          </w:tcPr>
          <w:p w14:paraId="35D8B670" w14:textId="77777777" w:rsidR="00A80F74" w:rsidRPr="007D2758" w:rsidRDefault="00A80F74" w:rsidP="00A80F74">
            <w:pPr>
              <w:rPr>
                <w:rFonts w:ascii="Times New Roman" w:hAnsi="Times New Roman" w:cs="Times New Roman"/>
                <w:sz w:val="20"/>
                <w:szCs w:val="20"/>
              </w:rPr>
            </w:pPr>
          </w:p>
        </w:tc>
      </w:tr>
      <w:tr w:rsidR="00A80F74" w:rsidRPr="007D2758" w14:paraId="656D4EA1" w14:textId="77777777" w:rsidTr="00A80F74">
        <w:tc>
          <w:tcPr>
            <w:tcW w:w="421" w:type="dxa"/>
          </w:tcPr>
          <w:p w14:paraId="67CF6B3C"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1B51C3AD"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UAS.SPEC.060(1)(</w:t>
            </w:r>
            <w:r w:rsidRPr="007D2758">
              <w:rPr>
                <w:rFonts w:ascii="Times New Roman" w:hAnsi="Times New Roman" w:cs="Times New Roman"/>
                <w:sz w:val="20"/>
                <w:szCs w:val="20"/>
                <w:lang w:val="en-US"/>
              </w:rPr>
              <w:t>c)</w:t>
            </w:r>
          </w:p>
        </w:tc>
        <w:tc>
          <w:tcPr>
            <w:tcW w:w="7500" w:type="dxa"/>
            <w:gridSpan w:val="2"/>
          </w:tcPr>
          <w:p w14:paraId="2ACC8663"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в) е запознат с инструкциите, дадени от производителя на БЛС</w:t>
            </w:r>
          </w:p>
        </w:tc>
        <w:tc>
          <w:tcPr>
            <w:tcW w:w="1565" w:type="dxa"/>
          </w:tcPr>
          <w:p w14:paraId="034C42D5" w14:textId="77777777" w:rsidR="00A80F74" w:rsidRPr="007D2758" w:rsidRDefault="00A80F74" w:rsidP="00A80F74">
            <w:pPr>
              <w:rPr>
                <w:rFonts w:ascii="Times New Roman" w:hAnsi="Times New Roman" w:cs="Times New Roman"/>
                <w:sz w:val="20"/>
                <w:szCs w:val="20"/>
              </w:rPr>
            </w:pPr>
          </w:p>
        </w:tc>
        <w:tc>
          <w:tcPr>
            <w:tcW w:w="425" w:type="dxa"/>
          </w:tcPr>
          <w:p w14:paraId="1FACA811" w14:textId="77777777" w:rsidR="00A80F74" w:rsidRPr="007D2758" w:rsidRDefault="00A80F74" w:rsidP="00A80F74">
            <w:pPr>
              <w:rPr>
                <w:rFonts w:ascii="Times New Roman" w:hAnsi="Times New Roman" w:cs="Times New Roman"/>
                <w:sz w:val="20"/>
                <w:szCs w:val="20"/>
              </w:rPr>
            </w:pPr>
          </w:p>
        </w:tc>
        <w:tc>
          <w:tcPr>
            <w:tcW w:w="2126" w:type="dxa"/>
          </w:tcPr>
          <w:p w14:paraId="3DB860FB" w14:textId="77777777" w:rsidR="00A80F74" w:rsidRPr="007D2758" w:rsidRDefault="00A80F74" w:rsidP="00A80F74">
            <w:pPr>
              <w:rPr>
                <w:rFonts w:ascii="Times New Roman" w:hAnsi="Times New Roman" w:cs="Times New Roman"/>
                <w:sz w:val="20"/>
                <w:szCs w:val="20"/>
              </w:rPr>
            </w:pPr>
          </w:p>
        </w:tc>
      </w:tr>
      <w:tr w:rsidR="00A80F74" w:rsidRPr="007D2758" w14:paraId="0BED4341" w14:textId="77777777" w:rsidTr="00A80F74">
        <w:tc>
          <w:tcPr>
            <w:tcW w:w="421" w:type="dxa"/>
          </w:tcPr>
          <w:p w14:paraId="2D6E6156"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7E98FAD4"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UAS.SPEC.060(2)</w:t>
            </w:r>
          </w:p>
        </w:tc>
        <w:tc>
          <w:tcPr>
            <w:tcW w:w="7500" w:type="dxa"/>
            <w:gridSpan w:val="2"/>
            <w:vAlign w:val="center"/>
          </w:tcPr>
          <w:p w14:paraId="4DDB8802"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Преди започване на експлоатацията на БЛС дистанционно управляващият пилот спазва всички изброени по-долу условия:</w:t>
            </w:r>
          </w:p>
        </w:tc>
        <w:tc>
          <w:tcPr>
            <w:tcW w:w="1565" w:type="dxa"/>
          </w:tcPr>
          <w:p w14:paraId="79FD8B44" w14:textId="77777777" w:rsidR="00A80F74" w:rsidRPr="007D2758" w:rsidRDefault="00A80F74" w:rsidP="00A80F74">
            <w:pPr>
              <w:rPr>
                <w:rFonts w:ascii="Times New Roman" w:hAnsi="Times New Roman" w:cs="Times New Roman"/>
                <w:sz w:val="20"/>
                <w:szCs w:val="20"/>
              </w:rPr>
            </w:pPr>
          </w:p>
        </w:tc>
        <w:tc>
          <w:tcPr>
            <w:tcW w:w="425" w:type="dxa"/>
          </w:tcPr>
          <w:p w14:paraId="0ED4A80B" w14:textId="77777777" w:rsidR="00A80F74" w:rsidRPr="007D2758" w:rsidRDefault="00A80F74" w:rsidP="00A80F74">
            <w:pPr>
              <w:rPr>
                <w:rFonts w:ascii="Times New Roman" w:hAnsi="Times New Roman" w:cs="Times New Roman"/>
                <w:sz w:val="20"/>
                <w:szCs w:val="20"/>
              </w:rPr>
            </w:pPr>
          </w:p>
        </w:tc>
        <w:tc>
          <w:tcPr>
            <w:tcW w:w="2126" w:type="dxa"/>
          </w:tcPr>
          <w:p w14:paraId="0F3F56AF" w14:textId="77777777" w:rsidR="00A80F74" w:rsidRPr="007D2758" w:rsidRDefault="00A80F74" w:rsidP="00A80F74">
            <w:pPr>
              <w:rPr>
                <w:rFonts w:ascii="Times New Roman" w:hAnsi="Times New Roman" w:cs="Times New Roman"/>
                <w:sz w:val="20"/>
                <w:szCs w:val="20"/>
              </w:rPr>
            </w:pPr>
          </w:p>
        </w:tc>
      </w:tr>
      <w:tr w:rsidR="00A80F74" w:rsidRPr="007D2758" w14:paraId="54F4E6A2" w14:textId="77777777" w:rsidTr="00A80F74">
        <w:tc>
          <w:tcPr>
            <w:tcW w:w="421" w:type="dxa"/>
          </w:tcPr>
          <w:p w14:paraId="2839D9A0"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4E5E8DC4"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UAS.SPEC.060(2)(</w:t>
            </w:r>
            <w:r w:rsidRPr="007D2758">
              <w:rPr>
                <w:rFonts w:ascii="Times New Roman" w:hAnsi="Times New Roman" w:cs="Times New Roman"/>
                <w:sz w:val="20"/>
                <w:szCs w:val="20"/>
                <w:lang w:val="en-US"/>
              </w:rPr>
              <w:t>a)</w:t>
            </w:r>
          </w:p>
        </w:tc>
        <w:tc>
          <w:tcPr>
            <w:tcW w:w="7500" w:type="dxa"/>
            <w:gridSpan w:val="2"/>
          </w:tcPr>
          <w:p w14:paraId="1C716C5A"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а) набавя си актуализирана информация за планираната експлоатация относно географските зони, определени в съответствие с член 15 на Регламент за изпълнение (ЕС) 2019/947;</w:t>
            </w:r>
          </w:p>
        </w:tc>
        <w:tc>
          <w:tcPr>
            <w:tcW w:w="1565" w:type="dxa"/>
          </w:tcPr>
          <w:p w14:paraId="46566B7F" w14:textId="77777777" w:rsidR="00A80F74" w:rsidRPr="007D2758" w:rsidRDefault="00A80F74" w:rsidP="00A80F74">
            <w:pPr>
              <w:rPr>
                <w:rFonts w:ascii="Times New Roman" w:hAnsi="Times New Roman" w:cs="Times New Roman"/>
                <w:sz w:val="20"/>
                <w:szCs w:val="20"/>
              </w:rPr>
            </w:pPr>
          </w:p>
        </w:tc>
        <w:tc>
          <w:tcPr>
            <w:tcW w:w="425" w:type="dxa"/>
          </w:tcPr>
          <w:p w14:paraId="7C66C6D1" w14:textId="77777777" w:rsidR="00A80F74" w:rsidRPr="007D2758" w:rsidRDefault="00A80F74" w:rsidP="00A80F74">
            <w:pPr>
              <w:rPr>
                <w:rFonts w:ascii="Times New Roman" w:hAnsi="Times New Roman" w:cs="Times New Roman"/>
                <w:sz w:val="20"/>
                <w:szCs w:val="20"/>
              </w:rPr>
            </w:pPr>
          </w:p>
        </w:tc>
        <w:tc>
          <w:tcPr>
            <w:tcW w:w="2126" w:type="dxa"/>
          </w:tcPr>
          <w:p w14:paraId="0DE63E68" w14:textId="77777777" w:rsidR="00A80F74" w:rsidRPr="007D2758" w:rsidRDefault="00A80F74" w:rsidP="00A80F74">
            <w:pPr>
              <w:rPr>
                <w:rFonts w:ascii="Times New Roman" w:hAnsi="Times New Roman" w:cs="Times New Roman"/>
                <w:sz w:val="20"/>
                <w:szCs w:val="20"/>
              </w:rPr>
            </w:pPr>
          </w:p>
        </w:tc>
      </w:tr>
      <w:tr w:rsidR="00A80F74" w:rsidRPr="007D2758" w14:paraId="0C154BD5" w14:textId="77777777" w:rsidTr="00A80F74">
        <w:tc>
          <w:tcPr>
            <w:tcW w:w="421" w:type="dxa"/>
          </w:tcPr>
          <w:p w14:paraId="5240C04C"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191E0F95"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UAS.SPEC.060(2)(</w:t>
            </w:r>
            <w:r w:rsidRPr="007D2758">
              <w:rPr>
                <w:rFonts w:ascii="Times New Roman" w:hAnsi="Times New Roman" w:cs="Times New Roman"/>
                <w:sz w:val="20"/>
                <w:szCs w:val="20"/>
                <w:lang w:val="en-US"/>
              </w:rPr>
              <w:t>b)</w:t>
            </w:r>
          </w:p>
        </w:tc>
        <w:tc>
          <w:tcPr>
            <w:tcW w:w="7500" w:type="dxa"/>
            <w:gridSpan w:val="2"/>
          </w:tcPr>
          <w:p w14:paraId="31489727"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б) гарантира, че експлоатационната среда е съвместима с разрешените ограничения и условия;</w:t>
            </w:r>
          </w:p>
        </w:tc>
        <w:tc>
          <w:tcPr>
            <w:tcW w:w="1565" w:type="dxa"/>
          </w:tcPr>
          <w:p w14:paraId="48DB8CB5" w14:textId="77777777" w:rsidR="00A80F74" w:rsidRPr="007D2758" w:rsidRDefault="00A80F74" w:rsidP="00A80F74">
            <w:pPr>
              <w:rPr>
                <w:rFonts w:ascii="Times New Roman" w:hAnsi="Times New Roman" w:cs="Times New Roman"/>
                <w:sz w:val="20"/>
                <w:szCs w:val="20"/>
              </w:rPr>
            </w:pPr>
          </w:p>
        </w:tc>
        <w:tc>
          <w:tcPr>
            <w:tcW w:w="425" w:type="dxa"/>
          </w:tcPr>
          <w:p w14:paraId="29B1D7EB" w14:textId="77777777" w:rsidR="00A80F74" w:rsidRPr="007D2758" w:rsidRDefault="00A80F74" w:rsidP="00A80F74">
            <w:pPr>
              <w:rPr>
                <w:rFonts w:ascii="Times New Roman" w:hAnsi="Times New Roman" w:cs="Times New Roman"/>
                <w:sz w:val="20"/>
                <w:szCs w:val="20"/>
              </w:rPr>
            </w:pPr>
          </w:p>
        </w:tc>
        <w:tc>
          <w:tcPr>
            <w:tcW w:w="2126" w:type="dxa"/>
          </w:tcPr>
          <w:p w14:paraId="26B515E2" w14:textId="77777777" w:rsidR="00A80F74" w:rsidRPr="007D2758" w:rsidRDefault="00A80F74" w:rsidP="00A80F74">
            <w:pPr>
              <w:rPr>
                <w:rFonts w:ascii="Times New Roman" w:hAnsi="Times New Roman" w:cs="Times New Roman"/>
                <w:sz w:val="20"/>
                <w:szCs w:val="20"/>
              </w:rPr>
            </w:pPr>
          </w:p>
        </w:tc>
      </w:tr>
      <w:tr w:rsidR="00A80F74" w:rsidRPr="007D2758" w14:paraId="60BA0A9B" w14:textId="77777777" w:rsidTr="00A80F74">
        <w:tc>
          <w:tcPr>
            <w:tcW w:w="421" w:type="dxa"/>
          </w:tcPr>
          <w:p w14:paraId="280ADDDB"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43EDEC3B"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AMC1 UAS.SPEC.060(2)(b)</w:t>
            </w:r>
          </w:p>
        </w:tc>
        <w:tc>
          <w:tcPr>
            <w:tcW w:w="7500" w:type="dxa"/>
            <w:gridSpan w:val="2"/>
          </w:tcPr>
          <w:p w14:paraId="198C6CD3" w14:textId="77777777" w:rsidR="00A80F74" w:rsidRPr="007D2758" w:rsidRDefault="00E76502"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Operating </w:t>
            </w:r>
            <w:proofErr w:type="spellStart"/>
            <w:r w:rsidRPr="007D2758">
              <w:rPr>
                <w:rFonts w:ascii="Times New Roman" w:hAnsi="Times New Roman" w:cs="Times New Roman"/>
                <w:sz w:val="20"/>
                <w:szCs w:val="20"/>
              </w:rPr>
              <w:t>environment</w:t>
            </w:r>
            <w:proofErr w:type="spellEnd"/>
          </w:p>
          <w:p w14:paraId="3B37A8E1"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(a)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remote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pilot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operator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case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autonomous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check</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conditions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might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affect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such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locations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people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property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vehicles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public</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roads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obstacles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aerodromes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critical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infrastructure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other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elements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pose</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risk</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safety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w:t>
            </w:r>
          </w:p>
          <w:p w14:paraId="61568B7D"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(b) </w:t>
            </w:r>
            <w:proofErr w:type="spellStart"/>
            <w:r w:rsidRPr="007D2758">
              <w:rPr>
                <w:rFonts w:ascii="Times New Roman" w:hAnsi="Times New Roman" w:cs="Times New Roman"/>
                <w:sz w:val="20"/>
                <w:szCs w:val="20"/>
              </w:rPr>
              <w:t>Familiarisation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environment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obstacles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conducted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through</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survey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area</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where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intended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performed</w:t>
            </w:r>
            <w:proofErr w:type="spellEnd"/>
            <w:r w:rsidRPr="007D2758">
              <w:rPr>
                <w:rFonts w:ascii="Times New Roman" w:hAnsi="Times New Roman" w:cs="Times New Roman"/>
                <w:sz w:val="20"/>
                <w:szCs w:val="20"/>
              </w:rPr>
              <w:t>.</w:t>
            </w:r>
          </w:p>
          <w:p w14:paraId="50322CC0"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(c) </w:t>
            </w:r>
            <w:proofErr w:type="spellStart"/>
            <w:r w:rsidRPr="007D2758">
              <w:rPr>
                <w:rFonts w:ascii="Times New Roman" w:hAnsi="Times New Roman" w:cs="Times New Roman"/>
                <w:sz w:val="20"/>
                <w:szCs w:val="20"/>
              </w:rPr>
              <w:t>It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verified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weather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conditions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time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when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starts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those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expected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entire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period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compatible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those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defined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manufacturer’s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manual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well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authorisation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declaration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applicable</w:t>
            </w:r>
            <w:proofErr w:type="spellEnd"/>
            <w:r w:rsidRPr="007D2758">
              <w:rPr>
                <w:rFonts w:ascii="Times New Roman" w:hAnsi="Times New Roman" w:cs="Times New Roman"/>
                <w:sz w:val="20"/>
                <w:szCs w:val="20"/>
              </w:rPr>
              <w:t>.</w:t>
            </w:r>
          </w:p>
          <w:p w14:paraId="2FEBA2A2"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(d)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remote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pilot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familiar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light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conditions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make</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reasonable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effort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identify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potential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sources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electromagnetic</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energy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which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cause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undesirable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effects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such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as</w:t>
            </w:r>
            <w:proofErr w:type="spellEnd"/>
            <w:r w:rsidRPr="007D2758">
              <w:rPr>
                <w:rFonts w:ascii="Times New Roman" w:hAnsi="Times New Roman" w:cs="Times New Roman"/>
                <w:sz w:val="20"/>
                <w:szCs w:val="20"/>
              </w:rPr>
              <w:t xml:space="preserve"> EMI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physical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damage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operational</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equipment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w:t>
            </w:r>
          </w:p>
        </w:tc>
        <w:tc>
          <w:tcPr>
            <w:tcW w:w="1565" w:type="dxa"/>
          </w:tcPr>
          <w:p w14:paraId="7DCAF55E" w14:textId="77777777" w:rsidR="00A80F74" w:rsidRPr="007D2758" w:rsidRDefault="00A80F74" w:rsidP="00A80F74">
            <w:pPr>
              <w:rPr>
                <w:rFonts w:ascii="Times New Roman" w:hAnsi="Times New Roman" w:cs="Times New Roman"/>
                <w:sz w:val="20"/>
                <w:szCs w:val="20"/>
              </w:rPr>
            </w:pPr>
          </w:p>
        </w:tc>
        <w:tc>
          <w:tcPr>
            <w:tcW w:w="425" w:type="dxa"/>
          </w:tcPr>
          <w:p w14:paraId="6E341327" w14:textId="77777777" w:rsidR="00A80F74" w:rsidRPr="007D2758" w:rsidRDefault="00A80F74" w:rsidP="00A80F74">
            <w:pPr>
              <w:rPr>
                <w:rFonts w:ascii="Times New Roman" w:hAnsi="Times New Roman" w:cs="Times New Roman"/>
                <w:sz w:val="20"/>
                <w:szCs w:val="20"/>
              </w:rPr>
            </w:pPr>
          </w:p>
        </w:tc>
        <w:tc>
          <w:tcPr>
            <w:tcW w:w="2126" w:type="dxa"/>
          </w:tcPr>
          <w:p w14:paraId="5ECFB0AF" w14:textId="77777777" w:rsidR="00A80F74" w:rsidRPr="007D2758" w:rsidRDefault="00A80F74" w:rsidP="00A80F74">
            <w:pPr>
              <w:rPr>
                <w:rFonts w:ascii="Times New Roman" w:hAnsi="Times New Roman" w:cs="Times New Roman"/>
                <w:sz w:val="20"/>
                <w:szCs w:val="20"/>
              </w:rPr>
            </w:pPr>
          </w:p>
        </w:tc>
      </w:tr>
      <w:tr w:rsidR="00A80F74" w:rsidRPr="007D2758" w14:paraId="0526C377" w14:textId="77777777" w:rsidTr="00A80F74">
        <w:tc>
          <w:tcPr>
            <w:tcW w:w="421" w:type="dxa"/>
          </w:tcPr>
          <w:p w14:paraId="5C35BEC3"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14E4329B"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UAS.SPEC.060(2)(</w:t>
            </w:r>
            <w:r w:rsidRPr="007D2758">
              <w:rPr>
                <w:rFonts w:ascii="Times New Roman" w:hAnsi="Times New Roman" w:cs="Times New Roman"/>
                <w:sz w:val="20"/>
                <w:szCs w:val="20"/>
                <w:lang w:val="en-US"/>
              </w:rPr>
              <w:t>c)</w:t>
            </w:r>
          </w:p>
        </w:tc>
        <w:tc>
          <w:tcPr>
            <w:tcW w:w="7500" w:type="dxa"/>
            <w:gridSpan w:val="2"/>
          </w:tcPr>
          <w:p w14:paraId="11763024"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в) гарантира, че БЛС е в състояние да завърши безопасно планирания полет и, ако е приложимо, проверява дали пряката идентификация от разстояние е активирана и актуализирана;</w:t>
            </w:r>
          </w:p>
        </w:tc>
        <w:tc>
          <w:tcPr>
            <w:tcW w:w="1565" w:type="dxa"/>
          </w:tcPr>
          <w:p w14:paraId="7E2181A8" w14:textId="77777777" w:rsidR="00A80F74" w:rsidRPr="007D2758" w:rsidRDefault="00A80F74" w:rsidP="00A80F74">
            <w:pPr>
              <w:rPr>
                <w:rFonts w:ascii="Times New Roman" w:hAnsi="Times New Roman" w:cs="Times New Roman"/>
                <w:sz w:val="20"/>
                <w:szCs w:val="20"/>
              </w:rPr>
            </w:pPr>
          </w:p>
        </w:tc>
        <w:tc>
          <w:tcPr>
            <w:tcW w:w="425" w:type="dxa"/>
          </w:tcPr>
          <w:p w14:paraId="66780D27" w14:textId="77777777" w:rsidR="00A80F74" w:rsidRPr="007D2758" w:rsidRDefault="00A80F74" w:rsidP="00A80F74">
            <w:pPr>
              <w:rPr>
                <w:rFonts w:ascii="Times New Roman" w:hAnsi="Times New Roman" w:cs="Times New Roman"/>
                <w:sz w:val="20"/>
                <w:szCs w:val="20"/>
              </w:rPr>
            </w:pPr>
          </w:p>
        </w:tc>
        <w:tc>
          <w:tcPr>
            <w:tcW w:w="2126" w:type="dxa"/>
          </w:tcPr>
          <w:p w14:paraId="269D8C94" w14:textId="77777777" w:rsidR="00A80F74" w:rsidRPr="007D2758" w:rsidRDefault="00A80F74" w:rsidP="00A80F74">
            <w:pPr>
              <w:rPr>
                <w:rFonts w:ascii="Times New Roman" w:hAnsi="Times New Roman" w:cs="Times New Roman"/>
                <w:sz w:val="20"/>
                <w:szCs w:val="20"/>
              </w:rPr>
            </w:pPr>
          </w:p>
        </w:tc>
      </w:tr>
      <w:tr w:rsidR="00A80F74" w:rsidRPr="007D2758" w14:paraId="6F755C09" w14:textId="77777777" w:rsidTr="00A80F74">
        <w:tc>
          <w:tcPr>
            <w:tcW w:w="421" w:type="dxa"/>
          </w:tcPr>
          <w:p w14:paraId="3B255A76"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230C3D7B"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AMC1 UAS.SPEC.060(2)(c)</w:t>
            </w:r>
          </w:p>
        </w:tc>
        <w:tc>
          <w:tcPr>
            <w:tcW w:w="7500" w:type="dxa"/>
            <w:gridSpan w:val="2"/>
          </w:tcPr>
          <w:p w14:paraId="279F5EA4" w14:textId="77777777" w:rsidR="00A80F74" w:rsidRPr="007D2758" w:rsidRDefault="00E76502" w:rsidP="00A80F74">
            <w:pPr>
              <w:widowControl w:val="0"/>
              <w:autoSpaceDE w:val="0"/>
              <w:autoSpaceDN w:val="0"/>
              <w:adjustRightInd w:val="0"/>
              <w:jc w:val="both"/>
              <w:rPr>
                <w:rFonts w:ascii="Times New Roman" w:hAnsi="Times New Roman" w:cs="Times New Roman"/>
                <w:sz w:val="20"/>
                <w:szCs w:val="20"/>
              </w:rPr>
            </w:pP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r w:rsidR="00A80F74" w:rsidRPr="007D2758">
              <w:rPr>
                <w:rFonts w:ascii="Times New Roman" w:hAnsi="Times New Roman" w:cs="Times New Roman"/>
                <w:sz w:val="20"/>
                <w:szCs w:val="20"/>
              </w:rPr>
              <w:t xml:space="preserve">UAS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safe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condition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complete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intended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flight</w:t>
            </w:r>
            <w:proofErr w:type="spellEnd"/>
          </w:p>
          <w:p w14:paraId="27FE93F2"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remote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pilot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case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autonomous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w:t>
            </w:r>
          </w:p>
          <w:p w14:paraId="6C7E60A3"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(a) </w:t>
            </w:r>
            <w:proofErr w:type="spellStart"/>
            <w:r w:rsidRPr="007D2758">
              <w:rPr>
                <w:rFonts w:ascii="Times New Roman" w:hAnsi="Times New Roman" w:cs="Times New Roman"/>
                <w:sz w:val="20"/>
                <w:szCs w:val="20"/>
              </w:rPr>
              <w:t>update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data</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geo-awareness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function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one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available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w:t>
            </w:r>
          </w:p>
          <w:p w14:paraId="474E301F"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(b) </w:t>
            </w:r>
            <w:proofErr w:type="spellStart"/>
            <w:r w:rsidRPr="007D2758">
              <w:rPr>
                <w:rFonts w:ascii="Times New Roman" w:hAnsi="Times New Roman" w:cs="Times New Roman"/>
                <w:sz w:val="20"/>
                <w:szCs w:val="20"/>
              </w:rPr>
              <w:t>ensure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fit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fly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complies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instructions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limitations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provided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manufacturer</w:t>
            </w:r>
            <w:proofErr w:type="spellEnd"/>
            <w:r w:rsidRPr="007D2758">
              <w:rPr>
                <w:rFonts w:ascii="Times New Roman" w:hAnsi="Times New Roman" w:cs="Times New Roman"/>
                <w:sz w:val="20"/>
                <w:szCs w:val="20"/>
              </w:rPr>
              <w:t>;</w:t>
            </w:r>
          </w:p>
          <w:p w14:paraId="1D98E61D"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(c) </w:t>
            </w:r>
            <w:proofErr w:type="spellStart"/>
            <w:r w:rsidRPr="007D2758">
              <w:rPr>
                <w:rFonts w:ascii="Times New Roman" w:hAnsi="Times New Roman" w:cs="Times New Roman"/>
                <w:sz w:val="20"/>
                <w:szCs w:val="20"/>
              </w:rPr>
              <w:t>ensure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payload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carried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properly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secured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installed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respecting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limits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mass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CG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w:t>
            </w:r>
          </w:p>
          <w:p w14:paraId="0DC099A4"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(d) </w:t>
            </w:r>
            <w:proofErr w:type="spellStart"/>
            <w:r w:rsidRPr="007D2758">
              <w:rPr>
                <w:rFonts w:ascii="Times New Roman" w:hAnsi="Times New Roman" w:cs="Times New Roman"/>
                <w:sz w:val="20"/>
                <w:szCs w:val="20"/>
              </w:rPr>
              <w:t>ensure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 </w:t>
            </w:r>
            <w:proofErr w:type="spellStart"/>
            <w:r w:rsidRPr="007D2758">
              <w:rPr>
                <w:rFonts w:ascii="Times New Roman" w:hAnsi="Times New Roman" w:cs="Times New Roman"/>
                <w:sz w:val="20"/>
                <w:szCs w:val="20"/>
              </w:rPr>
              <w:t>has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enough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propulsion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energy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intended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based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on</w:t>
            </w:r>
            <w:proofErr w:type="spellEnd"/>
            <w:r w:rsidRPr="007D2758">
              <w:rPr>
                <w:rFonts w:ascii="Times New Roman" w:hAnsi="Times New Roman" w:cs="Times New Roman"/>
                <w:sz w:val="20"/>
                <w:szCs w:val="20"/>
              </w:rPr>
              <w:t>:</w:t>
            </w:r>
          </w:p>
          <w:p w14:paraId="30D2D769"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(i)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planned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p>
          <w:p w14:paraId="239E9EC7"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(ii)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need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extra</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energy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case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unpredictable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events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p>
          <w:p w14:paraId="173E04A6"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 xml:space="preserve">(e)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a UAS </w:t>
            </w:r>
            <w:proofErr w:type="spellStart"/>
            <w:r w:rsidRPr="007D2758">
              <w:rPr>
                <w:rFonts w:ascii="Times New Roman" w:hAnsi="Times New Roman" w:cs="Times New Roman"/>
                <w:sz w:val="20"/>
                <w:szCs w:val="20"/>
              </w:rPr>
              <w:t>equipped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loss-of-data-link</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recovery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function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ensure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recovery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function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allows</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safe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recovery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UAS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envisaged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programmable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loss-of-data-link</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recovery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functions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remote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pilot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may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have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set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up</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parameters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function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adapt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envisaged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w:t>
            </w:r>
          </w:p>
        </w:tc>
        <w:tc>
          <w:tcPr>
            <w:tcW w:w="1565" w:type="dxa"/>
          </w:tcPr>
          <w:p w14:paraId="41450B4D" w14:textId="77777777" w:rsidR="00A80F74" w:rsidRPr="007D2758" w:rsidRDefault="00A80F74" w:rsidP="00A80F74">
            <w:pPr>
              <w:rPr>
                <w:rFonts w:ascii="Times New Roman" w:hAnsi="Times New Roman" w:cs="Times New Roman"/>
                <w:sz w:val="20"/>
                <w:szCs w:val="20"/>
              </w:rPr>
            </w:pPr>
          </w:p>
        </w:tc>
        <w:tc>
          <w:tcPr>
            <w:tcW w:w="425" w:type="dxa"/>
          </w:tcPr>
          <w:p w14:paraId="10CF6F41" w14:textId="77777777" w:rsidR="00A80F74" w:rsidRPr="007D2758" w:rsidRDefault="00A80F74" w:rsidP="00A80F74">
            <w:pPr>
              <w:rPr>
                <w:rFonts w:ascii="Times New Roman" w:hAnsi="Times New Roman" w:cs="Times New Roman"/>
                <w:sz w:val="20"/>
                <w:szCs w:val="20"/>
              </w:rPr>
            </w:pPr>
          </w:p>
        </w:tc>
        <w:tc>
          <w:tcPr>
            <w:tcW w:w="2126" w:type="dxa"/>
          </w:tcPr>
          <w:p w14:paraId="00EBC1C5" w14:textId="77777777" w:rsidR="00A80F74" w:rsidRPr="007D2758" w:rsidRDefault="00A80F74" w:rsidP="00A80F74">
            <w:pPr>
              <w:rPr>
                <w:rFonts w:ascii="Times New Roman" w:hAnsi="Times New Roman" w:cs="Times New Roman"/>
                <w:sz w:val="20"/>
                <w:szCs w:val="20"/>
              </w:rPr>
            </w:pPr>
          </w:p>
        </w:tc>
      </w:tr>
      <w:tr w:rsidR="00A80F74" w:rsidRPr="007D2758" w14:paraId="7F07EABF" w14:textId="77777777" w:rsidTr="00A80F74">
        <w:tc>
          <w:tcPr>
            <w:tcW w:w="421" w:type="dxa"/>
          </w:tcPr>
          <w:p w14:paraId="0458AB54"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58B15D4D"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UAS.SPEC.060(2)(</w:t>
            </w:r>
            <w:r w:rsidRPr="007D2758">
              <w:rPr>
                <w:rFonts w:ascii="Times New Roman" w:hAnsi="Times New Roman" w:cs="Times New Roman"/>
                <w:sz w:val="20"/>
                <w:szCs w:val="20"/>
                <w:lang w:val="en-US"/>
              </w:rPr>
              <w:t>d)</w:t>
            </w:r>
          </w:p>
        </w:tc>
        <w:tc>
          <w:tcPr>
            <w:tcW w:w="7500" w:type="dxa"/>
            <w:gridSpan w:val="2"/>
          </w:tcPr>
          <w:p w14:paraId="27553E1F"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г) гарантира, че информацията относно експлоатацията е предоставена на съответното звено за обслужване на въздушното движение (ОВД), други ползватели на въздушното пространство и съответните заинтересовани страни, както се изисква в разрешението за експлоатация или в условията, публикувани за географската зона на експлоатация в съответствие с член 15 от Регламент за изпълнение (ЕС) 2019/947.</w:t>
            </w:r>
          </w:p>
        </w:tc>
        <w:tc>
          <w:tcPr>
            <w:tcW w:w="1565" w:type="dxa"/>
          </w:tcPr>
          <w:p w14:paraId="0C3CFB5D" w14:textId="77777777" w:rsidR="00A80F74" w:rsidRPr="007D2758" w:rsidRDefault="00A80F74" w:rsidP="00A80F74">
            <w:pPr>
              <w:rPr>
                <w:rFonts w:ascii="Times New Roman" w:hAnsi="Times New Roman" w:cs="Times New Roman"/>
                <w:sz w:val="20"/>
                <w:szCs w:val="20"/>
              </w:rPr>
            </w:pPr>
          </w:p>
        </w:tc>
        <w:tc>
          <w:tcPr>
            <w:tcW w:w="425" w:type="dxa"/>
          </w:tcPr>
          <w:p w14:paraId="1A83D8EF" w14:textId="77777777" w:rsidR="00A80F74" w:rsidRPr="007D2758" w:rsidRDefault="00A80F74" w:rsidP="00A80F74">
            <w:pPr>
              <w:rPr>
                <w:rFonts w:ascii="Times New Roman" w:hAnsi="Times New Roman" w:cs="Times New Roman"/>
                <w:sz w:val="20"/>
                <w:szCs w:val="20"/>
              </w:rPr>
            </w:pPr>
          </w:p>
        </w:tc>
        <w:tc>
          <w:tcPr>
            <w:tcW w:w="2126" w:type="dxa"/>
          </w:tcPr>
          <w:p w14:paraId="4F25FA80" w14:textId="77777777" w:rsidR="00A80F74" w:rsidRPr="007D2758" w:rsidRDefault="00A80F74" w:rsidP="00A80F74">
            <w:pPr>
              <w:rPr>
                <w:rFonts w:ascii="Times New Roman" w:hAnsi="Times New Roman" w:cs="Times New Roman"/>
                <w:sz w:val="20"/>
                <w:szCs w:val="20"/>
              </w:rPr>
            </w:pPr>
          </w:p>
        </w:tc>
      </w:tr>
      <w:tr w:rsidR="00A80F74" w:rsidRPr="007D2758" w14:paraId="51E5F7FA" w14:textId="77777777" w:rsidTr="00A80F74">
        <w:tc>
          <w:tcPr>
            <w:tcW w:w="421" w:type="dxa"/>
          </w:tcPr>
          <w:p w14:paraId="6DC590F4"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4F56CC50"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UAS.SPEC.060(3)</w:t>
            </w:r>
          </w:p>
        </w:tc>
        <w:tc>
          <w:tcPr>
            <w:tcW w:w="7500" w:type="dxa"/>
            <w:gridSpan w:val="2"/>
            <w:vAlign w:val="center"/>
          </w:tcPr>
          <w:p w14:paraId="4FE8F3A6" w14:textId="77777777" w:rsidR="00A80F74" w:rsidRPr="007D2758" w:rsidRDefault="00A80F74" w:rsidP="00A80F74">
            <w:pPr>
              <w:widowControl w:val="0"/>
              <w:autoSpaceDE w:val="0"/>
              <w:autoSpaceDN w:val="0"/>
              <w:adjustRightInd w:val="0"/>
              <w:ind w:right="57"/>
              <w:jc w:val="both"/>
              <w:rPr>
                <w:rFonts w:ascii="Times New Roman" w:hAnsi="Times New Roman" w:cs="Times New Roman"/>
                <w:sz w:val="20"/>
                <w:szCs w:val="20"/>
              </w:rPr>
            </w:pPr>
            <w:r w:rsidRPr="007D2758">
              <w:rPr>
                <w:rFonts w:ascii="Times New Roman" w:hAnsi="Times New Roman" w:cs="Times New Roman"/>
                <w:sz w:val="20"/>
                <w:szCs w:val="20"/>
              </w:rPr>
              <w:t>3) По време на полета дистанционно управляващият пилот:</w:t>
            </w:r>
          </w:p>
        </w:tc>
        <w:tc>
          <w:tcPr>
            <w:tcW w:w="1565" w:type="dxa"/>
          </w:tcPr>
          <w:p w14:paraId="36D8184C" w14:textId="77777777" w:rsidR="00A80F74" w:rsidRPr="007D2758" w:rsidRDefault="00A80F74" w:rsidP="00A80F74">
            <w:pPr>
              <w:rPr>
                <w:rFonts w:ascii="Times New Roman" w:hAnsi="Times New Roman" w:cs="Times New Roman"/>
                <w:sz w:val="20"/>
                <w:szCs w:val="20"/>
              </w:rPr>
            </w:pPr>
          </w:p>
        </w:tc>
        <w:tc>
          <w:tcPr>
            <w:tcW w:w="425" w:type="dxa"/>
          </w:tcPr>
          <w:p w14:paraId="1B28F227" w14:textId="77777777" w:rsidR="00A80F74" w:rsidRPr="007D2758" w:rsidRDefault="00A80F74" w:rsidP="00A80F74">
            <w:pPr>
              <w:rPr>
                <w:rFonts w:ascii="Times New Roman" w:hAnsi="Times New Roman" w:cs="Times New Roman"/>
                <w:sz w:val="20"/>
                <w:szCs w:val="20"/>
              </w:rPr>
            </w:pPr>
          </w:p>
        </w:tc>
        <w:tc>
          <w:tcPr>
            <w:tcW w:w="2126" w:type="dxa"/>
          </w:tcPr>
          <w:p w14:paraId="0CDE9425" w14:textId="77777777" w:rsidR="00A80F74" w:rsidRPr="007D2758" w:rsidRDefault="00A80F74" w:rsidP="00A80F74">
            <w:pPr>
              <w:rPr>
                <w:rFonts w:ascii="Times New Roman" w:hAnsi="Times New Roman" w:cs="Times New Roman"/>
                <w:sz w:val="20"/>
                <w:szCs w:val="20"/>
              </w:rPr>
            </w:pPr>
          </w:p>
        </w:tc>
      </w:tr>
      <w:tr w:rsidR="00A80F74" w:rsidRPr="007D2758" w14:paraId="5CE52847" w14:textId="77777777" w:rsidTr="00A80F74">
        <w:tc>
          <w:tcPr>
            <w:tcW w:w="421" w:type="dxa"/>
          </w:tcPr>
          <w:p w14:paraId="7E6715EC"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53C0F259"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UAS.SPEC.060(3)(</w:t>
            </w:r>
            <w:r w:rsidRPr="007D2758">
              <w:rPr>
                <w:rFonts w:ascii="Times New Roman" w:hAnsi="Times New Roman" w:cs="Times New Roman"/>
                <w:sz w:val="20"/>
                <w:szCs w:val="20"/>
                <w:lang w:val="en-US"/>
              </w:rPr>
              <w:t>a)</w:t>
            </w:r>
          </w:p>
        </w:tc>
        <w:tc>
          <w:tcPr>
            <w:tcW w:w="7500" w:type="dxa"/>
            <w:gridSpan w:val="2"/>
          </w:tcPr>
          <w:p w14:paraId="2C1E24AA"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а) спазва разрешените ограничения и условия;</w:t>
            </w:r>
          </w:p>
        </w:tc>
        <w:tc>
          <w:tcPr>
            <w:tcW w:w="1565" w:type="dxa"/>
          </w:tcPr>
          <w:p w14:paraId="1B71498E" w14:textId="77777777" w:rsidR="00A80F74" w:rsidRPr="007D2758" w:rsidRDefault="00A80F74" w:rsidP="00A80F74">
            <w:pPr>
              <w:rPr>
                <w:rFonts w:ascii="Times New Roman" w:hAnsi="Times New Roman" w:cs="Times New Roman"/>
                <w:sz w:val="20"/>
                <w:szCs w:val="20"/>
              </w:rPr>
            </w:pPr>
          </w:p>
        </w:tc>
        <w:tc>
          <w:tcPr>
            <w:tcW w:w="425" w:type="dxa"/>
          </w:tcPr>
          <w:p w14:paraId="641F7E1D" w14:textId="77777777" w:rsidR="00A80F74" w:rsidRPr="007D2758" w:rsidRDefault="00A80F74" w:rsidP="00A80F74">
            <w:pPr>
              <w:rPr>
                <w:rFonts w:ascii="Times New Roman" w:hAnsi="Times New Roman" w:cs="Times New Roman"/>
                <w:sz w:val="20"/>
                <w:szCs w:val="20"/>
              </w:rPr>
            </w:pPr>
          </w:p>
        </w:tc>
        <w:tc>
          <w:tcPr>
            <w:tcW w:w="2126" w:type="dxa"/>
          </w:tcPr>
          <w:p w14:paraId="2735FAD9" w14:textId="77777777" w:rsidR="00A80F74" w:rsidRPr="007D2758" w:rsidRDefault="00A80F74" w:rsidP="00A80F74">
            <w:pPr>
              <w:rPr>
                <w:rFonts w:ascii="Times New Roman" w:hAnsi="Times New Roman" w:cs="Times New Roman"/>
                <w:sz w:val="20"/>
                <w:szCs w:val="20"/>
              </w:rPr>
            </w:pPr>
          </w:p>
        </w:tc>
      </w:tr>
      <w:tr w:rsidR="00A80F74" w:rsidRPr="007D2758" w14:paraId="2C2D0205" w14:textId="77777777" w:rsidTr="00A80F74">
        <w:tc>
          <w:tcPr>
            <w:tcW w:w="421" w:type="dxa"/>
          </w:tcPr>
          <w:p w14:paraId="5E4716A4"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683C6C2A"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UAS.SPEC.060(3)(</w:t>
            </w:r>
            <w:r w:rsidRPr="007D2758">
              <w:rPr>
                <w:rFonts w:ascii="Times New Roman" w:hAnsi="Times New Roman" w:cs="Times New Roman"/>
                <w:sz w:val="20"/>
                <w:szCs w:val="20"/>
                <w:lang w:val="en-US"/>
              </w:rPr>
              <w:t>b)</w:t>
            </w:r>
          </w:p>
        </w:tc>
        <w:tc>
          <w:tcPr>
            <w:tcW w:w="7500" w:type="dxa"/>
            <w:gridSpan w:val="2"/>
          </w:tcPr>
          <w:p w14:paraId="710E783F"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б) избягва всякакъв риск от сблъсък с пилотирани въздухоплавателни средства и прекъсва полета, ако продължаването му може да носи риск за други въздухоплавателни средства, хора, животни, околната среда или имущество;</w:t>
            </w:r>
          </w:p>
        </w:tc>
        <w:tc>
          <w:tcPr>
            <w:tcW w:w="1565" w:type="dxa"/>
          </w:tcPr>
          <w:p w14:paraId="532805CB" w14:textId="77777777" w:rsidR="00A80F74" w:rsidRPr="007D2758" w:rsidRDefault="00A80F74" w:rsidP="00A80F74">
            <w:pPr>
              <w:rPr>
                <w:rFonts w:ascii="Times New Roman" w:hAnsi="Times New Roman" w:cs="Times New Roman"/>
                <w:sz w:val="20"/>
                <w:szCs w:val="20"/>
              </w:rPr>
            </w:pPr>
          </w:p>
        </w:tc>
        <w:tc>
          <w:tcPr>
            <w:tcW w:w="425" w:type="dxa"/>
          </w:tcPr>
          <w:p w14:paraId="41730ECB" w14:textId="77777777" w:rsidR="00A80F74" w:rsidRPr="007D2758" w:rsidRDefault="00A80F74" w:rsidP="00A80F74">
            <w:pPr>
              <w:rPr>
                <w:rFonts w:ascii="Times New Roman" w:hAnsi="Times New Roman" w:cs="Times New Roman"/>
                <w:sz w:val="20"/>
                <w:szCs w:val="20"/>
              </w:rPr>
            </w:pPr>
          </w:p>
        </w:tc>
        <w:tc>
          <w:tcPr>
            <w:tcW w:w="2126" w:type="dxa"/>
          </w:tcPr>
          <w:p w14:paraId="760B579C" w14:textId="77777777" w:rsidR="00A80F74" w:rsidRPr="007D2758" w:rsidRDefault="00A80F74" w:rsidP="00A80F74">
            <w:pPr>
              <w:rPr>
                <w:rFonts w:ascii="Times New Roman" w:hAnsi="Times New Roman" w:cs="Times New Roman"/>
                <w:sz w:val="20"/>
                <w:szCs w:val="20"/>
              </w:rPr>
            </w:pPr>
          </w:p>
        </w:tc>
      </w:tr>
      <w:tr w:rsidR="00A80F74" w:rsidRPr="007D2758" w14:paraId="0E01EE6A" w14:textId="77777777" w:rsidTr="00A80F74">
        <w:tc>
          <w:tcPr>
            <w:tcW w:w="421" w:type="dxa"/>
          </w:tcPr>
          <w:p w14:paraId="55B34784"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59CB7AA7"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UAS.SPEC.060(3)(</w:t>
            </w:r>
            <w:r w:rsidRPr="007D2758">
              <w:rPr>
                <w:rFonts w:ascii="Times New Roman" w:hAnsi="Times New Roman" w:cs="Times New Roman"/>
                <w:sz w:val="20"/>
                <w:szCs w:val="20"/>
                <w:lang w:val="en-US"/>
              </w:rPr>
              <w:t>c)</w:t>
            </w:r>
          </w:p>
        </w:tc>
        <w:tc>
          <w:tcPr>
            <w:tcW w:w="7500" w:type="dxa"/>
            <w:gridSpan w:val="2"/>
          </w:tcPr>
          <w:p w14:paraId="6E2D417D"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в) спазва експлоатационните ограничения в географските зони, определени в съответствие с член 15 от Регламент за изпълнение (ЕС) 2019/947;</w:t>
            </w:r>
          </w:p>
        </w:tc>
        <w:tc>
          <w:tcPr>
            <w:tcW w:w="1565" w:type="dxa"/>
          </w:tcPr>
          <w:p w14:paraId="59365D08" w14:textId="77777777" w:rsidR="00A80F74" w:rsidRPr="007D2758" w:rsidRDefault="00A80F74" w:rsidP="00A80F74">
            <w:pPr>
              <w:rPr>
                <w:rFonts w:ascii="Times New Roman" w:hAnsi="Times New Roman" w:cs="Times New Roman"/>
                <w:sz w:val="20"/>
                <w:szCs w:val="20"/>
              </w:rPr>
            </w:pPr>
          </w:p>
        </w:tc>
        <w:tc>
          <w:tcPr>
            <w:tcW w:w="425" w:type="dxa"/>
          </w:tcPr>
          <w:p w14:paraId="159BE93B" w14:textId="77777777" w:rsidR="00A80F74" w:rsidRPr="007D2758" w:rsidRDefault="00A80F74" w:rsidP="00A80F74">
            <w:pPr>
              <w:rPr>
                <w:rFonts w:ascii="Times New Roman" w:hAnsi="Times New Roman" w:cs="Times New Roman"/>
                <w:sz w:val="20"/>
                <w:szCs w:val="20"/>
              </w:rPr>
            </w:pPr>
          </w:p>
        </w:tc>
        <w:tc>
          <w:tcPr>
            <w:tcW w:w="2126" w:type="dxa"/>
          </w:tcPr>
          <w:p w14:paraId="194F3070" w14:textId="77777777" w:rsidR="00A80F74" w:rsidRPr="007D2758" w:rsidRDefault="00A80F74" w:rsidP="00A80F74">
            <w:pPr>
              <w:rPr>
                <w:rFonts w:ascii="Times New Roman" w:hAnsi="Times New Roman" w:cs="Times New Roman"/>
                <w:sz w:val="20"/>
                <w:szCs w:val="20"/>
              </w:rPr>
            </w:pPr>
          </w:p>
        </w:tc>
      </w:tr>
      <w:tr w:rsidR="00A80F74" w:rsidRPr="007D2758" w14:paraId="39709DEA" w14:textId="77777777" w:rsidTr="00A80F74">
        <w:tc>
          <w:tcPr>
            <w:tcW w:w="421" w:type="dxa"/>
          </w:tcPr>
          <w:p w14:paraId="7B24150C"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32486492"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UAS.SPEC.060(3)(</w:t>
            </w:r>
            <w:r w:rsidRPr="007D2758">
              <w:rPr>
                <w:rFonts w:ascii="Times New Roman" w:hAnsi="Times New Roman" w:cs="Times New Roman"/>
                <w:sz w:val="20"/>
                <w:szCs w:val="20"/>
                <w:lang w:val="en-US"/>
              </w:rPr>
              <w:t>d)</w:t>
            </w:r>
          </w:p>
        </w:tc>
        <w:tc>
          <w:tcPr>
            <w:tcW w:w="7500" w:type="dxa"/>
            <w:gridSpan w:val="2"/>
          </w:tcPr>
          <w:p w14:paraId="1E470E95" w14:textId="77777777" w:rsidR="00A80F74" w:rsidRPr="007D2758" w:rsidRDefault="00A80F74" w:rsidP="00A80F74">
            <w:pPr>
              <w:widowControl w:val="0"/>
              <w:autoSpaceDE w:val="0"/>
              <w:autoSpaceDN w:val="0"/>
              <w:adjustRightInd w:val="0"/>
              <w:jc w:val="both"/>
              <w:rPr>
                <w:rFonts w:ascii="Times New Roman" w:hAnsi="Times New Roman" w:cs="Times New Roman"/>
                <w:sz w:val="20"/>
                <w:szCs w:val="20"/>
              </w:rPr>
            </w:pPr>
            <w:r w:rsidRPr="007D2758">
              <w:rPr>
                <w:rFonts w:ascii="Times New Roman" w:hAnsi="Times New Roman" w:cs="Times New Roman"/>
                <w:sz w:val="20"/>
                <w:szCs w:val="20"/>
              </w:rPr>
              <w:t>г) спазва процедурите на оператора;</w:t>
            </w:r>
          </w:p>
        </w:tc>
        <w:tc>
          <w:tcPr>
            <w:tcW w:w="1565" w:type="dxa"/>
          </w:tcPr>
          <w:p w14:paraId="27071FEE" w14:textId="77777777" w:rsidR="00A80F74" w:rsidRPr="007D2758" w:rsidRDefault="00A80F74" w:rsidP="00A80F74">
            <w:pPr>
              <w:rPr>
                <w:rFonts w:ascii="Times New Roman" w:hAnsi="Times New Roman" w:cs="Times New Roman"/>
                <w:sz w:val="20"/>
                <w:szCs w:val="20"/>
              </w:rPr>
            </w:pPr>
          </w:p>
        </w:tc>
        <w:tc>
          <w:tcPr>
            <w:tcW w:w="425" w:type="dxa"/>
          </w:tcPr>
          <w:p w14:paraId="5760B0F8" w14:textId="77777777" w:rsidR="00A80F74" w:rsidRPr="007D2758" w:rsidRDefault="00A80F74" w:rsidP="00A80F74">
            <w:pPr>
              <w:rPr>
                <w:rFonts w:ascii="Times New Roman" w:hAnsi="Times New Roman" w:cs="Times New Roman"/>
                <w:sz w:val="20"/>
                <w:szCs w:val="20"/>
              </w:rPr>
            </w:pPr>
          </w:p>
        </w:tc>
        <w:tc>
          <w:tcPr>
            <w:tcW w:w="2126" w:type="dxa"/>
          </w:tcPr>
          <w:p w14:paraId="33720D2F" w14:textId="77777777" w:rsidR="00A80F74" w:rsidRPr="007D2758" w:rsidRDefault="00A80F74" w:rsidP="00A80F74">
            <w:pPr>
              <w:rPr>
                <w:rFonts w:ascii="Times New Roman" w:hAnsi="Times New Roman" w:cs="Times New Roman"/>
                <w:sz w:val="20"/>
                <w:szCs w:val="20"/>
              </w:rPr>
            </w:pPr>
          </w:p>
        </w:tc>
      </w:tr>
      <w:tr w:rsidR="00A80F74" w:rsidRPr="007D2758" w14:paraId="3FEE176B" w14:textId="77777777" w:rsidTr="00A80F74">
        <w:tc>
          <w:tcPr>
            <w:tcW w:w="421" w:type="dxa"/>
            <w:tcBorders>
              <w:bottom w:val="single" w:sz="4" w:space="0" w:color="auto"/>
            </w:tcBorders>
          </w:tcPr>
          <w:p w14:paraId="3066EBAE"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776C4B99"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UAS.SPEC.060(3)(</w:t>
            </w:r>
            <w:r w:rsidRPr="007D2758">
              <w:rPr>
                <w:rFonts w:ascii="Times New Roman" w:hAnsi="Times New Roman" w:cs="Times New Roman"/>
                <w:sz w:val="20"/>
                <w:szCs w:val="20"/>
                <w:lang w:val="en-US"/>
              </w:rPr>
              <w:t>e)</w:t>
            </w:r>
          </w:p>
        </w:tc>
        <w:tc>
          <w:tcPr>
            <w:tcW w:w="7500" w:type="dxa"/>
            <w:gridSpan w:val="2"/>
            <w:tcBorders>
              <w:bottom w:val="single" w:sz="4" w:space="0" w:color="auto"/>
            </w:tcBorders>
          </w:tcPr>
          <w:p w14:paraId="109D212C"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д) не лети в близост или в рамките на зони, в които се провежда операция за реагиране при извънредни ситуации, освен ако има разрешение за това от отговорните служби за реагиране при извънредни ситуации.</w:t>
            </w:r>
          </w:p>
        </w:tc>
        <w:tc>
          <w:tcPr>
            <w:tcW w:w="1565" w:type="dxa"/>
            <w:tcBorders>
              <w:bottom w:val="single" w:sz="4" w:space="0" w:color="auto"/>
            </w:tcBorders>
          </w:tcPr>
          <w:p w14:paraId="770E60BC"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7DA1FEA2"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4AB2943F" w14:textId="77777777" w:rsidR="00A80F74" w:rsidRPr="007D2758" w:rsidRDefault="00A80F74" w:rsidP="00A80F74">
            <w:pPr>
              <w:rPr>
                <w:rFonts w:ascii="Times New Roman" w:hAnsi="Times New Roman" w:cs="Times New Roman"/>
                <w:sz w:val="20"/>
                <w:szCs w:val="20"/>
              </w:rPr>
            </w:pPr>
          </w:p>
        </w:tc>
      </w:tr>
      <w:tr w:rsidR="00A80F74" w:rsidRPr="007D2758" w14:paraId="27638DA3" w14:textId="77777777" w:rsidTr="00A80F74">
        <w:tc>
          <w:tcPr>
            <w:tcW w:w="421" w:type="dxa"/>
            <w:shd w:val="clear" w:color="auto" w:fill="BFBFBF" w:themeFill="background1" w:themeFillShade="BF"/>
          </w:tcPr>
          <w:p w14:paraId="2C05383E"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5F4B6A3A"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UAS.SPEC.070</w:t>
            </w:r>
          </w:p>
        </w:tc>
        <w:tc>
          <w:tcPr>
            <w:tcW w:w="7500" w:type="dxa"/>
            <w:gridSpan w:val="2"/>
            <w:shd w:val="clear" w:color="auto" w:fill="BFBFBF" w:themeFill="background1" w:themeFillShade="BF"/>
            <w:vAlign w:val="center"/>
          </w:tcPr>
          <w:p w14:paraId="6B372CC0" w14:textId="77777777" w:rsidR="00A80F74" w:rsidRPr="007D2758" w:rsidRDefault="00A80F74" w:rsidP="00A80F74">
            <w:pPr>
              <w:widowControl w:val="0"/>
              <w:autoSpaceDE w:val="0"/>
              <w:autoSpaceDN w:val="0"/>
              <w:adjustRightInd w:val="0"/>
              <w:ind w:left="57" w:right="57"/>
              <w:jc w:val="both"/>
              <w:rPr>
                <w:rFonts w:ascii="Times New Roman" w:hAnsi="Times New Roman" w:cs="Times New Roman"/>
                <w:b/>
                <w:sz w:val="20"/>
                <w:szCs w:val="20"/>
              </w:rPr>
            </w:pPr>
            <w:r w:rsidRPr="007D2758">
              <w:rPr>
                <w:rFonts w:ascii="Times New Roman" w:hAnsi="Times New Roman" w:cs="Times New Roman"/>
                <w:b/>
                <w:sz w:val="20"/>
                <w:szCs w:val="20"/>
              </w:rPr>
              <w:t>Прехвърляне на разрешението за експлоатация</w:t>
            </w:r>
          </w:p>
        </w:tc>
        <w:tc>
          <w:tcPr>
            <w:tcW w:w="1565" w:type="dxa"/>
            <w:shd w:val="clear" w:color="auto" w:fill="BFBFBF" w:themeFill="background1" w:themeFillShade="BF"/>
          </w:tcPr>
          <w:p w14:paraId="3EBCC15A"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6A52806B"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7A158A32" w14:textId="77777777" w:rsidR="00A80F74" w:rsidRPr="007D2758" w:rsidRDefault="00A80F74" w:rsidP="00A80F74">
            <w:pPr>
              <w:rPr>
                <w:rFonts w:ascii="Times New Roman" w:hAnsi="Times New Roman" w:cs="Times New Roman"/>
                <w:sz w:val="20"/>
                <w:szCs w:val="20"/>
              </w:rPr>
            </w:pPr>
          </w:p>
        </w:tc>
      </w:tr>
      <w:tr w:rsidR="00A80F74" w:rsidRPr="007D2758" w14:paraId="3E62185E" w14:textId="77777777" w:rsidTr="00A80F74">
        <w:tc>
          <w:tcPr>
            <w:tcW w:w="421" w:type="dxa"/>
            <w:tcBorders>
              <w:bottom w:val="single" w:sz="4" w:space="0" w:color="auto"/>
            </w:tcBorders>
          </w:tcPr>
          <w:p w14:paraId="313D683A"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tcPr>
          <w:p w14:paraId="1BD453E3" w14:textId="77777777" w:rsidR="00A80F74" w:rsidRPr="007D2758" w:rsidRDefault="00A80F74" w:rsidP="00A80F74">
            <w:pPr>
              <w:ind w:left="57" w:right="57"/>
              <w:rPr>
                <w:rFonts w:ascii="Times New Roman" w:hAnsi="Times New Roman" w:cs="Times New Roman"/>
                <w:sz w:val="20"/>
                <w:szCs w:val="20"/>
              </w:rPr>
            </w:pPr>
          </w:p>
        </w:tc>
        <w:tc>
          <w:tcPr>
            <w:tcW w:w="7500" w:type="dxa"/>
            <w:gridSpan w:val="2"/>
            <w:tcBorders>
              <w:bottom w:val="single" w:sz="4" w:space="0" w:color="auto"/>
            </w:tcBorders>
            <w:vAlign w:val="center"/>
          </w:tcPr>
          <w:p w14:paraId="3BA2E4A3" w14:textId="77777777" w:rsidR="00A80F74" w:rsidRPr="007D2758" w:rsidRDefault="00A80F74" w:rsidP="00A80F74">
            <w:pPr>
              <w:widowControl w:val="0"/>
              <w:autoSpaceDE w:val="0"/>
              <w:autoSpaceDN w:val="0"/>
              <w:adjustRightInd w:val="0"/>
              <w:ind w:left="57" w:right="57"/>
              <w:jc w:val="both"/>
              <w:rPr>
                <w:rFonts w:ascii="Times New Roman" w:hAnsi="Times New Roman" w:cs="Times New Roman"/>
                <w:sz w:val="20"/>
                <w:szCs w:val="20"/>
              </w:rPr>
            </w:pPr>
            <w:r w:rsidRPr="007D2758">
              <w:rPr>
                <w:rFonts w:ascii="Times New Roman" w:hAnsi="Times New Roman" w:cs="Times New Roman"/>
                <w:sz w:val="20"/>
                <w:szCs w:val="20"/>
              </w:rPr>
              <w:t>Разрешението за експлоатация не може да се прехвърля.</w:t>
            </w:r>
          </w:p>
        </w:tc>
        <w:tc>
          <w:tcPr>
            <w:tcW w:w="1565" w:type="dxa"/>
            <w:tcBorders>
              <w:bottom w:val="single" w:sz="4" w:space="0" w:color="auto"/>
            </w:tcBorders>
          </w:tcPr>
          <w:p w14:paraId="732A0B64"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2F03F4CA"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45D2ADCB" w14:textId="77777777" w:rsidR="00A80F74" w:rsidRPr="007D2758" w:rsidRDefault="00A80F74" w:rsidP="00A80F74">
            <w:pPr>
              <w:rPr>
                <w:rFonts w:ascii="Times New Roman" w:hAnsi="Times New Roman" w:cs="Times New Roman"/>
                <w:sz w:val="20"/>
                <w:szCs w:val="20"/>
              </w:rPr>
            </w:pPr>
          </w:p>
        </w:tc>
      </w:tr>
      <w:tr w:rsidR="00A80F74" w:rsidRPr="007D2758" w14:paraId="3A57E918" w14:textId="77777777" w:rsidTr="00A80F74">
        <w:tc>
          <w:tcPr>
            <w:tcW w:w="421" w:type="dxa"/>
            <w:shd w:val="clear" w:color="auto" w:fill="BFBFBF" w:themeFill="background1" w:themeFillShade="BF"/>
          </w:tcPr>
          <w:p w14:paraId="544D9CE6"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4088F9B9"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UAS.SPEC.080</w:t>
            </w:r>
          </w:p>
        </w:tc>
        <w:tc>
          <w:tcPr>
            <w:tcW w:w="7500" w:type="dxa"/>
            <w:gridSpan w:val="2"/>
            <w:shd w:val="clear" w:color="auto" w:fill="BFBFBF" w:themeFill="background1" w:themeFillShade="BF"/>
            <w:vAlign w:val="center"/>
          </w:tcPr>
          <w:p w14:paraId="61E103B3" w14:textId="77777777" w:rsidR="00A80F74" w:rsidRPr="007D2758" w:rsidRDefault="00A80F74" w:rsidP="00A80F74">
            <w:pPr>
              <w:widowControl w:val="0"/>
              <w:autoSpaceDE w:val="0"/>
              <w:autoSpaceDN w:val="0"/>
              <w:adjustRightInd w:val="0"/>
              <w:ind w:left="57" w:right="57"/>
              <w:jc w:val="both"/>
              <w:rPr>
                <w:rFonts w:ascii="Times New Roman" w:hAnsi="Times New Roman" w:cs="Times New Roman"/>
                <w:b/>
                <w:sz w:val="20"/>
                <w:szCs w:val="20"/>
              </w:rPr>
            </w:pPr>
            <w:r w:rsidRPr="007D2758">
              <w:rPr>
                <w:rFonts w:ascii="Times New Roman" w:hAnsi="Times New Roman" w:cs="Times New Roman"/>
                <w:b/>
                <w:sz w:val="20"/>
                <w:szCs w:val="20"/>
              </w:rPr>
              <w:t>Срок и валидност на разрешението за експлоатация</w:t>
            </w:r>
          </w:p>
        </w:tc>
        <w:tc>
          <w:tcPr>
            <w:tcW w:w="1565" w:type="dxa"/>
            <w:shd w:val="clear" w:color="auto" w:fill="BFBFBF" w:themeFill="background1" w:themeFillShade="BF"/>
          </w:tcPr>
          <w:p w14:paraId="1057CD89"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1374BCA4"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00759814" w14:textId="77777777" w:rsidR="00A80F74" w:rsidRPr="007D2758" w:rsidRDefault="00A80F74" w:rsidP="00A80F74">
            <w:pPr>
              <w:rPr>
                <w:rFonts w:ascii="Times New Roman" w:hAnsi="Times New Roman" w:cs="Times New Roman"/>
                <w:sz w:val="20"/>
                <w:szCs w:val="20"/>
              </w:rPr>
            </w:pPr>
          </w:p>
        </w:tc>
      </w:tr>
      <w:tr w:rsidR="00A80F74" w:rsidRPr="007D2758" w14:paraId="66AE4163" w14:textId="77777777" w:rsidTr="00A80F74">
        <w:tc>
          <w:tcPr>
            <w:tcW w:w="421" w:type="dxa"/>
          </w:tcPr>
          <w:p w14:paraId="59960F8A"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6CDF13EC"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UAS.SPEC.080(</w:t>
            </w:r>
            <w:r w:rsidRPr="007D2758">
              <w:rPr>
                <w:rFonts w:ascii="Times New Roman" w:hAnsi="Times New Roman" w:cs="Times New Roman"/>
                <w:sz w:val="20"/>
                <w:szCs w:val="20"/>
                <w:lang w:val="en-US"/>
              </w:rPr>
              <w:t>1)</w:t>
            </w:r>
          </w:p>
        </w:tc>
        <w:tc>
          <w:tcPr>
            <w:tcW w:w="7500" w:type="dxa"/>
            <w:gridSpan w:val="2"/>
          </w:tcPr>
          <w:p w14:paraId="450C2910"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1) Компетентният орган посочва срока на разрешението за експлоатацията в самото разрешение.</w:t>
            </w:r>
          </w:p>
        </w:tc>
        <w:tc>
          <w:tcPr>
            <w:tcW w:w="1565" w:type="dxa"/>
          </w:tcPr>
          <w:p w14:paraId="7E902D0A" w14:textId="77777777" w:rsidR="00A80F74" w:rsidRPr="007D2758" w:rsidRDefault="00A80F74" w:rsidP="00A80F74">
            <w:pPr>
              <w:rPr>
                <w:rFonts w:ascii="Times New Roman" w:hAnsi="Times New Roman" w:cs="Times New Roman"/>
                <w:sz w:val="20"/>
                <w:szCs w:val="20"/>
              </w:rPr>
            </w:pPr>
          </w:p>
        </w:tc>
        <w:tc>
          <w:tcPr>
            <w:tcW w:w="425" w:type="dxa"/>
          </w:tcPr>
          <w:p w14:paraId="7C1CDDDA" w14:textId="77777777" w:rsidR="00A80F74" w:rsidRPr="007D2758" w:rsidRDefault="00A80F74" w:rsidP="00A80F74">
            <w:pPr>
              <w:rPr>
                <w:rFonts w:ascii="Times New Roman" w:hAnsi="Times New Roman" w:cs="Times New Roman"/>
                <w:sz w:val="20"/>
                <w:szCs w:val="20"/>
              </w:rPr>
            </w:pPr>
          </w:p>
        </w:tc>
        <w:tc>
          <w:tcPr>
            <w:tcW w:w="2126" w:type="dxa"/>
          </w:tcPr>
          <w:p w14:paraId="7A77F2E5" w14:textId="77777777" w:rsidR="00A80F74" w:rsidRPr="007D2758" w:rsidRDefault="00A80F74" w:rsidP="00A80F74">
            <w:pPr>
              <w:rPr>
                <w:rFonts w:ascii="Times New Roman" w:hAnsi="Times New Roman" w:cs="Times New Roman"/>
                <w:sz w:val="20"/>
                <w:szCs w:val="20"/>
              </w:rPr>
            </w:pPr>
          </w:p>
        </w:tc>
      </w:tr>
      <w:tr w:rsidR="00A80F74" w:rsidRPr="007D2758" w14:paraId="5A0A01B1" w14:textId="77777777" w:rsidTr="00A80F74">
        <w:tc>
          <w:tcPr>
            <w:tcW w:w="421" w:type="dxa"/>
          </w:tcPr>
          <w:p w14:paraId="460F5918"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55D9B74C"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UAS.SPEC.080(</w:t>
            </w:r>
            <w:r w:rsidRPr="007D2758">
              <w:rPr>
                <w:rFonts w:ascii="Times New Roman" w:hAnsi="Times New Roman" w:cs="Times New Roman"/>
                <w:sz w:val="20"/>
                <w:szCs w:val="20"/>
                <w:lang w:val="en-US"/>
              </w:rPr>
              <w:t>2)</w:t>
            </w:r>
          </w:p>
        </w:tc>
        <w:tc>
          <w:tcPr>
            <w:tcW w:w="7500" w:type="dxa"/>
            <w:gridSpan w:val="2"/>
          </w:tcPr>
          <w:p w14:paraId="1C59C6B0"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2) Независимо от подточка 1 разрешението за експлоатация остава валидно, докато операторът на БЛС продължава да спазва съответните изисквания на настоящия регламент и условията, определени в разрешението за експлоатация.</w:t>
            </w:r>
          </w:p>
        </w:tc>
        <w:tc>
          <w:tcPr>
            <w:tcW w:w="1565" w:type="dxa"/>
          </w:tcPr>
          <w:p w14:paraId="3B280CE1" w14:textId="77777777" w:rsidR="00A80F74" w:rsidRPr="007D2758" w:rsidRDefault="00A80F74" w:rsidP="00A80F74">
            <w:pPr>
              <w:rPr>
                <w:rFonts w:ascii="Times New Roman" w:hAnsi="Times New Roman" w:cs="Times New Roman"/>
                <w:sz w:val="20"/>
                <w:szCs w:val="20"/>
              </w:rPr>
            </w:pPr>
          </w:p>
        </w:tc>
        <w:tc>
          <w:tcPr>
            <w:tcW w:w="425" w:type="dxa"/>
          </w:tcPr>
          <w:p w14:paraId="0A82DD65" w14:textId="77777777" w:rsidR="00A80F74" w:rsidRPr="007D2758" w:rsidRDefault="00A80F74" w:rsidP="00A80F74">
            <w:pPr>
              <w:rPr>
                <w:rFonts w:ascii="Times New Roman" w:hAnsi="Times New Roman" w:cs="Times New Roman"/>
                <w:sz w:val="20"/>
                <w:szCs w:val="20"/>
              </w:rPr>
            </w:pPr>
          </w:p>
        </w:tc>
        <w:tc>
          <w:tcPr>
            <w:tcW w:w="2126" w:type="dxa"/>
          </w:tcPr>
          <w:p w14:paraId="5974345F" w14:textId="77777777" w:rsidR="00A80F74" w:rsidRPr="007D2758" w:rsidRDefault="00A80F74" w:rsidP="00A80F74">
            <w:pPr>
              <w:rPr>
                <w:rFonts w:ascii="Times New Roman" w:hAnsi="Times New Roman" w:cs="Times New Roman"/>
                <w:sz w:val="20"/>
                <w:szCs w:val="20"/>
              </w:rPr>
            </w:pPr>
          </w:p>
        </w:tc>
      </w:tr>
      <w:tr w:rsidR="00A80F74" w:rsidRPr="007D2758" w14:paraId="2403AF41" w14:textId="77777777" w:rsidTr="00A80F74">
        <w:tc>
          <w:tcPr>
            <w:tcW w:w="421" w:type="dxa"/>
            <w:tcBorders>
              <w:bottom w:val="single" w:sz="4" w:space="0" w:color="auto"/>
            </w:tcBorders>
          </w:tcPr>
          <w:p w14:paraId="4CEFD3B1"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279918D3" w14:textId="77777777" w:rsidR="00A80F74" w:rsidRPr="007D2758" w:rsidRDefault="00A80F74" w:rsidP="00A80F74">
            <w:pPr>
              <w:ind w:left="57" w:right="57"/>
              <w:rPr>
                <w:rFonts w:ascii="Times New Roman" w:hAnsi="Times New Roman" w:cs="Times New Roman"/>
                <w:sz w:val="20"/>
                <w:szCs w:val="20"/>
                <w:lang w:val="en-US"/>
              </w:rPr>
            </w:pPr>
            <w:r w:rsidRPr="007D2758">
              <w:rPr>
                <w:rFonts w:ascii="Times New Roman" w:hAnsi="Times New Roman" w:cs="Times New Roman"/>
                <w:sz w:val="20"/>
                <w:szCs w:val="20"/>
              </w:rPr>
              <w:t>UAS.SPEC.080</w:t>
            </w:r>
            <w:r w:rsidRPr="007D2758">
              <w:rPr>
                <w:rFonts w:ascii="Times New Roman" w:hAnsi="Times New Roman" w:cs="Times New Roman"/>
                <w:sz w:val="20"/>
                <w:szCs w:val="20"/>
                <w:lang w:val="en-US"/>
              </w:rPr>
              <w:t>(3)</w:t>
            </w:r>
          </w:p>
        </w:tc>
        <w:tc>
          <w:tcPr>
            <w:tcW w:w="7500" w:type="dxa"/>
            <w:gridSpan w:val="2"/>
            <w:tcBorders>
              <w:bottom w:val="single" w:sz="4" w:space="0" w:color="auto"/>
            </w:tcBorders>
          </w:tcPr>
          <w:p w14:paraId="375A233B"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3) При анулиране или оттегляне на разрешението за експлоатация операторът на БЛС без забавяне предоставя потвърждение в цифров формат, което трябва да се изпрати на компетентния орган.</w:t>
            </w:r>
          </w:p>
        </w:tc>
        <w:tc>
          <w:tcPr>
            <w:tcW w:w="1565" w:type="dxa"/>
            <w:tcBorders>
              <w:bottom w:val="single" w:sz="4" w:space="0" w:color="auto"/>
            </w:tcBorders>
          </w:tcPr>
          <w:p w14:paraId="18065A57"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46C46F28"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78E92A2B" w14:textId="77777777" w:rsidR="00A80F74" w:rsidRPr="007D2758" w:rsidRDefault="00A80F74" w:rsidP="00A80F74">
            <w:pPr>
              <w:rPr>
                <w:rFonts w:ascii="Times New Roman" w:hAnsi="Times New Roman" w:cs="Times New Roman"/>
                <w:sz w:val="20"/>
                <w:szCs w:val="20"/>
              </w:rPr>
            </w:pPr>
          </w:p>
        </w:tc>
      </w:tr>
      <w:tr w:rsidR="00A80F74" w:rsidRPr="007D2758" w14:paraId="3AA956B7" w14:textId="77777777" w:rsidTr="00A80F74">
        <w:tc>
          <w:tcPr>
            <w:tcW w:w="421" w:type="dxa"/>
            <w:shd w:val="clear" w:color="auto" w:fill="BFBFBF" w:themeFill="background1" w:themeFillShade="BF"/>
          </w:tcPr>
          <w:p w14:paraId="3C671F5D"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vAlign w:val="center"/>
          </w:tcPr>
          <w:p w14:paraId="5B2B08F4"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UAS.SPEC.090</w:t>
            </w:r>
          </w:p>
        </w:tc>
        <w:tc>
          <w:tcPr>
            <w:tcW w:w="7500" w:type="dxa"/>
            <w:gridSpan w:val="2"/>
            <w:shd w:val="clear" w:color="auto" w:fill="BFBFBF" w:themeFill="background1" w:themeFillShade="BF"/>
          </w:tcPr>
          <w:p w14:paraId="1D034E23" w14:textId="77777777" w:rsidR="00A80F74" w:rsidRPr="007D2758" w:rsidRDefault="00A80F74" w:rsidP="00A80F74">
            <w:pPr>
              <w:rPr>
                <w:rFonts w:ascii="Times New Roman" w:hAnsi="Times New Roman" w:cs="Times New Roman"/>
                <w:b/>
                <w:sz w:val="20"/>
                <w:szCs w:val="20"/>
              </w:rPr>
            </w:pPr>
            <w:r w:rsidRPr="007D2758">
              <w:rPr>
                <w:rFonts w:ascii="Times New Roman" w:hAnsi="Times New Roman" w:cs="Times New Roman"/>
                <w:b/>
                <w:sz w:val="20"/>
                <w:szCs w:val="20"/>
              </w:rPr>
              <w:t>Достъп</w:t>
            </w:r>
          </w:p>
        </w:tc>
        <w:tc>
          <w:tcPr>
            <w:tcW w:w="1565" w:type="dxa"/>
            <w:shd w:val="clear" w:color="auto" w:fill="BFBFBF" w:themeFill="background1" w:themeFillShade="BF"/>
          </w:tcPr>
          <w:p w14:paraId="22D951DC"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062620CB"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7FC4C43D" w14:textId="77777777" w:rsidR="00A80F74" w:rsidRPr="007D2758" w:rsidRDefault="00A80F74" w:rsidP="00A80F74">
            <w:pPr>
              <w:rPr>
                <w:rFonts w:ascii="Times New Roman" w:hAnsi="Times New Roman" w:cs="Times New Roman"/>
                <w:sz w:val="20"/>
                <w:szCs w:val="20"/>
              </w:rPr>
            </w:pPr>
          </w:p>
        </w:tc>
      </w:tr>
      <w:tr w:rsidR="00A80F74" w:rsidRPr="007D2758" w14:paraId="075503E3" w14:textId="77777777" w:rsidTr="00A80F74">
        <w:tc>
          <w:tcPr>
            <w:tcW w:w="421" w:type="dxa"/>
            <w:tcBorders>
              <w:bottom w:val="single" w:sz="4" w:space="0" w:color="auto"/>
            </w:tcBorders>
          </w:tcPr>
          <w:p w14:paraId="0D707C61"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tcBorders>
              <w:bottom w:val="single" w:sz="4" w:space="0" w:color="auto"/>
            </w:tcBorders>
            <w:vAlign w:val="center"/>
          </w:tcPr>
          <w:p w14:paraId="2F605D2C" w14:textId="77777777" w:rsidR="00A80F74" w:rsidRPr="007D2758" w:rsidRDefault="00A80F74" w:rsidP="00A80F74">
            <w:pPr>
              <w:ind w:left="57" w:right="57"/>
              <w:rPr>
                <w:rFonts w:ascii="Times New Roman" w:hAnsi="Times New Roman" w:cs="Times New Roman"/>
                <w:sz w:val="20"/>
                <w:szCs w:val="20"/>
              </w:rPr>
            </w:pPr>
          </w:p>
        </w:tc>
        <w:tc>
          <w:tcPr>
            <w:tcW w:w="7500" w:type="dxa"/>
            <w:gridSpan w:val="2"/>
            <w:tcBorders>
              <w:bottom w:val="single" w:sz="4" w:space="0" w:color="auto"/>
            </w:tcBorders>
          </w:tcPr>
          <w:p w14:paraId="1EE322D9"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За целите на демонстриране на съответствие с изискванията на настоящия регламент операторът на БЛС предоставя на всяко лице, надлежно оправомощено от компетентния орган, достъп до всяко помещение, БЛС, документ, записи, данни, процедури или всякакви други материали, относими към неговата дейност, която подлежи на разрешение за експлоатация или декларация за експлоатация, независимо дали неговата дейност е възложена на друга организация като изпълнител или подизпълнител.</w:t>
            </w:r>
          </w:p>
        </w:tc>
        <w:tc>
          <w:tcPr>
            <w:tcW w:w="1565" w:type="dxa"/>
            <w:tcBorders>
              <w:bottom w:val="single" w:sz="4" w:space="0" w:color="auto"/>
            </w:tcBorders>
          </w:tcPr>
          <w:p w14:paraId="0ABCABB6" w14:textId="77777777" w:rsidR="00A80F74" w:rsidRPr="007D2758" w:rsidRDefault="00A80F74" w:rsidP="00A80F74">
            <w:pPr>
              <w:rPr>
                <w:rFonts w:ascii="Times New Roman" w:hAnsi="Times New Roman" w:cs="Times New Roman"/>
                <w:sz w:val="20"/>
                <w:szCs w:val="20"/>
              </w:rPr>
            </w:pPr>
          </w:p>
        </w:tc>
        <w:tc>
          <w:tcPr>
            <w:tcW w:w="425" w:type="dxa"/>
            <w:tcBorders>
              <w:bottom w:val="single" w:sz="4" w:space="0" w:color="auto"/>
            </w:tcBorders>
          </w:tcPr>
          <w:p w14:paraId="03142689" w14:textId="77777777" w:rsidR="00A80F74" w:rsidRPr="007D2758" w:rsidRDefault="00A80F74" w:rsidP="00A80F74">
            <w:pPr>
              <w:rPr>
                <w:rFonts w:ascii="Times New Roman" w:hAnsi="Times New Roman" w:cs="Times New Roman"/>
                <w:sz w:val="20"/>
                <w:szCs w:val="20"/>
              </w:rPr>
            </w:pPr>
          </w:p>
        </w:tc>
        <w:tc>
          <w:tcPr>
            <w:tcW w:w="2126" w:type="dxa"/>
            <w:tcBorders>
              <w:bottom w:val="single" w:sz="4" w:space="0" w:color="auto"/>
            </w:tcBorders>
          </w:tcPr>
          <w:p w14:paraId="3716F8D6" w14:textId="77777777" w:rsidR="00A80F74" w:rsidRPr="007D2758" w:rsidRDefault="00A80F74" w:rsidP="00A80F74">
            <w:pPr>
              <w:rPr>
                <w:rFonts w:ascii="Times New Roman" w:hAnsi="Times New Roman" w:cs="Times New Roman"/>
                <w:sz w:val="20"/>
                <w:szCs w:val="20"/>
              </w:rPr>
            </w:pPr>
          </w:p>
        </w:tc>
      </w:tr>
      <w:tr w:rsidR="00A80F74" w:rsidRPr="007D2758" w14:paraId="1DA596BE" w14:textId="77777777" w:rsidTr="00A80F74">
        <w:tc>
          <w:tcPr>
            <w:tcW w:w="421" w:type="dxa"/>
            <w:shd w:val="clear" w:color="auto" w:fill="BFBFBF" w:themeFill="background1" w:themeFillShade="BF"/>
          </w:tcPr>
          <w:p w14:paraId="6382D349" w14:textId="77777777" w:rsidR="00A80F74" w:rsidRPr="007D2758" w:rsidRDefault="00A80F74" w:rsidP="00A80F74">
            <w:pPr>
              <w:rPr>
                <w:rFonts w:ascii="Times New Roman" w:hAnsi="Times New Roman" w:cs="Times New Roman"/>
                <w:sz w:val="20"/>
                <w:szCs w:val="20"/>
              </w:rPr>
            </w:pPr>
          </w:p>
        </w:tc>
        <w:tc>
          <w:tcPr>
            <w:tcW w:w="2564" w:type="dxa"/>
            <w:shd w:val="clear" w:color="auto" w:fill="BFBFBF" w:themeFill="background1" w:themeFillShade="BF"/>
          </w:tcPr>
          <w:p w14:paraId="2CF07DB9" w14:textId="77777777" w:rsidR="00A80F74" w:rsidRPr="007D2758" w:rsidRDefault="00A80F74" w:rsidP="00A80F74">
            <w:pPr>
              <w:ind w:left="57" w:right="57"/>
              <w:rPr>
                <w:rFonts w:ascii="Times New Roman" w:hAnsi="Times New Roman" w:cs="Times New Roman"/>
                <w:b/>
                <w:sz w:val="20"/>
                <w:szCs w:val="20"/>
              </w:rPr>
            </w:pPr>
            <w:r w:rsidRPr="007D2758">
              <w:rPr>
                <w:rFonts w:ascii="Times New Roman" w:hAnsi="Times New Roman" w:cs="Times New Roman"/>
                <w:b/>
                <w:sz w:val="20"/>
                <w:szCs w:val="20"/>
              </w:rPr>
              <w:t>UAS.SPEC.100</w:t>
            </w:r>
          </w:p>
        </w:tc>
        <w:tc>
          <w:tcPr>
            <w:tcW w:w="7500" w:type="dxa"/>
            <w:gridSpan w:val="2"/>
            <w:shd w:val="clear" w:color="auto" w:fill="BFBFBF" w:themeFill="background1" w:themeFillShade="BF"/>
          </w:tcPr>
          <w:p w14:paraId="2113F2C2" w14:textId="77777777" w:rsidR="00A80F74" w:rsidRPr="007D2758" w:rsidRDefault="00A80F74" w:rsidP="00A80F74">
            <w:pPr>
              <w:rPr>
                <w:rFonts w:ascii="Times New Roman" w:hAnsi="Times New Roman" w:cs="Times New Roman"/>
                <w:b/>
                <w:sz w:val="20"/>
                <w:szCs w:val="20"/>
              </w:rPr>
            </w:pPr>
            <w:r w:rsidRPr="007D2758">
              <w:rPr>
                <w:rFonts w:ascii="Times New Roman" w:hAnsi="Times New Roman" w:cs="Times New Roman"/>
                <w:b/>
                <w:sz w:val="20"/>
                <w:szCs w:val="20"/>
              </w:rPr>
              <w:t>Използване на сертифицирано оборудване и сертифицирани безпилотни въздухоплавателни средства</w:t>
            </w:r>
          </w:p>
        </w:tc>
        <w:tc>
          <w:tcPr>
            <w:tcW w:w="1565" w:type="dxa"/>
            <w:shd w:val="clear" w:color="auto" w:fill="BFBFBF" w:themeFill="background1" w:themeFillShade="BF"/>
          </w:tcPr>
          <w:p w14:paraId="1554BA12" w14:textId="77777777" w:rsidR="00A80F74" w:rsidRPr="007D2758" w:rsidRDefault="00A80F74" w:rsidP="00A80F74">
            <w:pPr>
              <w:rPr>
                <w:rFonts w:ascii="Times New Roman" w:hAnsi="Times New Roman" w:cs="Times New Roman"/>
                <w:sz w:val="20"/>
                <w:szCs w:val="20"/>
              </w:rPr>
            </w:pPr>
          </w:p>
        </w:tc>
        <w:tc>
          <w:tcPr>
            <w:tcW w:w="425" w:type="dxa"/>
            <w:shd w:val="clear" w:color="auto" w:fill="BFBFBF" w:themeFill="background1" w:themeFillShade="BF"/>
          </w:tcPr>
          <w:p w14:paraId="6E7303DA" w14:textId="77777777" w:rsidR="00A80F74" w:rsidRPr="007D2758" w:rsidRDefault="00A80F74" w:rsidP="00A80F74">
            <w:pPr>
              <w:rPr>
                <w:rFonts w:ascii="Times New Roman" w:hAnsi="Times New Roman" w:cs="Times New Roman"/>
                <w:sz w:val="20"/>
                <w:szCs w:val="20"/>
              </w:rPr>
            </w:pPr>
          </w:p>
        </w:tc>
        <w:tc>
          <w:tcPr>
            <w:tcW w:w="2126" w:type="dxa"/>
            <w:shd w:val="clear" w:color="auto" w:fill="BFBFBF" w:themeFill="background1" w:themeFillShade="BF"/>
          </w:tcPr>
          <w:p w14:paraId="4D67AEB1" w14:textId="77777777" w:rsidR="00A80F74" w:rsidRPr="007D2758" w:rsidRDefault="00A80F74" w:rsidP="00A80F74">
            <w:pPr>
              <w:rPr>
                <w:rFonts w:ascii="Times New Roman" w:hAnsi="Times New Roman" w:cs="Times New Roman"/>
                <w:sz w:val="20"/>
                <w:szCs w:val="20"/>
              </w:rPr>
            </w:pPr>
          </w:p>
        </w:tc>
      </w:tr>
      <w:tr w:rsidR="00A80F74" w:rsidRPr="007D2758" w14:paraId="16F8D91E" w14:textId="77777777" w:rsidTr="00A80F74">
        <w:tc>
          <w:tcPr>
            <w:tcW w:w="421" w:type="dxa"/>
          </w:tcPr>
          <w:p w14:paraId="7494B3B6"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07BF5245"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UAS.SPEC.100(1)</w:t>
            </w:r>
          </w:p>
        </w:tc>
        <w:tc>
          <w:tcPr>
            <w:tcW w:w="7500" w:type="dxa"/>
            <w:gridSpan w:val="2"/>
          </w:tcPr>
          <w:p w14:paraId="51C3CC00"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1) Ако при експлоатацията на БЛС се използва безпилотно въздухоплавателно средство, за което е издадено удостоверение за летателна годност или ограничено удостоверение за летателна годност, или се използва сертифицирано оборудване, операторът на БЛС записва времето на експлоатация или на обслужване, следвайки или инструкциите и процедурите, приложими към сертифицираното оборудване, или одобрението или разрешението на организацията.</w:t>
            </w:r>
          </w:p>
        </w:tc>
        <w:tc>
          <w:tcPr>
            <w:tcW w:w="1565" w:type="dxa"/>
          </w:tcPr>
          <w:p w14:paraId="5F75F8E9" w14:textId="77777777" w:rsidR="00A80F74" w:rsidRPr="007D2758" w:rsidRDefault="00A80F74" w:rsidP="00A80F74">
            <w:pPr>
              <w:rPr>
                <w:rFonts w:ascii="Times New Roman" w:hAnsi="Times New Roman" w:cs="Times New Roman"/>
                <w:sz w:val="20"/>
                <w:szCs w:val="20"/>
              </w:rPr>
            </w:pPr>
          </w:p>
        </w:tc>
        <w:tc>
          <w:tcPr>
            <w:tcW w:w="425" w:type="dxa"/>
          </w:tcPr>
          <w:p w14:paraId="4BDAE579" w14:textId="77777777" w:rsidR="00A80F74" w:rsidRPr="007D2758" w:rsidRDefault="00A80F74" w:rsidP="00A80F74">
            <w:pPr>
              <w:rPr>
                <w:rFonts w:ascii="Times New Roman" w:hAnsi="Times New Roman" w:cs="Times New Roman"/>
                <w:sz w:val="20"/>
                <w:szCs w:val="20"/>
              </w:rPr>
            </w:pPr>
          </w:p>
        </w:tc>
        <w:tc>
          <w:tcPr>
            <w:tcW w:w="2126" w:type="dxa"/>
          </w:tcPr>
          <w:p w14:paraId="27A24334" w14:textId="77777777" w:rsidR="00A80F74" w:rsidRPr="007D2758" w:rsidRDefault="00A80F74" w:rsidP="00A80F74">
            <w:pPr>
              <w:rPr>
                <w:rFonts w:ascii="Times New Roman" w:hAnsi="Times New Roman" w:cs="Times New Roman"/>
                <w:sz w:val="20"/>
                <w:szCs w:val="20"/>
              </w:rPr>
            </w:pPr>
          </w:p>
        </w:tc>
      </w:tr>
      <w:tr w:rsidR="00A80F74" w:rsidRPr="007D2758" w14:paraId="6C417645" w14:textId="77777777" w:rsidTr="00A80F74">
        <w:tc>
          <w:tcPr>
            <w:tcW w:w="421" w:type="dxa"/>
          </w:tcPr>
          <w:p w14:paraId="63AE025A"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259D2837"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UAS.SPEC.100(2)</w:t>
            </w:r>
          </w:p>
        </w:tc>
        <w:tc>
          <w:tcPr>
            <w:tcW w:w="7500" w:type="dxa"/>
            <w:gridSpan w:val="2"/>
          </w:tcPr>
          <w:p w14:paraId="191C8094"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2) Операторът на БЛС следва инструкциите, посочени в сертификата на безпилотното въздухоплавателно средство или сертификата на оборудването, и освен това спазва всякакви указания за летателна годност или експлоатация, издадени от Агенцията.</w:t>
            </w:r>
          </w:p>
        </w:tc>
        <w:tc>
          <w:tcPr>
            <w:tcW w:w="1565" w:type="dxa"/>
          </w:tcPr>
          <w:p w14:paraId="757D62E3" w14:textId="77777777" w:rsidR="00A80F74" w:rsidRPr="007D2758" w:rsidRDefault="00A80F74" w:rsidP="00A80F74">
            <w:pPr>
              <w:rPr>
                <w:rFonts w:ascii="Times New Roman" w:hAnsi="Times New Roman" w:cs="Times New Roman"/>
                <w:sz w:val="20"/>
                <w:szCs w:val="20"/>
              </w:rPr>
            </w:pPr>
          </w:p>
        </w:tc>
        <w:tc>
          <w:tcPr>
            <w:tcW w:w="425" w:type="dxa"/>
          </w:tcPr>
          <w:p w14:paraId="66479659" w14:textId="77777777" w:rsidR="00A80F74" w:rsidRPr="007D2758" w:rsidRDefault="00A80F74" w:rsidP="00A80F74">
            <w:pPr>
              <w:rPr>
                <w:rFonts w:ascii="Times New Roman" w:hAnsi="Times New Roman" w:cs="Times New Roman"/>
                <w:sz w:val="20"/>
                <w:szCs w:val="20"/>
              </w:rPr>
            </w:pPr>
          </w:p>
        </w:tc>
        <w:tc>
          <w:tcPr>
            <w:tcW w:w="2126" w:type="dxa"/>
          </w:tcPr>
          <w:p w14:paraId="635FC625" w14:textId="77777777" w:rsidR="00A80F74" w:rsidRPr="007D2758" w:rsidRDefault="00A80F74" w:rsidP="00A80F74">
            <w:pPr>
              <w:rPr>
                <w:rFonts w:ascii="Times New Roman" w:hAnsi="Times New Roman" w:cs="Times New Roman"/>
                <w:sz w:val="20"/>
                <w:szCs w:val="20"/>
              </w:rPr>
            </w:pPr>
          </w:p>
        </w:tc>
      </w:tr>
      <w:tr w:rsidR="00A80F74" w:rsidRPr="007D2758" w14:paraId="1A946DC6" w14:textId="77777777" w:rsidTr="00A80F74">
        <w:tc>
          <w:tcPr>
            <w:tcW w:w="421" w:type="dxa"/>
          </w:tcPr>
          <w:p w14:paraId="2663266F" w14:textId="77777777" w:rsidR="00A80F74" w:rsidRPr="007D2758" w:rsidRDefault="00A80F74" w:rsidP="00A80F74">
            <w:pPr>
              <w:pStyle w:val="ListParagraph"/>
              <w:numPr>
                <w:ilvl w:val="0"/>
                <w:numId w:val="1"/>
              </w:numPr>
              <w:rPr>
                <w:rFonts w:ascii="Times New Roman" w:hAnsi="Times New Roman" w:cs="Times New Roman"/>
                <w:sz w:val="20"/>
                <w:szCs w:val="20"/>
              </w:rPr>
            </w:pPr>
          </w:p>
        </w:tc>
        <w:tc>
          <w:tcPr>
            <w:tcW w:w="2564" w:type="dxa"/>
            <w:vAlign w:val="center"/>
          </w:tcPr>
          <w:p w14:paraId="44C6436B" w14:textId="77777777" w:rsidR="00A80F74" w:rsidRPr="007D2758" w:rsidRDefault="00A80F74" w:rsidP="00A80F74">
            <w:pPr>
              <w:ind w:left="57" w:right="57"/>
              <w:rPr>
                <w:rFonts w:ascii="Times New Roman" w:hAnsi="Times New Roman" w:cs="Times New Roman"/>
                <w:sz w:val="20"/>
                <w:szCs w:val="20"/>
              </w:rPr>
            </w:pPr>
            <w:r w:rsidRPr="007D2758">
              <w:rPr>
                <w:rFonts w:ascii="Times New Roman" w:hAnsi="Times New Roman" w:cs="Times New Roman"/>
                <w:sz w:val="20"/>
                <w:szCs w:val="20"/>
              </w:rPr>
              <w:t>GM1 UAS.SPEC.100</w:t>
            </w:r>
          </w:p>
        </w:tc>
        <w:tc>
          <w:tcPr>
            <w:tcW w:w="7500" w:type="dxa"/>
            <w:gridSpan w:val="2"/>
          </w:tcPr>
          <w:p w14:paraId="05154A93" w14:textId="77777777" w:rsidR="00A80F74" w:rsidRPr="007D2758" w:rsidRDefault="00A80F74" w:rsidP="00A80F74">
            <w:pPr>
              <w:rPr>
                <w:rFonts w:ascii="Times New Roman" w:hAnsi="Times New Roman" w:cs="Times New Roman"/>
                <w:sz w:val="20"/>
                <w:szCs w:val="20"/>
              </w:rPr>
            </w:pPr>
            <w:r w:rsidRPr="007D2758">
              <w:rPr>
                <w:rFonts w:ascii="Times New Roman" w:hAnsi="Times New Roman" w:cs="Times New Roman"/>
                <w:sz w:val="20"/>
                <w:szCs w:val="20"/>
              </w:rPr>
              <w:t>GENERAL</w:t>
            </w:r>
          </w:p>
          <w:p w14:paraId="1CDA8FB1" w14:textId="77777777" w:rsidR="00A80F74" w:rsidRPr="007D2758" w:rsidRDefault="00A80F74" w:rsidP="00A80F74">
            <w:pPr>
              <w:rPr>
                <w:rFonts w:ascii="Times New Roman" w:hAnsi="Times New Roman" w:cs="Times New Roman"/>
                <w:sz w:val="20"/>
                <w:szCs w:val="20"/>
              </w:rPr>
            </w:pP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purposes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UAS.SPEC.100, ‘</w:t>
            </w:r>
            <w:proofErr w:type="spellStart"/>
            <w:r w:rsidRPr="007D2758">
              <w:rPr>
                <w:rFonts w:ascii="Times New Roman" w:hAnsi="Times New Roman" w:cs="Times New Roman"/>
                <w:sz w:val="20"/>
                <w:szCs w:val="20"/>
              </w:rPr>
              <w:t>certified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equipment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considered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equipment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which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relevant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design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organisation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has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demonstrated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compliance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with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applicable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certification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specifications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received</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form</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recognition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from</w:t>
            </w:r>
            <w:proofErr w:type="spellEnd"/>
            <w:r w:rsidRPr="007D2758">
              <w:rPr>
                <w:rFonts w:ascii="Times New Roman" w:hAnsi="Times New Roman" w:cs="Times New Roman"/>
                <w:sz w:val="20"/>
                <w:szCs w:val="20"/>
              </w:rPr>
              <w:t xml:space="preserve"> EASA </w:t>
            </w:r>
            <w:proofErr w:type="spellStart"/>
            <w:r w:rsidRPr="007D2758">
              <w:rPr>
                <w:rFonts w:ascii="Times New Roman" w:hAnsi="Times New Roman" w:cs="Times New Roman"/>
                <w:sz w:val="20"/>
                <w:szCs w:val="20"/>
              </w:rPr>
              <w:t>that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attests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such</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compliance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w:t>
            </w:r>
            <w:proofErr w:type="spellEnd"/>
            <w:r w:rsidRPr="007D2758">
              <w:rPr>
                <w:rFonts w:ascii="Times New Roman" w:hAnsi="Times New Roman" w:cs="Times New Roman"/>
                <w:sz w:val="20"/>
                <w:szCs w:val="20"/>
              </w:rPr>
              <w:t xml:space="preserve"> ETSO </w:t>
            </w:r>
            <w:proofErr w:type="spellStart"/>
            <w:r w:rsidRPr="007D2758">
              <w:rPr>
                <w:rFonts w:ascii="Times New Roman" w:hAnsi="Times New Roman" w:cs="Times New Roman"/>
                <w:sz w:val="20"/>
                <w:szCs w:val="20"/>
              </w:rPr>
              <w:t>authorisation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process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independent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from</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CE </w:t>
            </w:r>
            <w:proofErr w:type="spellStart"/>
            <w:r w:rsidRPr="007D2758">
              <w:rPr>
                <w:rFonts w:ascii="Times New Roman" w:hAnsi="Times New Roman" w:cs="Times New Roman"/>
                <w:sz w:val="20"/>
                <w:szCs w:val="20"/>
              </w:rPr>
              <w:t>marking</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process</w:t>
            </w:r>
            <w:proofErr w:type="spellEnd"/>
            <w:r w:rsidRPr="007D2758">
              <w:rPr>
                <w:rFonts w:ascii="Times New Roman" w:hAnsi="Times New Roman" w:cs="Times New Roman"/>
                <w:sz w:val="20"/>
                <w:szCs w:val="20"/>
              </w:rPr>
              <w:t>.</w:t>
            </w:r>
          </w:p>
          <w:p w14:paraId="07C74C2D" w14:textId="77777777" w:rsidR="00A80F74" w:rsidRPr="007D2758" w:rsidRDefault="00A80F74" w:rsidP="00A80F74">
            <w:pPr>
              <w:rPr>
                <w:rFonts w:ascii="Times New Roman" w:hAnsi="Times New Roman" w:cs="Times New Roman"/>
                <w:sz w:val="20"/>
                <w:szCs w:val="20"/>
              </w:rPr>
            </w:pP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use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certified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equipment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certified</w:t>
            </w:r>
            <w:proofErr w:type="spellEnd"/>
            <w:r w:rsidRPr="007D2758">
              <w:rPr>
                <w:rFonts w:ascii="Times New Roman" w:hAnsi="Times New Roman" w:cs="Times New Roman"/>
                <w:sz w:val="20"/>
                <w:szCs w:val="20"/>
              </w:rPr>
              <w:t xml:space="preserve"> UA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specific</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category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does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not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imply</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transfer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flight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activities</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into</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certified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category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operation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However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use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of</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certified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equipment</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certified</w:t>
            </w:r>
            <w:proofErr w:type="spellEnd"/>
            <w:r w:rsidRPr="007D2758">
              <w:rPr>
                <w:rFonts w:ascii="Times New Roman" w:hAnsi="Times New Roman" w:cs="Times New Roman"/>
                <w:sz w:val="20"/>
                <w:szCs w:val="20"/>
              </w:rPr>
              <w:t xml:space="preserve"> UA </w:t>
            </w:r>
            <w:proofErr w:type="spellStart"/>
            <w:r w:rsidRPr="007D2758">
              <w:rPr>
                <w:rFonts w:ascii="Times New Roman" w:hAnsi="Times New Roman" w:cs="Times New Roman"/>
                <w:sz w:val="20"/>
                <w:szCs w:val="20"/>
              </w:rPr>
              <w:t>in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specific</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category</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should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be</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considered</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as</w:t>
            </w:r>
            <w:proofErr w:type="spellEnd"/>
            <w:r w:rsidRPr="007D2758">
              <w:rPr>
                <w:rFonts w:ascii="Times New Roman" w:hAnsi="Times New Roman" w:cs="Times New Roman"/>
                <w:sz w:val="20"/>
                <w:szCs w:val="20"/>
              </w:rPr>
              <w:t xml:space="preserve"> a </w:t>
            </w:r>
            <w:proofErr w:type="spellStart"/>
            <w:r w:rsidRPr="007D2758">
              <w:rPr>
                <w:rFonts w:ascii="Times New Roman" w:hAnsi="Times New Roman" w:cs="Times New Roman"/>
                <w:sz w:val="20"/>
                <w:szCs w:val="20"/>
              </w:rPr>
              <w:t>risk</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reduction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and</w:t>
            </w:r>
            <w:proofErr w:type="spellEnd"/>
            <w:r w:rsidRPr="007D2758">
              <w:rPr>
                <w:rFonts w:ascii="Times New Roman" w:hAnsi="Times New Roman" w:cs="Times New Roman"/>
                <w:sz w:val="20"/>
                <w:szCs w:val="20"/>
              </w:rPr>
              <w:t>/</w:t>
            </w:r>
            <w:proofErr w:type="spellStart"/>
            <w:r w:rsidRPr="007D2758">
              <w:rPr>
                <w:rFonts w:ascii="Times New Roman" w:hAnsi="Times New Roman" w:cs="Times New Roman"/>
                <w:sz w:val="20"/>
                <w:szCs w:val="20"/>
              </w:rPr>
              <w:t>or</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mitigation</w:t>
            </w:r>
            <w:proofErr w:type="spellEnd"/>
            <w:r w:rsidRPr="007D2758">
              <w:rPr>
                <w:rFonts w:ascii="Times New Roman" w:hAnsi="Times New Roman" w:cs="Times New Roman"/>
                <w:sz w:val="20"/>
                <w:szCs w:val="20"/>
              </w:rPr>
              <w:t xml:space="preserve"> </w:t>
            </w:r>
            <w:proofErr w:type="spellStart"/>
            <w:r w:rsidRPr="007D2758">
              <w:rPr>
                <w:rFonts w:ascii="Times New Roman" w:hAnsi="Times New Roman" w:cs="Times New Roman"/>
                <w:sz w:val="20"/>
                <w:szCs w:val="20"/>
              </w:rPr>
              <w:t>measure</w:t>
            </w:r>
            <w:proofErr w:type="spellEnd"/>
            <w:r w:rsidRPr="007D2758">
              <w:rPr>
                <w:rFonts w:ascii="Times New Roman" w:hAnsi="Times New Roman" w:cs="Times New Roman"/>
                <w:sz w:val="20"/>
                <w:szCs w:val="20"/>
              </w:rPr>
              <w:t xml:space="preserve"> in </w:t>
            </w:r>
            <w:proofErr w:type="spellStart"/>
            <w:r w:rsidRPr="007D2758">
              <w:rPr>
                <w:rFonts w:ascii="Times New Roman" w:hAnsi="Times New Roman" w:cs="Times New Roman"/>
                <w:sz w:val="20"/>
                <w:szCs w:val="20"/>
              </w:rPr>
              <w:t>the</w:t>
            </w:r>
            <w:proofErr w:type="spellEnd"/>
            <w:r w:rsidRPr="007D2758">
              <w:rPr>
                <w:rFonts w:ascii="Times New Roman" w:hAnsi="Times New Roman" w:cs="Times New Roman"/>
                <w:sz w:val="20"/>
                <w:szCs w:val="20"/>
              </w:rPr>
              <w:t xml:space="preserve"> SORA.</w:t>
            </w:r>
          </w:p>
        </w:tc>
        <w:tc>
          <w:tcPr>
            <w:tcW w:w="1565" w:type="dxa"/>
          </w:tcPr>
          <w:p w14:paraId="03C209C8" w14:textId="77777777" w:rsidR="00A80F74" w:rsidRPr="007D2758" w:rsidRDefault="00A80F74" w:rsidP="00A80F74">
            <w:pPr>
              <w:rPr>
                <w:rFonts w:ascii="Times New Roman" w:hAnsi="Times New Roman" w:cs="Times New Roman"/>
                <w:sz w:val="20"/>
                <w:szCs w:val="20"/>
              </w:rPr>
            </w:pPr>
          </w:p>
        </w:tc>
        <w:tc>
          <w:tcPr>
            <w:tcW w:w="425" w:type="dxa"/>
          </w:tcPr>
          <w:p w14:paraId="45FDF04F" w14:textId="77777777" w:rsidR="00A80F74" w:rsidRPr="007D2758" w:rsidRDefault="00A80F74" w:rsidP="00A80F74">
            <w:pPr>
              <w:rPr>
                <w:rFonts w:ascii="Times New Roman" w:hAnsi="Times New Roman" w:cs="Times New Roman"/>
                <w:sz w:val="20"/>
                <w:szCs w:val="20"/>
              </w:rPr>
            </w:pPr>
          </w:p>
        </w:tc>
        <w:tc>
          <w:tcPr>
            <w:tcW w:w="2126" w:type="dxa"/>
          </w:tcPr>
          <w:p w14:paraId="39F8D872" w14:textId="77777777" w:rsidR="00A80F74" w:rsidRPr="007D2758" w:rsidRDefault="00A80F74" w:rsidP="00A80F74">
            <w:pPr>
              <w:rPr>
                <w:rFonts w:ascii="Times New Roman" w:hAnsi="Times New Roman" w:cs="Times New Roman"/>
                <w:sz w:val="20"/>
                <w:szCs w:val="20"/>
              </w:rPr>
            </w:pPr>
          </w:p>
        </w:tc>
      </w:tr>
    </w:tbl>
    <w:p w14:paraId="4B440F09" w14:textId="77777777" w:rsidR="00A62173" w:rsidRDefault="00A62173" w:rsidP="00A62173">
      <w:pPr>
        <w:spacing w:after="0" w:line="240" w:lineRule="auto"/>
        <w:rPr>
          <w:sz w:val="8"/>
          <w:szCs w:val="8"/>
        </w:rPr>
      </w:pPr>
    </w:p>
    <w:p w14:paraId="0D019866" w14:textId="77777777" w:rsidR="00013714" w:rsidRDefault="00013714" w:rsidP="00A62173">
      <w:pPr>
        <w:spacing w:after="0" w:line="240" w:lineRule="auto"/>
        <w:rPr>
          <w:sz w:val="8"/>
          <w:szCs w:val="8"/>
        </w:rPr>
      </w:pPr>
    </w:p>
    <w:p w14:paraId="11404983" w14:textId="77777777" w:rsidR="00013714" w:rsidRDefault="00013714" w:rsidP="00A62173">
      <w:pPr>
        <w:spacing w:after="0" w:line="240" w:lineRule="auto"/>
        <w:rPr>
          <w:sz w:val="8"/>
          <w:szCs w:val="8"/>
        </w:rPr>
      </w:pPr>
    </w:p>
    <w:p w14:paraId="6A50F2DD" w14:textId="77777777" w:rsidR="00013714" w:rsidRDefault="00013714" w:rsidP="00A62173">
      <w:pPr>
        <w:spacing w:after="0" w:line="240" w:lineRule="auto"/>
        <w:rPr>
          <w:sz w:val="8"/>
          <w:szCs w:val="8"/>
        </w:rPr>
      </w:pPr>
    </w:p>
    <w:p w14:paraId="3E82050B" w14:textId="77777777" w:rsidR="00013714" w:rsidRPr="00013714" w:rsidRDefault="00013714" w:rsidP="00013714">
      <w:pPr>
        <w:spacing w:after="0" w:line="240" w:lineRule="auto"/>
        <w:rPr>
          <w:rFonts w:ascii="Times New Roman" w:eastAsia="Times New Roman" w:hAnsi="Times New Roman" w:cs="Times New Roman"/>
          <w:sz w:val="24"/>
          <w:szCs w:val="24"/>
          <w:lang w:eastAsia="bg-BG"/>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1"/>
      </w:tblGrid>
      <w:tr w:rsidR="00013714" w:rsidRPr="00013714" w14:paraId="5FCD790C" w14:textId="77777777" w:rsidTr="00013714">
        <w:tc>
          <w:tcPr>
            <w:tcW w:w="14601" w:type="dxa"/>
            <w:shd w:val="clear" w:color="auto" w:fill="D9D9D9" w:themeFill="background1" w:themeFillShade="D9"/>
          </w:tcPr>
          <w:p w14:paraId="1D083B09" w14:textId="77777777" w:rsidR="00013714" w:rsidRPr="00013714" w:rsidRDefault="00013714" w:rsidP="00013714">
            <w:pPr>
              <w:spacing w:after="0" w:line="240" w:lineRule="auto"/>
              <w:rPr>
                <w:rFonts w:ascii="Times New Roman" w:eastAsia="Calibri" w:hAnsi="Times New Roman" w:cs="Times New Roman"/>
                <w:sz w:val="20"/>
                <w:szCs w:val="20"/>
                <w:lang w:eastAsia="bg-BG"/>
              </w:rPr>
            </w:pPr>
            <w:r w:rsidRPr="00013714">
              <w:rPr>
                <w:rFonts w:ascii="Times New Roman" w:eastAsia="Calibri" w:hAnsi="Times New Roman" w:cs="Times New Roman"/>
                <w:sz w:val="20"/>
                <w:szCs w:val="20"/>
                <w:lang w:eastAsia="bg-BG"/>
              </w:rPr>
              <w:t xml:space="preserve">Обобщение на констатациите:                                                                                                                                                                                                         </w:t>
            </w:r>
            <w:r w:rsidRPr="00013714">
              <w:rPr>
                <w:rFonts w:ascii="Times New Roman" w:eastAsia="Calibri" w:hAnsi="Times New Roman" w:cs="Times New Roman"/>
                <w:i/>
                <w:sz w:val="16"/>
                <w:szCs w:val="16"/>
                <w:lang w:eastAsia="bg-BG"/>
              </w:rPr>
              <w:t>Попълва се от ГД ГВА</w:t>
            </w:r>
          </w:p>
        </w:tc>
      </w:tr>
      <w:tr w:rsidR="00013714" w:rsidRPr="00013714" w14:paraId="54A1E559" w14:textId="77777777" w:rsidTr="00013714">
        <w:tc>
          <w:tcPr>
            <w:tcW w:w="14601" w:type="dxa"/>
            <w:shd w:val="clear" w:color="auto" w:fill="auto"/>
          </w:tcPr>
          <w:p w14:paraId="68A9A4B6" w14:textId="77777777" w:rsidR="00013714" w:rsidRPr="00013714" w:rsidRDefault="00013714" w:rsidP="00013714">
            <w:pPr>
              <w:spacing w:after="0" w:line="240" w:lineRule="auto"/>
              <w:rPr>
                <w:rFonts w:ascii="Times New Roman" w:eastAsia="Calibri" w:hAnsi="Times New Roman" w:cs="Times New Roman"/>
                <w:sz w:val="20"/>
                <w:szCs w:val="20"/>
                <w:lang w:eastAsia="bg-BG"/>
              </w:rPr>
            </w:pPr>
          </w:p>
          <w:p w14:paraId="4F20D4C6" w14:textId="77777777" w:rsidR="00013714" w:rsidRPr="00013714" w:rsidRDefault="00013714" w:rsidP="00013714">
            <w:pPr>
              <w:spacing w:after="0" w:line="240" w:lineRule="auto"/>
              <w:rPr>
                <w:rFonts w:ascii="Times New Roman" w:eastAsia="Calibri" w:hAnsi="Times New Roman" w:cs="Times New Roman"/>
                <w:sz w:val="20"/>
                <w:szCs w:val="20"/>
                <w:lang w:eastAsia="bg-BG"/>
              </w:rPr>
            </w:pPr>
          </w:p>
          <w:p w14:paraId="398F9708" w14:textId="77777777" w:rsidR="00013714" w:rsidRPr="00013714" w:rsidRDefault="00013714" w:rsidP="00013714">
            <w:pPr>
              <w:spacing w:after="0" w:line="240" w:lineRule="auto"/>
              <w:rPr>
                <w:rFonts w:ascii="Times New Roman" w:eastAsia="Calibri" w:hAnsi="Times New Roman" w:cs="Times New Roman"/>
                <w:sz w:val="20"/>
                <w:szCs w:val="20"/>
                <w:lang w:eastAsia="bg-BG"/>
              </w:rPr>
            </w:pPr>
          </w:p>
        </w:tc>
      </w:tr>
    </w:tbl>
    <w:p w14:paraId="61E86032" w14:textId="77777777" w:rsidR="00013714" w:rsidRDefault="00013714" w:rsidP="00A62173">
      <w:pPr>
        <w:spacing w:after="0" w:line="240" w:lineRule="auto"/>
        <w:rPr>
          <w:sz w:val="8"/>
          <w:szCs w:val="8"/>
        </w:rPr>
      </w:pPr>
    </w:p>
    <w:p w14:paraId="2ABF4857" w14:textId="77777777" w:rsidR="00013714" w:rsidRDefault="00013714" w:rsidP="00A62173">
      <w:pPr>
        <w:spacing w:after="0" w:line="240" w:lineRule="auto"/>
        <w:rPr>
          <w:sz w:val="8"/>
          <w:szCs w:val="8"/>
        </w:rPr>
      </w:pPr>
    </w:p>
    <w:p w14:paraId="0746F3D9" w14:textId="77777777" w:rsidR="00013714" w:rsidRDefault="00013714" w:rsidP="00A62173">
      <w:pPr>
        <w:spacing w:after="0" w:line="240" w:lineRule="auto"/>
        <w:rPr>
          <w:sz w:val="8"/>
          <w:szCs w:val="8"/>
        </w:rPr>
      </w:pPr>
    </w:p>
    <w:p w14:paraId="48056ED3" w14:textId="77777777" w:rsidR="00013714" w:rsidRPr="00A62173" w:rsidRDefault="00013714" w:rsidP="00A62173">
      <w:pPr>
        <w:spacing w:after="0" w:line="240" w:lineRule="auto"/>
        <w:rPr>
          <w:sz w:val="8"/>
          <w:szCs w:val="8"/>
        </w:rPr>
      </w:pPr>
    </w:p>
    <w:tbl>
      <w:tblPr>
        <w:tblW w:w="14292" w:type="dxa"/>
        <w:tblLayout w:type="fixed"/>
        <w:tblCellMar>
          <w:left w:w="70" w:type="dxa"/>
          <w:right w:w="70" w:type="dxa"/>
        </w:tblCellMar>
        <w:tblLook w:val="0000" w:firstRow="0" w:lastRow="0" w:firstColumn="0" w:lastColumn="0" w:noHBand="0" w:noVBand="0"/>
      </w:tblPr>
      <w:tblGrid>
        <w:gridCol w:w="3428"/>
        <w:gridCol w:w="4147"/>
        <w:gridCol w:w="820"/>
        <w:gridCol w:w="5897"/>
      </w:tblGrid>
      <w:tr w:rsidR="00E76502" w:rsidRPr="00795CD6" w14:paraId="72C155B9" w14:textId="77777777" w:rsidTr="00A62173">
        <w:trPr>
          <w:trHeight w:val="367"/>
        </w:trPr>
        <w:tc>
          <w:tcPr>
            <w:tcW w:w="3428" w:type="dxa"/>
            <w:tcBorders>
              <w:top w:val="nil"/>
              <w:bottom w:val="nil"/>
              <w:right w:val="nil"/>
            </w:tcBorders>
            <w:vAlign w:val="center"/>
          </w:tcPr>
          <w:p w14:paraId="137967D3"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За и от името на Оператора на БЛС</w:t>
            </w:r>
          </w:p>
        </w:tc>
        <w:tc>
          <w:tcPr>
            <w:tcW w:w="4147" w:type="dxa"/>
            <w:tcBorders>
              <w:top w:val="nil"/>
              <w:left w:val="nil"/>
              <w:bottom w:val="nil"/>
              <w:right w:val="nil"/>
            </w:tcBorders>
            <w:vAlign w:val="center"/>
          </w:tcPr>
          <w:p w14:paraId="3390D4F5" w14:textId="77777777" w:rsidR="00E76502" w:rsidRPr="00795CD6" w:rsidRDefault="00E76502" w:rsidP="00A62173">
            <w:pPr>
              <w:spacing w:after="0" w:line="240" w:lineRule="auto"/>
              <w:rPr>
                <w:rFonts w:ascii="Times New Roman" w:hAnsi="Times New Roman" w:cs="Times New Roman"/>
                <w:sz w:val="20"/>
                <w:szCs w:val="20"/>
              </w:rPr>
            </w:pPr>
          </w:p>
        </w:tc>
        <w:tc>
          <w:tcPr>
            <w:tcW w:w="820" w:type="dxa"/>
            <w:tcBorders>
              <w:top w:val="nil"/>
              <w:left w:val="nil"/>
              <w:bottom w:val="nil"/>
              <w:right w:val="nil"/>
            </w:tcBorders>
            <w:vAlign w:val="center"/>
          </w:tcPr>
          <w:p w14:paraId="56468389" w14:textId="77777777" w:rsidR="00E76502" w:rsidRPr="00795CD6" w:rsidRDefault="00E76502" w:rsidP="00A62173">
            <w:pPr>
              <w:spacing w:after="0" w:line="240" w:lineRule="auto"/>
              <w:rPr>
                <w:rFonts w:ascii="Times New Roman" w:hAnsi="Times New Roman" w:cs="Times New Roman"/>
                <w:sz w:val="20"/>
                <w:szCs w:val="20"/>
              </w:rPr>
            </w:pPr>
          </w:p>
        </w:tc>
        <w:tc>
          <w:tcPr>
            <w:tcW w:w="5897" w:type="dxa"/>
            <w:tcBorders>
              <w:top w:val="nil"/>
              <w:left w:val="nil"/>
              <w:bottom w:val="nil"/>
              <w:right w:val="nil"/>
            </w:tcBorders>
            <w:vAlign w:val="center"/>
          </w:tcPr>
          <w:p w14:paraId="6A30F203"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 xml:space="preserve">Проверено от ГД"ГВА" </w:t>
            </w:r>
          </w:p>
        </w:tc>
      </w:tr>
      <w:tr w:rsidR="00E76502" w:rsidRPr="00795CD6" w14:paraId="7016BBFB" w14:textId="77777777" w:rsidTr="00A62173">
        <w:trPr>
          <w:trHeight w:val="391"/>
        </w:trPr>
        <w:tc>
          <w:tcPr>
            <w:tcW w:w="3428" w:type="dxa"/>
            <w:tcBorders>
              <w:top w:val="nil"/>
              <w:bottom w:val="nil"/>
              <w:right w:val="nil"/>
            </w:tcBorders>
            <w:noWrap/>
            <w:vAlign w:val="center"/>
          </w:tcPr>
          <w:p w14:paraId="7E0284FA"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Име</w:t>
            </w:r>
            <w:r w:rsidR="00795CD6" w:rsidRPr="00795CD6">
              <w:rPr>
                <w:rFonts w:ascii="Times New Roman" w:hAnsi="Times New Roman" w:cs="Times New Roman"/>
                <w:sz w:val="20"/>
                <w:szCs w:val="20"/>
              </w:rPr>
              <w:t xml:space="preserve"> (отговорен ръководител)</w:t>
            </w:r>
            <w:r w:rsidRPr="00795CD6">
              <w:rPr>
                <w:rFonts w:ascii="Times New Roman" w:hAnsi="Times New Roman" w:cs="Times New Roman"/>
                <w:sz w:val="20"/>
                <w:szCs w:val="20"/>
              </w:rPr>
              <w:t>:</w:t>
            </w:r>
          </w:p>
        </w:tc>
        <w:tc>
          <w:tcPr>
            <w:tcW w:w="4147" w:type="dxa"/>
            <w:tcBorders>
              <w:top w:val="nil"/>
              <w:left w:val="nil"/>
              <w:bottom w:val="nil"/>
              <w:right w:val="nil"/>
            </w:tcBorders>
            <w:vAlign w:val="center"/>
          </w:tcPr>
          <w:p w14:paraId="41B464E1" w14:textId="77777777" w:rsidR="00E76502" w:rsidRPr="00795CD6" w:rsidRDefault="00E76502" w:rsidP="00A62173">
            <w:pPr>
              <w:spacing w:after="0" w:line="240" w:lineRule="auto"/>
              <w:rPr>
                <w:rFonts w:ascii="Times New Roman" w:hAnsi="Times New Roman" w:cs="Times New Roman"/>
                <w:sz w:val="20"/>
                <w:szCs w:val="20"/>
              </w:rPr>
            </w:pPr>
          </w:p>
        </w:tc>
        <w:tc>
          <w:tcPr>
            <w:tcW w:w="820" w:type="dxa"/>
            <w:tcBorders>
              <w:top w:val="nil"/>
              <w:left w:val="nil"/>
              <w:bottom w:val="nil"/>
              <w:right w:val="nil"/>
            </w:tcBorders>
            <w:noWrap/>
            <w:vAlign w:val="center"/>
          </w:tcPr>
          <w:p w14:paraId="408EE188" w14:textId="77777777" w:rsidR="00E76502" w:rsidRPr="00795CD6" w:rsidRDefault="00E76502" w:rsidP="00A62173">
            <w:pPr>
              <w:spacing w:after="0" w:line="240" w:lineRule="auto"/>
              <w:rPr>
                <w:rFonts w:ascii="Times New Roman" w:hAnsi="Times New Roman" w:cs="Times New Roman"/>
                <w:sz w:val="20"/>
                <w:szCs w:val="20"/>
              </w:rPr>
            </w:pPr>
          </w:p>
        </w:tc>
        <w:tc>
          <w:tcPr>
            <w:tcW w:w="5897" w:type="dxa"/>
            <w:tcBorders>
              <w:top w:val="nil"/>
              <w:left w:val="nil"/>
              <w:bottom w:val="nil"/>
              <w:right w:val="nil"/>
            </w:tcBorders>
            <w:noWrap/>
            <w:vAlign w:val="center"/>
          </w:tcPr>
          <w:p w14:paraId="446EF76C"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Име</w:t>
            </w:r>
            <w:r w:rsidR="00795CD6" w:rsidRPr="00795CD6">
              <w:rPr>
                <w:rFonts w:ascii="Times New Roman" w:hAnsi="Times New Roman" w:cs="Times New Roman"/>
                <w:sz w:val="20"/>
                <w:szCs w:val="20"/>
              </w:rPr>
              <w:t xml:space="preserve"> (инспектор)</w:t>
            </w:r>
            <w:r w:rsidRPr="00795CD6">
              <w:rPr>
                <w:rFonts w:ascii="Times New Roman" w:hAnsi="Times New Roman" w:cs="Times New Roman"/>
                <w:sz w:val="20"/>
                <w:szCs w:val="20"/>
              </w:rPr>
              <w:t>:</w:t>
            </w:r>
          </w:p>
        </w:tc>
      </w:tr>
      <w:tr w:rsidR="00E76502" w:rsidRPr="00795CD6" w14:paraId="6DCBD52D" w14:textId="77777777" w:rsidTr="00A62173">
        <w:trPr>
          <w:trHeight w:val="367"/>
        </w:trPr>
        <w:tc>
          <w:tcPr>
            <w:tcW w:w="3428" w:type="dxa"/>
            <w:tcBorders>
              <w:bottom w:val="nil"/>
            </w:tcBorders>
            <w:vAlign w:val="center"/>
          </w:tcPr>
          <w:p w14:paraId="33366C8B" w14:textId="77777777" w:rsidR="00E76502" w:rsidRPr="004722F6" w:rsidRDefault="00E76502" w:rsidP="00A62173">
            <w:pPr>
              <w:spacing w:after="0" w:line="240" w:lineRule="auto"/>
              <w:rPr>
                <w:rFonts w:ascii="Times New Roman" w:hAnsi="Times New Roman" w:cs="Times New Roman"/>
                <w:sz w:val="20"/>
                <w:szCs w:val="20"/>
                <w:lang w:val="en-US"/>
              </w:rPr>
            </w:pPr>
            <w:r w:rsidRPr="00795CD6">
              <w:rPr>
                <w:rFonts w:ascii="Times New Roman" w:hAnsi="Times New Roman" w:cs="Times New Roman"/>
                <w:sz w:val="20"/>
                <w:szCs w:val="20"/>
              </w:rPr>
              <w:t>Подпис:</w:t>
            </w:r>
            <w:r w:rsidR="004722F6">
              <w:rPr>
                <w:rFonts w:ascii="Times New Roman" w:hAnsi="Times New Roman" w:cs="Times New Roman"/>
                <w:sz w:val="20"/>
                <w:szCs w:val="20"/>
                <w:lang w:val="en-US"/>
              </w:rPr>
              <w:t xml:space="preserve"> </w:t>
            </w:r>
            <w:r w:rsidR="00203AD2">
              <w:rPr>
                <w:sz w:val="20"/>
                <w:szCs w:val="20"/>
              </w:rPr>
              <w:pict w14:anchorId="0D1106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2.5pt;height:86.25pt">
                  <v:imagedata r:id="rId8" o:title=""/>
                  <o:lock v:ext="edit" ungrouping="t" rotation="t" cropping="t" verticies="t" grouping="t"/>
                  <o:signatureline v:ext="edit" id="{0E08C2F8-83A2-44C1-943E-40BE6F7B84CB}" provid="{00000000-0000-0000-0000-000000000000}" issignatureline="t"/>
                </v:shape>
              </w:pict>
            </w:r>
          </w:p>
        </w:tc>
        <w:tc>
          <w:tcPr>
            <w:tcW w:w="4147" w:type="dxa"/>
            <w:tcBorders>
              <w:bottom w:val="nil"/>
            </w:tcBorders>
            <w:vAlign w:val="center"/>
          </w:tcPr>
          <w:p w14:paraId="49EEDAC0" w14:textId="77777777" w:rsidR="00E76502" w:rsidRPr="00795CD6" w:rsidRDefault="00E76502" w:rsidP="00A62173">
            <w:pPr>
              <w:spacing w:after="0" w:line="240" w:lineRule="auto"/>
              <w:rPr>
                <w:rFonts w:ascii="Times New Roman" w:hAnsi="Times New Roman" w:cs="Times New Roman"/>
                <w:sz w:val="20"/>
                <w:szCs w:val="20"/>
              </w:rPr>
            </w:pPr>
          </w:p>
        </w:tc>
        <w:tc>
          <w:tcPr>
            <w:tcW w:w="820" w:type="dxa"/>
            <w:tcBorders>
              <w:bottom w:val="nil"/>
            </w:tcBorders>
            <w:vAlign w:val="center"/>
          </w:tcPr>
          <w:p w14:paraId="6B4AD1D0" w14:textId="77777777" w:rsidR="00E76502" w:rsidRPr="00795CD6" w:rsidRDefault="00E76502" w:rsidP="00A62173">
            <w:pPr>
              <w:spacing w:after="0" w:line="240" w:lineRule="auto"/>
              <w:rPr>
                <w:rFonts w:ascii="Times New Roman" w:hAnsi="Times New Roman" w:cs="Times New Roman"/>
                <w:sz w:val="20"/>
                <w:szCs w:val="20"/>
              </w:rPr>
            </w:pPr>
          </w:p>
        </w:tc>
        <w:tc>
          <w:tcPr>
            <w:tcW w:w="5897" w:type="dxa"/>
            <w:tcBorders>
              <w:bottom w:val="nil"/>
            </w:tcBorders>
            <w:vAlign w:val="center"/>
          </w:tcPr>
          <w:p w14:paraId="305FFF24"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Подпис:</w:t>
            </w:r>
          </w:p>
        </w:tc>
      </w:tr>
      <w:tr w:rsidR="00E76502" w:rsidRPr="00795CD6" w14:paraId="61DC0135" w14:textId="77777777" w:rsidTr="00A62173">
        <w:trPr>
          <w:trHeight w:val="391"/>
        </w:trPr>
        <w:tc>
          <w:tcPr>
            <w:tcW w:w="3428" w:type="dxa"/>
            <w:tcBorders>
              <w:top w:val="nil"/>
              <w:bottom w:val="nil"/>
              <w:right w:val="nil"/>
            </w:tcBorders>
            <w:vAlign w:val="center"/>
          </w:tcPr>
          <w:p w14:paraId="3FBE1C07"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Дата:</w:t>
            </w:r>
          </w:p>
        </w:tc>
        <w:tc>
          <w:tcPr>
            <w:tcW w:w="4147" w:type="dxa"/>
            <w:tcBorders>
              <w:top w:val="nil"/>
              <w:left w:val="nil"/>
              <w:bottom w:val="nil"/>
              <w:right w:val="nil"/>
            </w:tcBorders>
            <w:vAlign w:val="center"/>
          </w:tcPr>
          <w:p w14:paraId="7B461BF8" w14:textId="77777777" w:rsidR="00E76502" w:rsidRPr="00795CD6" w:rsidRDefault="00E76502" w:rsidP="00A62173">
            <w:pPr>
              <w:spacing w:after="0" w:line="240" w:lineRule="auto"/>
              <w:rPr>
                <w:rFonts w:ascii="Times New Roman" w:hAnsi="Times New Roman" w:cs="Times New Roman"/>
                <w:sz w:val="20"/>
                <w:szCs w:val="20"/>
              </w:rPr>
            </w:pPr>
          </w:p>
        </w:tc>
        <w:tc>
          <w:tcPr>
            <w:tcW w:w="820" w:type="dxa"/>
            <w:tcBorders>
              <w:top w:val="nil"/>
              <w:left w:val="nil"/>
              <w:bottom w:val="nil"/>
              <w:right w:val="nil"/>
            </w:tcBorders>
            <w:vAlign w:val="center"/>
          </w:tcPr>
          <w:p w14:paraId="4BABFAB8" w14:textId="77777777" w:rsidR="00E76502" w:rsidRPr="00795CD6" w:rsidRDefault="00E76502" w:rsidP="00A62173">
            <w:pPr>
              <w:spacing w:after="0" w:line="240" w:lineRule="auto"/>
              <w:rPr>
                <w:rFonts w:ascii="Times New Roman" w:hAnsi="Times New Roman" w:cs="Times New Roman"/>
                <w:sz w:val="20"/>
                <w:szCs w:val="20"/>
              </w:rPr>
            </w:pPr>
          </w:p>
        </w:tc>
        <w:tc>
          <w:tcPr>
            <w:tcW w:w="5897" w:type="dxa"/>
            <w:tcBorders>
              <w:top w:val="nil"/>
              <w:left w:val="nil"/>
              <w:bottom w:val="nil"/>
              <w:right w:val="nil"/>
            </w:tcBorders>
            <w:vAlign w:val="center"/>
          </w:tcPr>
          <w:p w14:paraId="1FBE47FA" w14:textId="77777777" w:rsidR="00E76502" w:rsidRPr="00795CD6" w:rsidRDefault="00E76502" w:rsidP="00A62173">
            <w:pPr>
              <w:spacing w:after="0" w:line="240" w:lineRule="auto"/>
              <w:rPr>
                <w:rFonts w:ascii="Times New Roman" w:hAnsi="Times New Roman" w:cs="Times New Roman"/>
                <w:sz w:val="20"/>
                <w:szCs w:val="20"/>
              </w:rPr>
            </w:pPr>
            <w:r w:rsidRPr="00795CD6">
              <w:rPr>
                <w:rFonts w:ascii="Times New Roman" w:hAnsi="Times New Roman" w:cs="Times New Roman"/>
                <w:sz w:val="20"/>
                <w:szCs w:val="20"/>
              </w:rPr>
              <w:t>Дата:</w:t>
            </w:r>
          </w:p>
        </w:tc>
      </w:tr>
    </w:tbl>
    <w:p w14:paraId="502741B8" w14:textId="77777777" w:rsidR="00E76502" w:rsidRPr="00795CD6" w:rsidRDefault="00E76502" w:rsidP="00A62173">
      <w:pPr>
        <w:rPr>
          <w:rFonts w:ascii="Times New Roman" w:hAnsi="Times New Roman" w:cs="Times New Roman"/>
          <w:sz w:val="20"/>
          <w:szCs w:val="20"/>
        </w:rPr>
      </w:pPr>
    </w:p>
    <w:sectPr w:rsidR="00E76502" w:rsidRPr="00795CD6" w:rsidSect="00A62173">
      <w:footerReference w:type="default" r:id="rId9"/>
      <w:headerReference w:type="first" r:id="rId10"/>
      <w:footerReference w:type="first" r:id="rId11"/>
      <w:pgSz w:w="15840" w:h="12240" w:orient="landscape"/>
      <w:pgMar w:top="505" w:right="851" w:bottom="567" w:left="851" w:header="436" w:footer="2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A276A" w14:textId="77777777" w:rsidR="00203AD2" w:rsidRDefault="00203AD2" w:rsidP="00A62173">
      <w:pPr>
        <w:spacing w:after="0" w:line="240" w:lineRule="auto"/>
      </w:pPr>
      <w:r>
        <w:separator/>
      </w:r>
    </w:p>
  </w:endnote>
  <w:endnote w:type="continuationSeparator" w:id="0">
    <w:p w14:paraId="44F23A60" w14:textId="77777777" w:rsidR="00203AD2" w:rsidRDefault="00203AD2" w:rsidP="00A6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A6CC8" w14:textId="77777777" w:rsidR="00A62173" w:rsidRDefault="00A62173">
    <w:pPr>
      <w:pStyle w:val="Footer"/>
    </w:pPr>
    <w:r>
      <w:rPr>
        <w:sz w:val="20"/>
        <w:lang w:val="en-US" w:eastAsia="bg-BG"/>
      </w:rPr>
      <w:t>SPEC</w:t>
    </w:r>
    <w:r w:rsidRPr="005D2EE1">
      <w:rPr>
        <w:sz w:val="20"/>
        <w:lang w:eastAsia="bg-BG"/>
      </w:rPr>
      <w:t xml:space="preserve"> </w:t>
    </w:r>
    <w:r w:rsidRPr="005D2EE1">
      <w:rPr>
        <w:sz w:val="20"/>
        <w:lang w:val="en-US" w:eastAsia="bg-BG"/>
      </w:rPr>
      <w:t>01.0</w:t>
    </w:r>
    <w:r>
      <w:rPr>
        <w:sz w:val="20"/>
        <w:lang w:val="en-US" w:eastAsia="bg-BG"/>
      </w:rPr>
      <w:t>3</w:t>
    </w:r>
    <w:r>
      <w:rPr>
        <w:sz w:val="20"/>
        <w:lang w:eastAsia="bg-BG"/>
      </w:rPr>
      <w:t xml:space="preserve"> </w:t>
    </w:r>
    <w:proofErr w:type="spellStart"/>
    <w:r>
      <w:rPr>
        <w:sz w:val="20"/>
        <w:lang w:eastAsia="bg-BG"/>
      </w:rPr>
      <w:t>Issue</w:t>
    </w:r>
    <w:proofErr w:type="spellEnd"/>
    <w:r>
      <w:rPr>
        <w:sz w:val="20"/>
        <w:lang w:eastAsia="bg-BG"/>
      </w:rPr>
      <w:t xml:space="preserve"> </w:t>
    </w:r>
    <w:r w:rsidR="00931B6B">
      <w:rPr>
        <w:sz w:val="20"/>
        <w:lang w:val="en-US" w:eastAsia="bg-BG"/>
      </w:rPr>
      <w:t>3</w:t>
    </w:r>
    <w:r w:rsidRPr="005D2EE1">
      <w:rPr>
        <w:sz w:val="20"/>
        <w:lang w:eastAsia="bg-BG"/>
      </w:rPr>
      <w:t xml:space="preserve"> (</w:t>
    </w:r>
    <w:r w:rsidR="00931B6B">
      <w:rPr>
        <w:sz w:val="20"/>
        <w:lang w:val="en-US" w:eastAsia="bg-BG"/>
      </w:rPr>
      <w:t>Mar</w:t>
    </w:r>
    <w:r w:rsidRPr="00B6650A">
      <w:rPr>
        <w:sz w:val="20"/>
        <w:lang w:eastAsia="bg-BG"/>
      </w:rPr>
      <w:t xml:space="preserve"> 20</w:t>
    </w:r>
    <w:r>
      <w:rPr>
        <w:sz w:val="20"/>
        <w:lang w:eastAsia="bg-BG"/>
      </w:rPr>
      <w:t>2</w:t>
    </w:r>
    <w:r w:rsidR="00931B6B">
      <w:rPr>
        <w:sz w:val="20"/>
        <w:lang w:val="en-US" w:eastAsia="bg-BG"/>
      </w:rPr>
      <w:t>2</w:t>
    </w:r>
    <w:r w:rsidRPr="005D2EE1">
      <w:rPr>
        <w:sz w:val="20"/>
        <w:lang w:eastAsia="bg-BG"/>
      </w:rPr>
      <w:t>)</w:t>
    </w:r>
    <w:r>
      <w:rPr>
        <w:sz w:val="20"/>
        <w:lang w:eastAsia="bg-BG"/>
      </w:rPr>
      <w:tab/>
    </w:r>
    <w:r>
      <w:rPr>
        <w:sz w:val="20"/>
        <w:lang w:eastAsia="bg-BG"/>
      </w:rPr>
      <w:tab/>
    </w:r>
    <w:r>
      <w:rPr>
        <w:sz w:val="20"/>
        <w:lang w:eastAsia="bg-BG"/>
      </w:rPr>
      <w:tab/>
    </w:r>
    <w:r>
      <w:rPr>
        <w:sz w:val="20"/>
        <w:lang w:eastAsia="bg-BG"/>
      </w:rPr>
      <w:tab/>
    </w:r>
    <w:r>
      <w:rPr>
        <w:sz w:val="20"/>
        <w:lang w:eastAsia="bg-BG"/>
      </w:rPr>
      <w:tab/>
    </w:r>
    <w:r>
      <w:rPr>
        <w:sz w:val="20"/>
        <w:lang w:eastAsia="bg-BG"/>
      </w:rPr>
      <w:tab/>
    </w:r>
    <w:r>
      <w:rPr>
        <w:sz w:val="20"/>
        <w:lang w:eastAsia="bg-BG"/>
      </w:rPr>
      <w:tab/>
    </w:r>
    <w:proofErr w:type="spellStart"/>
    <w:r w:rsidRPr="005D2EE1">
      <w:rPr>
        <w:sz w:val="20"/>
      </w:rPr>
      <w:t>Page</w:t>
    </w:r>
    <w:proofErr w:type="spellEnd"/>
    <w:r w:rsidRPr="005D2EE1">
      <w:rPr>
        <w:sz w:val="20"/>
      </w:rPr>
      <w:t xml:space="preserve"> </w:t>
    </w:r>
    <w:r w:rsidRPr="005D2EE1">
      <w:rPr>
        <w:b/>
        <w:sz w:val="20"/>
      </w:rPr>
      <w:fldChar w:fldCharType="begin"/>
    </w:r>
    <w:r w:rsidRPr="005D2EE1">
      <w:rPr>
        <w:b/>
        <w:sz w:val="20"/>
      </w:rPr>
      <w:instrText xml:space="preserve"> PAGE </w:instrText>
    </w:r>
    <w:r w:rsidRPr="005D2EE1">
      <w:rPr>
        <w:b/>
        <w:sz w:val="20"/>
      </w:rPr>
      <w:fldChar w:fldCharType="separate"/>
    </w:r>
    <w:r w:rsidR="00013714">
      <w:rPr>
        <w:b/>
        <w:noProof/>
        <w:sz w:val="20"/>
      </w:rPr>
      <w:t>2</w:t>
    </w:r>
    <w:r w:rsidRPr="005D2EE1">
      <w:rPr>
        <w:b/>
        <w:sz w:val="20"/>
      </w:rPr>
      <w:fldChar w:fldCharType="end"/>
    </w:r>
    <w:r w:rsidRPr="005D2EE1">
      <w:rPr>
        <w:sz w:val="20"/>
      </w:rPr>
      <w:t xml:space="preserve"> </w:t>
    </w:r>
    <w:proofErr w:type="spellStart"/>
    <w:r w:rsidRPr="005D2EE1">
      <w:rPr>
        <w:sz w:val="20"/>
      </w:rPr>
      <w:t>of</w:t>
    </w:r>
    <w:proofErr w:type="spellEnd"/>
    <w:r w:rsidRPr="005D2EE1">
      <w:rPr>
        <w:sz w:val="20"/>
      </w:rPr>
      <w:t xml:space="preserve"> </w:t>
    </w:r>
    <w:r w:rsidRPr="005D2EE1">
      <w:rPr>
        <w:b/>
        <w:sz w:val="20"/>
      </w:rPr>
      <w:fldChar w:fldCharType="begin"/>
    </w:r>
    <w:r w:rsidRPr="005D2EE1">
      <w:rPr>
        <w:b/>
        <w:sz w:val="20"/>
      </w:rPr>
      <w:instrText xml:space="preserve"> NUMPAGES  </w:instrText>
    </w:r>
    <w:r w:rsidRPr="005D2EE1">
      <w:rPr>
        <w:b/>
        <w:sz w:val="20"/>
      </w:rPr>
      <w:fldChar w:fldCharType="separate"/>
    </w:r>
    <w:r w:rsidR="00013714">
      <w:rPr>
        <w:b/>
        <w:noProof/>
        <w:sz w:val="20"/>
      </w:rPr>
      <w:t>14</w:t>
    </w:r>
    <w:r w:rsidRPr="005D2EE1">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21C1" w14:textId="77777777" w:rsidR="00A62173" w:rsidRDefault="00A62173">
    <w:pPr>
      <w:pStyle w:val="Footer"/>
    </w:pPr>
    <w:r>
      <w:rPr>
        <w:sz w:val="20"/>
        <w:lang w:val="en-US" w:eastAsia="bg-BG"/>
      </w:rPr>
      <w:t>SPEC</w:t>
    </w:r>
    <w:r w:rsidRPr="005D2EE1">
      <w:rPr>
        <w:sz w:val="20"/>
        <w:lang w:eastAsia="bg-BG"/>
      </w:rPr>
      <w:t xml:space="preserve"> </w:t>
    </w:r>
    <w:r w:rsidRPr="005D2EE1">
      <w:rPr>
        <w:sz w:val="20"/>
        <w:lang w:val="en-US" w:eastAsia="bg-BG"/>
      </w:rPr>
      <w:t>01.0</w:t>
    </w:r>
    <w:r>
      <w:rPr>
        <w:sz w:val="20"/>
        <w:lang w:val="en-US" w:eastAsia="bg-BG"/>
      </w:rPr>
      <w:t>3</w:t>
    </w:r>
    <w:r>
      <w:rPr>
        <w:sz w:val="20"/>
        <w:lang w:eastAsia="bg-BG"/>
      </w:rPr>
      <w:t xml:space="preserve"> </w:t>
    </w:r>
    <w:proofErr w:type="spellStart"/>
    <w:r>
      <w:rPr>
        <w:sz w:val="20"/>
        <w:lang w:eastAsia="bg-BG"/>
      </w:rPr>
      <w:t>Issue</w:t>
    </w:r>
    <w:proofErr w:type="spellEnd"/>
    <w:r>
      <w:rPr>
        <w:sz w:val="20"/>
        <w:lang w:eastAsia="bg-BG"/>
      </w:rPr>
      <w:t xml:space="preserve"> </w:t>
    </w:r>
    <w:r w:rsidR="00931B6B">
      <w:rPr>
        <w:sz w:val="20"/>
        <w:lang w:val="en-US" w:eastAsia="bg-BG"/>
      </w:rPr>
      <w:t>3</w:t>
    </w:r>
    <w:r w:rsidRPr="005D2EE1">
      <w:rPr>
        <w:sz w:val="20"/>
        <w:lang w:eastAsia="bg-BG"/>
      </w:rPr>
      <w:t xml:space="preserve"> (</w:t>
    </w:r>
    <w:r w:rsidR="00931B6B">
      <w:rPr>
        <w:sz w:val="20"/>
        <w:lang w:val="en-US" w:eastAsia="bg-BG"/>
      </w:rPr>
      <w:t>Mar</w:t>
    </w:r>
    <w:r w:rsidRPr="00B6650A">
      <w:rPr>
        <w:sz w:val="20"/>
        <w:lang w:eastAsia="bg-BG"/>
      </w:rPr>
      <w:t xml:space="preserve"> 20</w:t>
    </w:r>
    <w:r>
      <w:rPr>
        <w:sz w:val="20"/>
        <w:lang w:eastAsia="bg-BG"/>
      </w:rPr>
      <w:t>2</w:t>
    </w:r>
    <w:r w:rsidR="00931B6B">
      <w:rPr>
        <w:sz w:val="20"/>
        <w:lang w:val="en-US" w:eastAsia="bg-BG"/>
      </w:rPr>
      <w:t>2)</w:t>
    </w:r>
    <w:r>
      <w:rPr>
        <w:sz w:val="20"/>
        <w:lang w:eastAsia="bg-BG"/>
      </w:rPr>
      <w:tab/>
    </w:r>
    <w:r>
      <w:rPr>
        <w:sz w:val="20"/>
        <w:lang w:eastAsia="bg-BG"/>
      </w:rPr>
      <w:tab/>
    </w:r>
    <w:r>
      <w:rPr>
        <w:sz w:val="20"/>
        <w:lang w:eastAsia="bg-BG"/>
      </w:rPr>
      <w:tab/>
    </w:r>
    <w:r>
      <w:rPr>
        <w:sz w:val="20"/>
        <w:lang w:eastAsia="bg-BG"/>
      </w:rPr>
      <w:tab/>
    </w:r>
    <w:r>
      <w:rPr>
        <w:sz w:val="20"/>
        <w:lang w:eastAsia="bg-BG"/>
      </w:rPr>
      <w:tab/>
    </w:r>
    <w:r>
      <w:rPr>
        <w:sz w:val="20"/>
        <w:lang w:eastAsia="bg-BG"/>
      </w:rPr>
      <w:tab/>
    </w:r>
    <w:r>
      <w:rPr>
        <w:sz w:val="20"/>
        <w:lang w:eastAsia="bg-BG"/>
      </w:rPr>
      <w:tab/>
    </w:r>
    <w:proofErr w:type="spellStart"/>
    <w:r w:rsidRPr="005D2EE1">
      <w:rPr>
        <w:sz w:val="20"/>
      </w:rPr>
      <w:t>Page</w:t>
    </w:r>
    <w:proofErr w:type="spellEnd"/>
    <w:r w:rsidRPr="005D2EE1">
      <w:rPr>
        <w:sz w:val="20"/>
      </w:rPr>
      <w:t xml:space="preserve"> </w:t>
    </w:r>
    <w:r w:rsidRPr="005D2EE1">
      <w:rPr>
        <w:b/>
        <w:sz w:val="20"/>
      </w:rPr>
      <w:fldChar w:fldCharType="begin"/>
    </w:r>
    <w:r w:rsidRPr="005D2EE1">
      <w:rPr>
        <w:b/>
        <w:sz w:val="20"/>
      </w:rPr>
      <w:instrText xml:space="preserve"> PAGE </w:instrText>
    </w:r>
    <w:r w:rsidRPr="005D2EE1">
      <w:rPr>
        <w:b/>
        <w:sz w:val="20"/>
      </w:rPr>
      <w:fldChar w:fldCharType="separate"/>
    </w:r>
    <w:r w:rsidR="00013714">
      <w:rPr>
        <w:b/>
        <w:noProof/>
        <w:sz w:val="20"/>
      </w:rPr>
      <w:t>1</w:t>
    </w:r>
    <w:r w:rsidRPr="005D2EE1">
      <w:rPr>
        <w:b/>
        <w:sz w:val="20"/>
      </w:rPr>
      <w:fldChar w:fldCharType="end"/>
    </w:r>
    <w:r w:rsidRPr="005D2EE1">
      <w:rPr>
        <w:sz w:val="20"/>
      </w:rPr>
      <w:t xml:space="preserve"> </w:t>
    </w:r>
    <w:proofErr w:type="spellStart"/>
    <w:r w:rsidRPr="005D2EE1">
      <w:rPr>
        <w:sz w:val="20"/>
      </w:rPr>
      <w:t>of</w:t>
    </w:r>
    <w:proofErr w:type="spellEnd"/>
    <w:r w:rsidRPr="005D2EE1">
      <w:rPr>
        <w:sz w:val="20"/>
      </w:rPr>
      <w:t xml:space="preserve"> </w:t>
    </w:r>
    <w:r w:rsidRPr="005D2EE1">
      <w:rPr>
        <w:b/>
        <w:sz w:val="20"/>
      </w:rPr>
      <w:fldChar w:fldCharType="begin"/>
    </w:r>
    <w:r w:rsidRPr="005D2EE1">
      <w:rPr>
        <w:b/>
        <w:sz w:val="20"/>
      </w:rPr>
      <w:instrText xml:space="preserve"> NUMPAGES  </w:instrText>
    </w:r>
    <w:r w:rsidRPr="005D2EE1">
      <w:rPr>
        <w:b/>
        <w:sz w:val="20"/>
      </w:rPr>
      <w:fldChar w:fldCharType="separate"/>
    </w:r>
    <w:r w:rsidR="00013714">
      <w:rPr>
        <w:b/>
        <w:noProof/>
        <w:sz w:val="20"/>
      </w:rPr>
      <w:t>14</w:t>
    </w:r>
    <w:r w:rsidRPr="005D2EE1">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63653" w14:textId="77777777" w:rsidR="00203AD2" w:rsidRDefault="00203AD2" w:rsidP="00A62173">
      <w:pPr>
        <w:spacing w:after="0" w:line="240" w:lineRule="auto"/>
      </w:pPr>
      <w:r>
        <w:separator/>
      </w:r>
    </w:p>
  </w:footnote>
  <w:footnote w:type="continuationSeparator" w:id="0">
    <w:p w14:paraId="7B4D6A7C" w14:textId="77777777" w:rsidR="00203AD2" w:rsidRDefault="00203AD2" w:rsidP="00A62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892" w:type="dxa"/>
      <w:jc w:val="center"/>
      <w:tblCellMar>
        <w:left w:w="0" w:type="dxa"/>
        <w:right w:w="0" w:type="dxa"/>
      </w:tblCellMar>
      <w:tblLook w:val="01E0" w:firstRow="1" w:lastRow="1" w:firstColumn="1" w:lastColumn="1" w:noHBand="0" w:noVBand="0"/>
    </w:tblPr>
    <w:tblGrid>
      <w:gridCol w:w="2670"/>
      <w:gridCol w:w="11222"/>
    </w:tblGrid>
    <w:tr w:rsidR="00A62173" w:rsidRPr="00A62173" w14:paraId="7D181E16" w14:textId="77777777" w:rsidTr="00313288">
      <w:trPr>
        <w:jc w:val="center"/>
      </w:trPr>
      <w:tc>
        <w:tcPr>
          <w:tcW w:w="2670" w:type="dxa"/>
          <w:shd w:val="clear" w:color="auto" w:fill="auto"/>
        </w:tcPr>
        <w:p w14:paraId="7F0E98BB" w14:textId="77777777" w:rsidR="00A62173" w:rsidRPr="00A62173" w:rsidRDefault="00A62173" w:rsidP="00A62173">
          <w:pPr>
            <w:tabs>
              <w:tab w:val="center" w:pos="4703"/>
              <w:tab w:val="right" w:pos="9406"/>
            </w:tabs>
            <w:spacing w:after="0" w:line="240" w:lineRule="auto"/>
            <w:jc w:val="center"/>
          </w:pPr>
          <w:r w:rsidRPr="00A62173">
            <w:rPr>
              <w:noProof/>
              <w:lang w:eastAsia="bg-BG"/>
            </w:rPr>
            <w:drawing>
              <wp:inline distT="0" distB="0" distL="0" distR="0" wp14:anchorId="455ACE29" wp14:editId="47A3CF90">
                <wp:extent cx="1123950" cy="638175"/>
                <wp:effectExtent l="0" t="0" r="0" b="9525"/>
                <wp:docPr id="10" name="Picture 10"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638175"/>
                        </a:xfrm>
                        <a:prstGeom prst="rect">
                          <a:avLst/>
                        </a:prstGeom>
                        <a:noFill/>
                        <a:ln>
                          <a:noFill/>
                        </a:ln>
                      </pic:spPr>
                    </pic:pic>
                  </a:graphicData>
                </a:graphic>
              </wp:inline>
            </w:drawing>
          </w:r>
        </w:p>
      </w:tc>
      <w:tc>
        <w:tcPr>
          <w:tcW w:w="11222" w:type="dxa"/>
          <w:shd w:val="clear" w:color="auto" w:fill="auto"/>
          <w:vAlign w:val="center"/>
        </w:tcPr>
        <w:p w14:paraId="6E062721" w14:textId="77777777" w:rsidR="00A62173" w:rsidRPr="00A62173" w:rsidRDefault="00A62173" w:rsidP="00A62173">
          <w:pPr>
            <w:spacing w:after="0" w:line="240" w:lineRule="auto"/>
            <w:jc w:val="center"/>
            <w:rPr>
              <w:rFonts w:ascii="Arial Narrow" w:eastAsia="Times New Roman" w:hAnsi="Arial Narrow" w:cs="Times New Roman"/>
              <w:b/>
              <w:i/>
              <w:sz w:val="32"/>
              <w:szCs w:val="32"/>
            </w:rPr>
          </w:pPr>
          <w:r w:rsidRPr="00A62173">
            <w:rPr>
              <w:rFonts w:ascii="Times New Roman" w:eastAsia="Times New Roman" w:hAnsi="Times New Roman" w:cs="Times New Roman"/>
              <w:b/>
              <w:sz w:val="32"/>
              <w:szCs w:val="32"/>
            </w:rPr>
            <w:t>Декларация на оператор на БЛС за съответствие с Регламент за изпълнение (ЕС) 2019/947</w:t>
          </w:r>
          <w:r w:rsidRPr="00A62173">
            <w:rPr>
              <w:rFonts w:ascii="Times New Roman" w:eastAsia="Times New Roman" w:hAnsi="Times New Roman" w:cs="Times New Roman"/>
              <w:b/>
              <w:sz w:val="32"/>
              <w:szCs w:val="32"/>
              <w:lang w:val="en-US"/>
            </w:rPr>
            <w:t xml:space="preserve"> </w:t>
          </w:r>
          <w:r w:rsidRPr="00A62173">
            <w:rPr>
              <w:rFonts w:ascii="Times New Roman" w:eastAsia="Times New Roman" w:hAnsi="Times New Roman" w:cs="Times New Roman"/>
              <w:b/>
              <w:sz w:val="32"/>
              <w:szCs w:val="32"/>
            </w:rPr>
            <w:t>за разрешение за експлоатация в специфична категория</w:t>
          </w:r>
        </w:p>
      </w:tc>
    </w:tr>
  </w:tbl>
  <w:p w14:paraId="214730FF" w14:textId="77777777" w:rsidR="00A62173" w:rsidRDefault="00A621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214C2"/>
    <w:multiLevelType w:val="hybridMultilevel"/>
    <w:tmpl w:val="41F6D178"/>
    <w:lvl w:ilvl="0" w:tplc="6756AE5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658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707"/>
    <w:rsid w:val="00013714"/>
    <w:rsid w:val="00143306"/>
    <w:rsid w:val="001E7952"/>
    <w:rsid w:val="00203AD2"/>
    <w:rsid w:val="002203E1"/>
    <w:rsid w:val="00231AD0"/>
    <w:rsid w:val="002E2398"/>
    <w:rsid w:val="00304BF6"/>
    <w:rsid w:val="00337FFD"/>
    <w:rsid w:val="0036172D"/>
    <w:rsid w:val="003635A1"/>
    <w:rsid w:val="00384356"/>
    <w:rsid w:val="003D35B3"/>
    <w:rsid w:val="00405E84"/>
    <w:rsid w:val="00456FE9"/>
    <w:rsid w:val="004722F6"/>
    <w:rsid w:val="0050722D"/>
    <w:rsid w:val="00517070"/>
    <w:rsid w:val="0052311F"/>
    <w:rsid w:val="00575DFE"/>
    <w:rsid w:val="005C7B68"/>
    <w:rsid w:val="005E7D45"/>
    <w:rsid w:val="005F4BD0"/>
    <w:rsid w:val="006017BF"/>
    <w:rsid w:val="00622408"/>
    <w:rsid w:val="00646762"/>
    <w:rsid w:val="00674F19"/>
    <w:rsid w:val="006A7690"/>
    <w:rsid w:val="006D2707"/>
    <w:rsid w:val="006F202B"/>
    <w:rsid w:val="00714FB9"/>
    <w:rsid w:val="00751E64"/>
    <w:rsid w:val="0077106A"/>
    <w:rsid w:val="00795CD6"/>
    <w:rsid w:val="007C4683"/>
    <w:rsid w:val="007D2758"/>
    <w:rsid w:val="008C7866"/>
    <w:rsid w:val="008E2E3B"/>
    <w:rsid w:val="008F6A33"/>
    <w:rsid w:val="00904F6D"/>
    <w:rsid w:val="00917353"/>
    <w:rsid w:val="009227B1"/>
    <w:rsid w:val="00931B6B"/>
    <w:rsid w:val="00971B79"/>
    <w:rsid w:val="009B6746"/>
    <w:rsid w:val="00A226AB"/>
    <w:rsid w:val="00A305DE"/>
    <w:rsid w:val="00A31713"/>
    <w:rsid w:val="00A62173"/>
    <w:rsid w:val="00A80F74"/>
    <w:rsid w:val="00AA535D"/>
    <w:rsid w:val="00AB00F8"/>
    <w:rsid w:val="00AC5748"/>
    <w:rsid w:val="00AD78E5"/>
    <w:rsid w:val="00B106D0"/>
    <w:rsid w:val="00B90904"/>
    <w:rsid w:val="00BC0C69"/>
    <w:rsid w:val="00BE7C14"/>
    <w:rsid w:val="00BF28C7"/>
    <w:rsid w:val="00C875EE"/>
    <w:rsid w:val="00D02B42"/>
    <w:rsid w:val="00D801D2"/>
    <w:rsid w:val="00D84241"/>
    <w:rsid w:val="00DC03AC"/>
    <w:rsid w:val="00DD58D3"/>
    <w:rsid w:val="00DE4573"/>
    <w:rsid w:val="00E10630"/>
    <w:rsid w:val="00E639C6"/>
    <w:rsid w:val="00E71859"/>
    <w:rsid w:val="00E76502"/>
    <w:rsid w:val="00E84AB3"/>
    <w:rsid w:val="00EC7222"/>
    <w:rsid w:val="00FD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ED607"/>
  <w15:chartTrackingRefBased/>
  <w15:docId w15:val="{A01293CB-41C0-4D9F-AA06-7643DB38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C6"/>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0722D"/>
    <w:pPr>
      <w:spacing w:after="0" w:line="240" w:lineRule="auto"/>
    </w:pPr>
    <w:rPr>
      <w:sz w:val="16"/>
      <w:szCs w:val="2"/>
      <w:lang w:eastAsia="bg-BG"/>
    </w:rPr>
  </w:style>
  <w:style w:type="character" w:customStyle="1" w:styleId="BalloonTextChar">
    <w:name w:val="Balloon Text Char"/>
    <w:link w:val="BalloonText"/>
    <w:semiHidden/>
    <w:rsid w:val="0050722D"/>
    <w:rPr>
      <w:sz w:val="16"/>
      <w:szCs w:val="2"/>
      <w:lang w:val="bg-BG" w:eastAsia="bg-BG"/>
    </w:rPr>
  </w:style>
  <w:style w:type="table" w:styleId="TableGrid">
    <w:name w:val="Table Grid"/>
    <w:basedOn w:val="TableNormal"/>
    <w:uiPriority w:val="39"/>
    <w:rsid w:val="006D2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2707"/>
    <w:pPr>
      <w:spacing w:after="0" w:line="240" w:lineRule="auto"/>
    </w:pPr>
    <w:rPr>
      <w:rFonts w:ascii="Calibri" w:eastAsia="Calibri" w:hAnsi="Calibri" w:cs="Times New Roman"/>
      <w:lang w:val="bg-BG"/>
    </w:rPr>
  </w:style>
  <w:style w:type="paragraph" w:styleId="ListParagraph">
    <w:name w:val="List Paragraph"/>
    <w:basedOn w:val="Normal"/>
    <w:uiPriority w:val="34"/>
    <w:qFormat/>
    <w:rsid w:val="009B6746"/>
    <w:pPr>
      <w:ind w:left="720"/>
      <w:contextualSpacing/>
    </w:pPr>
  </w:style>
  <w:style w:type="paragraph" w:customStyle="1" w:styleId="Default">
    <w:name w:val="Default"/>
    <w:rsid w:val="009B674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62173"/>
    <w:pPr>
      <w:tabs>
        <w:tab w:val="center" w:pos="4703"/>
        <w:tab w:val="right" w:pos="9406"/>
      </w:tabs>
      <w:spacing w:after="0" w:line="240" w:lineRule="auto"/>
    </w:pPr>
  </w:style>
  <w:style w:type="character" w:customStyle="1" w:styleId="HeaderChar">
    <w:name w:val="Header Char"/>
    <w:basedOn w:val="DefaultParagraphFont"/>
    <w:link w:val="Header"/>
    <w:uiPriority w:val="99"/>
    <w:rsid w:val="00A62173"/>
    <w:rPr>
      <w:lang w:val="bg-BG"/>
    </w:rPr>
  </w:style>
  <w:style w:type="paragraph" w:styleId="Footer">
    <w:name w:val="footer"/>
    <w:basedOn w:val="Normal"/>
    <w:link w:val="FooterChar"/>
    <w:uiPriority w:val="99"/>
    <w:unhideWhenUsed/>
    <w:rsid w:val="00A62173"/>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2173"/>
    <w:rPr>
      <w:lang w:val="bg-BG"/>
    </w:rPr>
  </w:style>
  <w:style w:type="paragraph" w:styleId="Revision">
    <w:name w:val="Revision"/>
    <w:hidden/>
    <w:uiPriority w:val="99"/>
    <w:semiHidden/>
    <w:rsid w:val="00FD49F2"/>
    <w:pPr>
      <w:spacing w:after="0" w:line="240" w:lineRule="auto"/>
    </w:pPr>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7781">
      <w:bodyDiv w:val="1"/>
      <w:marLeft w:val="0"/>
      <w:marRight w:val="0"/>
      <w:marTop w:val="0"/>
      <w:marBottom w:val="0"/>
      <w:divBdr>
        <w:top w:val="none" w:sz="0" w:space="0" w:color="auto"/>
        <w:left w:val="none" w:sz="0" w:space="0" w:color="auto"/>
        <w:bottom w:val="none" w:sz="0" w:space="0" w:color="auto"/>
        <w:right w:val="none" w:sz="0" w:space="0" w:color="auto"/>
      </w:divBdr>
      <w:divsChild>
        <w:div w:id="1037438393">
          <w:marLeft w:val="0"/>
          <w:marRight w:val="0"/>
          <w:marTop w:val="0"/>
          <w:marBottom w:val="0"/>
          <w:divBdr>
            <w:top w:val="none" w:sz="0" w:space="0" w:color="auto"/>
            <w:left w:val="none" w:sz="0" w:space="0" w:color="auto"/>
            <w:bottom w:val="none" w:sz="0" w:space="0" w:color="auto"/>
            <w:right w:val="none" w:sz="0" w:space="0" w:color="auto"/>
          </w:divBdr>
          <w:divsChild>
            <w:div w:id="737242017">
              <w:marLeft w:val="0"/>
              <w:marRight w:val="0"/>
              <w:marTop w:val="120"/>
              <w:marBottom w:val="0"/>
              <w:divBdr>
                <w:top w:val="none" w:sz="0" w:space="0" w:color="auto"/>
                <w:left w:val="none" w:sz="0" w:space="0" w:color="auto"/>
                <w:bottom w:val="none" w:sz="0" w:space="0" w:color="auto"/>
                <w:right w:val="none" w:sz="0" w:space="0" w:color="auto"/>
              </w:divBdr>
            </w:div>
            <w:div w:id="869027327">
              <w:marLeft w:val="0"/>
              <w:marRight w:val="0"/>
              <w:marTop w:val="0"/>
              <w:marBottom w:val="0"/>
              <w:divBdr>
                <w:top w:val="none" w:sz="0" w:space="0" w:color="auto"/>
                <w:left w:val="none" w:sz="0" w:space="0" w:color="auto"/>
                <w:bottom w:val="none" w:sz="0" w:space="0" w:color="auto"/>
                <w:right w:val="none" w:sz="0" w:space="0" w:color="auto"/>
              </w:divBdr>
            </w:div>
          </w:divsChild>
        </w:div>
        <w:div w:id="1911698070">
          <w:marLeft w:val="0"/>
          <w:marRight w:val="0"/>
          <w:marTop w:val="0"/>
          <w:marBottom w:val="0"/>
          <w:divBdr>
            <w:top w:val="none" w:sz="0" w:space="0" w:color="auto"/>
            <w:left w:val="none" w:sz="0" w:space="0" w:color="auto"/>
            <w:bottom w:val="none" w:sz="0" w:space="0" w:color="auto"/>
            <w:right w:val="none" w:sz="0" w:space="0" w:color="auto"/>
          </w:divBdr>
          <w:divsChild>
            <w:div w:id="1884714434">
              <w:marLeft w:val="0"/>
              <w:marRight w:val="0"/>
              <w:marTop w:val="120"/>
              <w:marBottom w:val="0"/>
              <w:divBdr>
                <w:top w:val="none" w:sz="0" w:space="0" w:color="auto"/>
                <w:left w:val="none" w:sz="0" w:space="0" w:color="auto"/>
                <w:bottom w:val="none" w:sz="0" w:space="0" w:color="auto"/>
                <w:right w:val="none" w:sz="0" w:space="0" w:color="auto"/>
              </w:divBdr>
            </w:div>
            <w:div w:id="80755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C0D9D-E5F3-434A-8EE1-799998CF4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8635</Words>
  <Characters>49221</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Mincheva</dc:creator>
  <cp:keywords/>
  <dc:description/>
  <cp:lastModifiedBy>Gergana Sarova</cp:lastModifiedBy>
  <cp:revision>1</cp:revision>
  <dcterms:created xsi:type="dcterms:W3CDTF">2023-10-18T09:37:00Z</dcterms:created>
  <dcterms:modified xsi:type="dcterms:W3CDTF">2023-10-18T09:37:00Z</dcterms:modified>
</cp:coreProperties>
</file>