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6A7" w:rsidRPr="00EA5754" w:rsidRDefault="004966A7"/>
    <w:p w:rsidR="004966A7" w:rsidRPr="00EA5754" w:rsidRDefault="004966A7"/>
    <w:p w:rsidR="004966A7" w:rsidRPr="00EA5754" w:rsidRDefault="004966A7"/>
    <w:p w:rsidR="004966A7" w:rsidRPr="00EA5754" w:rsidRDefault="004966A7"/>
    <w:p w:rsidR="004966A7" w:rsidRPr="00EA5754" w:rsidRDefault="004966A7"/>
    <w:p w:rsidR="004966A7" w:rsidRPr="00EA5754" w:rsidRDefault="004966A7"/>
    <w:p w:rsidR="00116465" w:rsidRDefault="00116465" w:rsidP="004966A7">
      <w:pPr>
        <w:jc w:val="center"/>
        <w:rPr>
          <w:b/>
          <w:sz w:val="56"/>
          <w:szCs w:val="56"/>
        </w:rPr>
      </w:pPr>
      <w:r w:rsidRPr="00116465">
        <w:rPr>
          <w:b/>
          <w:sz w:val="56"/>
          <w:szCs w:val="56"/>
        </w:rPr>
        <w:t xml:space="preserve">РЪКОВОДСТВО ЗА ЕКСПЛОАТАЦИЯ </w:t>
      </w:r>
    </w:p>
    <w:p w:rsidR="00116465" w:rsidRDefault="00116465" w:rsidP="004966A7">
      <w:pPr>
        <w:jc w:val="center"/>
        <w:rPr>
          <w:b/>
          <w:sz w:val="56"/>
          <w:szCs w:val="56"/>
        </w:rPr>
      </w:pPr>
    </w:p>
    <w:p w:rsidR="004966A7" w:rsidRPr="00EA5754" w:rsidRDefault="004966A7" w:rsidP="004966A7">
      <w:pPr>
        <w:jc w:val="center"/>
        <w:rPr>
          <w:sz w:val="44"/>
          <w:szCs w:val="44"/>
        </w:rPr>
      </w:pPr>
      <w:r w:rsidRPr="00EA5754">
        <w:rPr>
          <w:sz w:val="44"/>
          <w:szCs w:val="44"/>
        </w:rPr>
        <w:t>НА</w:t>
      </w:r>
    </w:p>
    <w:p w:rsidR="00116465" w:rsidRDefault="00116465" w:rsidP="004966A7">
      <w:pPr>
        <w:jc w:val="center"/>
        <w:rPr>
          <w:sz w:val="44"/>
          <w:szCs w:val="44"/>
        </w:rPr>
      </w:pPr>
    </w:p>
    <w:p w:rsidR="004966A7" w:rsidRPr="00116465" w:rsidRDefault="00116465" w:rsidP="004966A7">
      <w:pPr>
        <w:jc w:val="center"/>
        <w:rPr>
          <w:sz w:val="44"/>
          <w:szCs w:val="44"/>
        </w:rPr>
      </w:pPr>
      <w:r>
        <w:rPr>
          <w:sz w:val="44"/>
          <w:szCs w:val="44"/>
        </w:rPr>
        <w:t>КЛУБ/</w:t>
      </w:r>
      <w:r w:rsidR="00166223">
        <w:rPr>
          <w:sz w:val="44"/>
          <w:szCs w:val="44"/>
        </w:rPr>
        <w:t>СДРУЖЕНИЕ</w:t>
      </w:r>
      <w:r>
        <w:rPr>
          <w:sz w:val="44"/>
          <w:szCs w:val="44"/>
        </w:rPr>
        <w:t xml:space="preserve"> </w:t>
      </w:r>
    </w:p>
    <w:p w:rsidR="004966A7" w:rsidRPr="00EA5754" w:rsidRDefault="00AF5CAF" w:rsidP="004966A7">
      <w:pPr>
        <w:jc w:val="center"/>
        <w:rPr>
          <w:sz w:val="44"/>
          <w:szCs w:val="44"/>
        </w:rPr>
      </w:pPr>
      <w:r>
        <w:rPr>
          <w:sz w:val="44"/>
          <w:szCs w:val="44"/>
        </w:rPr>
        <w:t>&lt;</w:t>
      </w:r>
      <w:r>
        <w:rPr>
          <w:i/>
          <w:iCs/>
          <w:color w:val="B4C6E7"/>
          <w:sz w:val="44"/>
          <w:szCs w:val="44"/>
        </w:rPr>
        <w:t>наименование на организацията</w:t>
      </w:r>
      <w:r>
        <w:rPr>
          <w:sz w:val="44"/>
          <w:szCs w:val="44"/>
        </w:rPr>
        <w:t>&gt;</w:t>
      </w:r>
    </w:p>
    <w:p w:rsidR="00250386" w:rsidRDefault="00250386"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p>
    <w:p w:rsidR="00116465" w:rsidRDefault="00116465" w:rsidP="004966A7">
      <w:pPr>
        <w:jc w:val="center"/>
        <w:rPr>
          <w:sz w:val="44"/>
          <w:szCs w:val="44"/>
        </w:rPr>
      </w:pPr>
      <w:r>
        <w:rPr>
          <w:sz w:val="44"/>
          <w:szCs w:val="44"/>
        </w:rPr>
        <w:t>202Х</w:t>
      </w:r>
    </w:p>
    <w:p w:rsidR="00116465" w:rsidRPr="00EA5754" w:rsidRDefault="00116465" w:rsidP="004966A7">
      <w:pPr>
        <w:jc w:val="center"/>
        <w:rPr>
          <w:sz w:val="44"/>
          <w:szCs w:val="44"/>
        </w:rPr>
      </w:pPr>
    </w:p>
    <w:p w:rsidR="00250386" w:rsidRPr="00EA5754" w:rsidRDefault="00250386" w:rsidP="004966A7">
      <w:pPr>
        <w:jc w:val="center"/>
        <w:rPr>
          <w:sz w:val="44"/>
          <w:szCs w:val="44"/>
        </w:rPr>
        <w:sectPr w:rsidR="00250386" w:rsidRPr="00EA5754" w:rsidSect="00D90A6A">
          <w:headerReference w:type="default" r:id="rId7"/>
          <w:footerReference w:type="even" r:id="rId8"/>
          <w:footerReference w:type="default" r:id="rId9"/>
          <w:pgSz w:w="11906" w:h="16838"/>
          <w:pgMar w:top="1134" w:right="1134" w:bottom="1134" w:left="1701" w:header="709" w:footer="709" w:gutter="0"/>
          <w:cols w:space="708"/>
          <w:docGrid w:linePitch="360"/>
        </w:sectPr>
      </w:pPr>
    </w:p>
    <w:p w:rsidR="008A1F39" w:rsidRPr="00EA5754" w:rsidRDefault="009C1791" w:rsidP="0095677A">
      <w:pPr>
        <w:pStyle w:val="Style1dd"/>
        <w:rPr>
          <w:lang w:val="bg-BG"/>
        </w:rPr>
      </w:pPr>
      <w:bookmarkStart w:id="0" w:name="_Toc303176645"/>
      <w:bookmarkStart w:id="1" w:name="_Toc118712555"/>
      <w:r w:rsidRPr="00EA5754">
        <w:rPr>
          <w:lang w:val="bg-BG"/>
        </w:rPr>
        <w:t>Съдържание</w:t>
      </w:r>
      <w:bookmarkEnd w:id="0"/>
      <w:bookmarkEnd w:id="1"/>
      <w:r w:rsidRPr="00EA5754">
        <w:rPr>
          <w:lang w:val="bg-BG"/>
        </w:rPr>
        <w:t xml:space="preserve"> </w:t>
      </w:r>
    </w:p>
    <w:p w:rsidR="002724B6" w:rsidRDefault="0095677A">
      <w:pPr>
        <w:pStyle w:val="TOC1"/>
        <w:rPr>
          <w:rFonts w:asciiTheme="minorHAnsi" w:eastAsiaTheme="minorEastAsia" w:hAnsiTheme="minorHAnsi" w:cstheme="minorBidi"/>
          <w:noProof/>
          <w:sz w:val="22"/>
          <w:szCs w:val="22"/>
          <w:lang w:val="en-US" w:eastAsia="en-US"/>
        </w:rPr>
      </w:pPr>
      <w:r w:rsidRPr="00EA5754">
        <w:fldChar w:fldCharType="begin"/>
      </w:r>
      <w:r w:rsidRPr="00EA5754">
        <w:instrText xml:space="preserve"> TOC \o "1-8" \h \z \u </w:instrText>
      </w:r>
      <w:r w:rsidRPr="00EA5754">
        <w:fldChar w:fldCharType="separate"/>
      </w:r>
      <w:hyperlink w:anchor="_Toc118712555" w:history="1">
        <w:r w:rsidR="002724B6" w:rsidRPr="00687E6E">
          <w:rPr>
            <w:rStyle w:val="Hyperlink"/>
            <w:noProof/>
          </w:rPr>
          <w:t>Съдържание</w:t>
        </w:r>
        <w:r w:rsidR="002724B6">
          <w:rPr>
            <w:noProof/>
            <w:webHidden/>
          </w:rPr>
          <w:tab/>
        </w:r>
        <w:r w:rsidR="002724B6">
          <w:rPr>
            <w:noProof/>
            <w:webHidden/>
          </w:rPr>
          <w:fldChar w:fldCharType="begin"/>
        </w:r>
        <w:r w:rsidR="002724B6">
          <w:rPr>
            <w:noProof/>
            <w:webHidden/>
          </w:rPr>
          <w:instrText xml:space="preserve"> PAGEREF _Toc118712555 \h </w:instrText>
        </w:r>
        <w:r w:rsidR="002724B6">
          <w:rPr>
            <w:noProof/>
            <w:webHidden/>
          </w:rPr>
        </w:r>
        <w:r w:rsidR="002724B6">
          <w:rPr>
            <w:noProof/>
            <w:webHidden/>
          </w:rPr>
          <w:fldChar w:fldCharType="separate"/>
        </w:r>
        <w:r w:rsidR="002724B6">
          <w:rPr>
            <w:noProof/>
            <w:webHidden/>
          </w:rPr>
          <w:t>2</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56" w:history="1">
        <w:r w:rsidR="002724B6" w:rsidRPr="00687E6E">
          <w:rPr>
            <w:rStyle w:val="Hyperlink"/>
            <w:noProof/>
          </w:rPr>
          <w:t>Списък на внесените изменения</w:t>
        </w:r>
        <w:r w:rsidR="002724B6">
          <w:rPr>
            <w:noProof/>
            <w:webHidden/>
          </w:rPr>
          <w:tab/>
        </w:r>
        <w:r w:rsidR="002724B6">
          <w:rPr>
            <w:noProof/>
            <w:webHidden/>
          </w:rPr>
          <w:fldChar w:fldCharType="begin"/>
        </w:r>
        <w:r w:rsidR="002724B6">
          <w:rPr>
            <w:noProof/>
            <w:webHidden/>
          </w:rPr>
          <w:instrText xml:space="preserve"> PAGEREF _Toc118712556 \h </w:instrText>
        </w:r>
        <w:r w:rsidR="002724B6">
          <w:rPr>
            <w:noProof/>
            <w:webHidden/>
          </w:rPr>
        </w:r>
        <w:r w:rsidR="002724B6">
          <w:rPr>
            <w:noProof/>
            <w:webHidden/>
          </w:rPr>
          <w:fldChar w:fldCharType="separate"/>
        </w:r>
        <w:r w:rsidR="002724B6">
          <w:rPr>
            <w:noProof/>
            <w:webHidden/>
          </w:rPr>
          <w:t>4</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57" w:history="1">
        <w:r w:rsidR="002724B6" w:rsidRPr="00687E6E">
          <w:rPr>
            <w:rStyle w:val="Hyperlink"/>
            <w:noProof/>
          </w:rPr>
          <w:t>Списък на ефективните страници</w:t>
        </w:r>
        <w:r w:rsidR="002724B6">
          <w:rPr>
            <w:noProof/>
            <w:webHidden/>
          </w:rPr>
          <w:tab/>
        </w:r>
        <w:r w:rsidR="002724B6">
          <w:rPr>
            <w:noProof/>
            <w:webHidden/>
          </w:rPr>
          <w:fldChar w:fldCharType="begin"/>
        </w:r>
        <w:r w:rsidR="002724B6">
          <w:rPr>
            <w:noProof/>
            <w:webHidden/>
          </w:rPr>
          <w:instrText xml:space="preserve"> PAGEREF _Toc118712557 \h </w:instrText>
        </w:r>
        <w:r w:rsidR="002724B6">
          <w:rPr>
            <w:noProof/>
            <w:webHidden/>
          </w:rPr>
        </w:r>
        <w:r w:rsidR="002724B6">
          <w:rPr>
            <w:noProof/>
            <w:webHidden/>
          </w:rPr>
          <w:fldChar w:fldCharType="separate"/>
        </w:r>
        <w:r w:rsidR="002724B6">
          <w:rPr>
            <w:noProof/>
            <w:webHidden/>
          </w:rPr>
          <w:t>5</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58" w:history="1">
        <w:r w:rsidR="002724B6" w:rsidRPr="00687E6E">
          <w:rPr>
            <w:rStyle w:val="Hyperlink"/>
            <w:noProof/>
          </w:rPr>
          <w:t>Част 1 Обща информация</w:t>
        </w:r>
        <w:r w:rsidR="002724B6">
          <w:rPr>
            <w:noProof/>
            <w:webHidden/>
          </w:rPr>
          <w:tab/>
        </w:r>
        <w:r w:rsidR="002724B6">
          <w:rPr>
            <w:noProof/>
            <w:webHidden/>
          </w:rPr>
          <w:fldChar w:fldCharType="begin"/>
        </w:r>
        <w:r w:rsidR="002724B6">
          <w:rPr>
            <w:noProof/>
            <w:webHidden/>
          </w:rPr>
          <w:instrText xml:space="preserve"> PAGEREF _Toc118712558 \h </w:instrText>
        </w:r>
        <w:r w:rsidR="002724B6">
          <w:rPr>
            <w:noProof/>
            <w:webHidden/>
          </w:rPr>
        </w:r>
        <w:r w:rsidR="002724B6">
          <w:rPr>
            <w:noProof/>
            <w:webHidden/>
          </w:rPr>
          <w:fldChar w:fldCharType="separate"/>
        </w:r>
        <w:r w:rsidR="002724B6">
          <w:rPr>
            <w:noProof/>
            <w:webHidden/>
          </w:rPr>
          <w:t>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59" w:history="1">
        <w:r w:rsidR="002724B6" w:rsidRPr="00687E6E">
          <w:rPr>
            <w:rStyle w:val="Hyperlink"/>
            <w:noProof/>
          </w:rPr>
          <w:t>1.1.Разработване, език и структура</w:t>
        </w:r>
        <w:r w:rsidR="002724B6">
          <w:rPr>
            <w:noProof/>
            <w:webHidden/>
          </w:rPr>
          <w:tab/>
        </w:r>
        <w:r w:rsidR="002724B6">
          <w:rPr>
            <w:noProof/>
            <w:webHidden/>
          </w:rPr>
          <w:fldChar w:fldCharType="begin"/>
        </w:r>
        <w:r w:rsidR="002724B6">
          <w:rPr>
            <w:noProof/>
            <w:webHidden/>
          </w:rPr>
          <w:instrText xml:space="preserve"> PAGEREF _Toc118712559 \h </w:instrText>
        </w:r>
        <w:r w:rsidR="002724B6">
          <w:rPr>
            <w:noProof/>
            <w:webHidden/>
          </w:rPr>
        </w:r>
        <w:r w:rsidR="002724B6">
          <w:rPr>
            <w:noProof/>
            <w:webHidden/>
          </w:rPr>
          <w:fldChar w:fldCharType="separate"/>
        </w:r>
        <w:r w:rsidR="002724B6">
          <w:rPr>
            <w:noProof/>
            <w:webHidden/>
          </w:rPr>
          <w:t>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0" w:history="1">
        <w:r w:rsidR="002724B6" w:rsidRPr="00687E6E">
          <w:rPr>
            <w:rStyle w:val="Hyperlink"/>
            <w:noProof/>
          </w:rPr>
          <w:t>1.2. Процедура за изменение</w:t>
        </w:r>
        <w:r w:rsidR="002724B6">
          <w:rPr>
            <w:noProof/>
            <w:webHidden/>
          </w:rPr>
          <w:tab/>
        </w:r>
        <w:r w:rsidR="002724B6">
          <w:rPr>
            <w:noProof/>
            <w:webHidden/>
          </w:rPr>
          <w:fldChar w:fldCharType="begin"/>
        </w:r>
        <w:r w:rsidR="002724B6">
          <w:rPr>
            <w:noProof/>
            <w:webHidden/>
          </w:rPr>
          <w:instrText xml:space="preserve"> PAGEREF _Toc118712560 \h </w:instrText>
        </w:r>
        <w:r w:rsidR="002724B6">
          <w:rPr>
            <w:noProof/>
            <w:webHidden/>
          </w:rPr>
        </w:r>
        <w:r w:rsidR="002724B6">
          <w:rPr>
            <w:noProof/>
            <w:webHidden/>
          </w:rPr>
          <w:fldChar w:fldCharType="separate"/>
        </w:r>
        <w:r w:rsidR="002724B6">
          <w:rPr>
            <w:noProof/>
            <w:webHidden/>
          </w:rPr>
          <w:t>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1" w:history="1">
        <w:r w:rsidR="002724B6" w:rsidRPr="00687E6E">
          <w:rPr>
            <w:rStyle w:val="Hyperlink"/>
            <w:noProof/>
          </w:rPr>
          <w:t>1.3 Правно основание</w:t>
        </w:r>
        <w:r w:rsidR="002724B6">
          <w:rPr>
            <w:noProof/>
            <w:webHidden/>
          </w:rPr>
          <w:tab/>
        </w:r>
        <w:r w:rsidR="002724B6">
          <w:rPr>
            <w:noProof/>
            <w:webHidden/>
          </w:rPr>
          <w:fldChar w:fldCharType="begin"/>
        </w:r>
        <w:r w:rsidR="002724B6">
          <w:rPr>
            <w:noProof/>
            <w:webHidden/>
          </w:rPr>
          <w:instrText xml:space="preserve"> PAGEREF _Toc118712561 \h </w:instrText>
        </w:r>
        <w:r w:rsidR="002724B6">
          <w:rPr>
            <w:noProof/>
            <w:webHidden/>
          </w:rPr>
        </w:r>
        <w:r w:rsidR="002724B6">
          <w:rPr>
            <w:noProof/>
            <w:webHidden/>
          </w:rPr>
          <w:fldChar w:fldCharType="separate"/>
        </w:r>
        <w:r w:rsidR="002724B6">
          <w:rPr>
            <w:noProof/>
            <w:webHidden/>
          </w:rPr>
          <w:t>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2" w:history="1">
        <w:r w:rsidR="002724B6" w:rsidRPr="00687E6E">
          <w:rPr>
            <w:rStyle w:val="Hyperlink"/>
            <w:noProof/>
          </w:rPr>
          <w:t>1.4 Дефиниции и съкращения</w:t>
        </w:r>
        <w:r w:rsidR="002724B6">
          <w:rPr>
            <w:noProof/>
            <w:webHidden/>
          </w:rPr>
          <w:tab/>
        </w:r>
        <w:r w:rsidR="002724B6">
          <w:rPr>
            <w:noProof/>
            <w:webHidden/>
          </w:rPr>
          <w:fldChar w:fldCharType="begin"/>
        </w:r>
        <w:r w:rsidR="002724B6">
          <w:rPr>
            <w:noProof/>
            <w:webHidden/>
          </w:rPr>
          <w:instrText xml:space="preserve"> PAGEREF _Toc118712562 \h </w:instrText>
        </w:r>
        <w:r w:rsidR="002724B6">
          <w:rPr>
            <w:noProof/>
            <w:webHidden/>
          </w:rPr>
        </w:r>
        <w:r w:rsidR="002724B6">
          <w:rPr>
            <w:noProof/>
            <w:webHidden/>
          </w:rPr>
          <w:fldChar w:fldCharType="separate"/>
        </w:r>
        <w:r w:rsidR="002724B6">
          <w:rPr>
            <w:noProof/>
            <w:webHidden/>
          </w:rPr>
          <w:t>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3" w:history="1">
        <w:r w:rsidR="002724B6" w:rsidRPr="00687E6E">
          <w:rPr>
            <w:rStyle w:val="Hyperlink"/>
            <w:noProof/>
          </w:rPr>
          <w:t>Част 2 Ръководство за експлоатация на клуба/сдружението</w:t>
        </w:r>
        <w:r w:rsidR="002724B6">
          <w:rPr>
            <w:noProof/>
            <w:webHidden/>
          </w:rPr>
          <w:tab/>
        </w:r>
        <w:r w:rsidR="002724B6">
          <w:rPr>
            <w:noProof/>
            <w:webHidden/>
          </w:rPr>
          <w:fldChar w:fldCharType="begin"/>
        </w:r>
        <w:r w:rsidR="002724B6">
          <w:rPr>
            <w:noProof/>
            <w:webHidden/>
          </w:rPr>
          <w:instrText xml:space="preserve"> PAGEREF _Toc118712563 \h </w:instrText>
        </w:r>
        <w:r w:rsidR="002724B6">
          <w:rPr>
            <w:noProof/>
            <w:webHidden/>
          </w:rPr>
        </w:r>
        <w:r w:rsidR="002724B6">
          <w:rPr>
            <w:noProof/>
            <w:webHidden/>
          </w:rPr>
          <w:fldChar w:fldCharType="separate"/>
        </w:r>
        <w:r w:rsidR="002724B6">
          <w:rPr>
            <w:noProof/>
            <w:webHidden/>
          </w:rPr>
          <w:t>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4" w:history="1">
        <w:r w:rsidR="002724B6" w:rsidRPr="00687E6E">
          <w:rPr>
            <w:rStyle w:val="Hyperlink"/>
            <w:noProof/>
          </w:rPr>
          <w:t>2.1 Описание. Обхват и права на организацията</w:t>
        </w:r>
        <w:r w:rsidR="002724B6">
          <w:rPr>
            <w:noProof/>
            <w:webHidden/>
          </w:rPr>
          <w:tab/>
        </w:r>
        <w:r w:rsidR="002724B6">
          <w:rPr>
            <w:noProof/>
            <w:webHidden/>
          </w:rPr>
          <w:fldChar w:fldCharType="begin"/>
        </w:r>
        <w:r w:rsidR="002724B6">
          <w:rPr>
            <w:noProof/>
            <w:webHidden/>
          </w:rPr>
          <w:instrText xml:space="preserve"> PAGEREF _Toc118712564 \h </w:instrText>
        </w:r>
        <w:r w:rsidR="002724B6">
          <w:rPr>
            <w:noProof/>
            <w:webHidden/>
          </w:rPr>
        </w:r>
        <w:r w:rsidR="002724B6">
          <w:rPr>
            <w:noProof/>
            <w:webHidden/>
          </w:rPr>
          <w:fldChar w:fldCharType="separate"/>
        </w:r>
        <w:r w:rsidR="002724B6">
          <w:rPr>
            <w:noProof/>
            <w:webHidden/>
          </w:rPr>
          <w:t>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5" w:history="1">
        <w:r w:rsidR="002724B6" w:rsidRPr="00687E6E">
          <w:rPr>
            <w:rStyle w:val="Hyperlink"/>
            <w:noProof/>
          </w:rPr>
          <w:t>2.2. Валидност</w:t>
        </w:r>
        <w:r w:rsidR="002724B6">
          <w:rPr>
            <w:noProof/>
            <w:webHidden/>
          </w:rPr>
          <w:tab/>
        </w:r>
        <w:r w:rsidR="002724B6">
          <w:rPr>
            <w:noProof/>
            <w:webHidden/>
          </w:rPr>
          <w:fldChar w:fldCharType="begin"/>
        </w:r>
        <w:r w:rsidR="002724B6">
          <w:rPr>
            <w:noProof/>
            <w:webHidden/>
          </w:rPr>
          <w:instrText xml:space="preserve"> PAGEREF _Toc118712565 \h </w:instrText>
        </w:r>
        <w:r w:rsidR="002724B6">
          <w:rPr>
            <w:noProof/>
            <w:webHidden/>
          </w:rPr>
        </w:r>
        <w:r w:rsidR="002724B6">
          <w:rPr>
            <w:noProof/>
            <w:webHidden/>
          </w:rPr>
          <w:fldChar w:fldCharType="separate"/>
        </w:r>
        <w:r w:rsidR="002724B6">
          <w:rPr>
            <w:noProof/>
            <w:webHidden/>
          </w:rPr>
          <w:t>8</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6" w:history="1">
        <w:r w:rsidR="002724B6" w:rsidRPr="00687E6E">
          <w:rPr>
            <w:rStyle w:val="Hyperlink"/>
            <w:noProof/>
          </w:rPr>
          <w:t>2.3. Корпоративен ангажимент на отговорния ръководител</w:t>
        </w:r>
        <w:r w:rsidR="002724B6">
          <w:rPr>
            <w:noProof/>
            <w:webHidden/>
          </w:rPr>
          <w:tab/>
        </w:r>
        <w:r w:rsidR="002724B6">
          <w:rPr>
            <w:noProof/>
            <w:webHidden/>
          </w:rPr>
          <w:fldChar w:fldCharType="begin"/>
        </w:r>
        <w:r w:rsidR="002724B6">
          <w:rPr>
            <w:noProof/>
            <w:webHidden/>
          </w:rPr>
          <w:instrText xml:space="preserve"> PAGEREF _Toc118712566 \h </w:instrText>
        </w:r>
        <w:r w:rsidR="002724B6">
          <w:rPr>
            <w:noProof/>
            <w:webHidden/>
          </w:rPr>
        </w:r>
        <w:r w:rsidR="002724B6">
          <w:rPr>
            <w:noProof/>
            <w:webHidden/>
          </w:rPr>
          <w:fldChar w:fldCharType="separate"/>
        </w:r>
        <w:r w:rsidR="002724B6">
          <w:rPr>
            <w:noProof/>
            <w:webHidden/>
          </w:rPr>
          <w:t>9</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7" w:history="1">
        <w:r w:rsidR="002724B6" w:rsidRPr="00687E6E">
          <w:rPr>
            <w:rStyle w:val="Hyperlink"/>
            <w:noProof/>
          </w:rPr>
          <w:t>2.4. Ръководство</w:t>
        </w:r>
        <w:r w:rsidR="002724B6">
          <w:rPr>
            <w:noProof/>
            <w:webHidden/>
          </w:rPr>
          <w:tab/>
        </w:r>
        <w:r w:rsidR="002724B6">
          <w:rPr>
            <w:noProof/>
            <w:webHidden/>
          </w:rPr>
          <w:fldChar w:fldCharType="begin"/>
        </w:r>
        <w:r w:rsidR="002724B6">
          <w:rPr>
            <w:noProof/>
            <w:webHidden/>
          </w:rPr>
          <w:instrText xml:space="preserve"> PAGEREF _Toc118712567 \h </w:instrText>
        </w:r>
        <w:r w:rsidR="002724B6">
          <w:rPr>
            <w:noProof/>
            <w:webHidden/>
          </w:rPr>
        </w:r>
        <w:r w:rsidR="002724B6">
          <w:rPr>
            <w:noProof/>
            <w:webHidden/>
          </w:rPr>
          <w:fldChar w:fldCharType="separate"/>
        </w:r>
        <w:r w:rsidR="002724B6">
          <w:rPr>
            <w:noProof/>
            <w:webHidden/>
          </w:rPr>
          <w:t>10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8" w:history="1">
        <w:r w:rsidR="002724B6" w:rsidRPr="00687E6E">
          <w:rPr>
            <w:rStyle w:val="Hyperlink"/>
            <w:noProof/>
          </w:rPr>
          <w:t>2.4.1. Структура на ръководството</w:t>
        </w:r>
        <w:r w:rsidR="002724B6">
          <w:rPr>
            <w:noProof/>
            <w:webHidden/>
          </w:rPr>
          <w:tab/>
        </w:r>
        <w:r w:rsidR="002724B6">
          <w:rPr>
            <w:noProof/>
            <w:webHidden/>
          </w:rPr>
          <w:fldChar w:fldCharType="begin"/>
        </w:r>
        <w:r w:rsidR="002724B6">
          <w:rPr>
            <w:noProof/>
            <w:webHidden/>
          </w:rPr>
          <w:instrText xml:space="preserve"> PAGEREF _Toc118712568 \h </w:instrText>
        </w:r>
        <w:r w:rsidR="002724B6">
          <w:rPr>
            <w:noProof/>
            <w:webHidden/>
          </w:rPr>
        </w:r>
        <w:r w:rsidR="002724B6">
          <w:rPr>
            <w:noProof/>
            <w:webHidden/>
          </w:rPr>
          <w:fldChar w:fldCharType="separate"/>
        </w:r>
        <w:r w:rsidR="002724B6">
          <w:rPr>
            <w:noProof/>
            <w:webHidden/>
          </w:rPr>
          <w:t>10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69" w:history="1">
        <w:r w:rsidR="002724B6" w:rsidRPr="00687E6E">
          <w:rPr>
            <w:rStyle w:val="Hyperlink"/>
            <w:noProof/>
          </w:rPr>
          <w:t>2.4.2. Списък на ръководния персонал</w:t>
        </w:r>
        <w:r w:rsidR="002724B6">
          <w:rPr>
            <w:noProof/>
            <w:webHidden/>
          </w:rPr>
          <w:tab/>
        </w:r>
        <w:r w:rsidR="002724B6">
          <w:rPr>
            <w:noProof/>
            <w:webHidden/>
          </w:rPr>
          <w:fldChar w:fldCharType="begin"/>
        </w:r>
        <w:r w:rsidR="002724B6">
          <w:rPr>
            <w:noProof/>
            <w:webHidden/>
          </w:rPr>
          <w:instrText xml:space="preserve"> PAGEREF _Toc118712569 \h </w:instrText>
        </w:r>
        <w:r w:rsidR="002724B6">
          <w:rPr>
            <w:noProof/>
            <w:webHidden/>
          </w:rPr>
        </w:r>
        <w:r w:rsidR="002724B6">
          <w:rPr>
            <w:noProof/>
            <w:webHidden/>
          </w:rPr>
          <w:fldChar w:fldCharType="separate"/>
        </w:r>
        <w:r w:rsidR="002724B6">
          <w:rPr>
            <w:noProof/>
            <w:webHidden/>
          </w:rPr>
          <w:t>11</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0" w:history="1">
        <w:r w:rsidR="002724B6" w:rsidRPr="00687E6E">
          <w:rPr>
            <w:rStyle w:val="Hyperlink"/>
            <w:noProof/>
          </w:rPr>
          <w:t>2.5. Отговорности (управленски и административен персонал)</w:t>
        </w:r>
        <w:r w:rsidR="002724B6">
          <w:rPr>
            <w:noProof/>
            <w:webHidden/>
          </w:rPr>
          <w:tab/>
        </w:r>
        <w:r w:rsidR="002724B6">
          <w:rPr>
            <w:noProof/>
            <w:webHidden/>
          </w:rPr>
          <w:fldChar w:fldCharType="begin"/>
        </w:r>
        <w:r w:rsidR="002724B6">
          <w:rPr>
            <w:noProof/>
            <w:webHidden/>
          </w:rPr>
          <w:instrText xml:space="preserve"> PAGEREF _Toc118712570 \h </w:instrText>
        </w:r>
        <w:r w:rsidR="002724B6">
          <w:rPr>
            <w:noProof/>
            <w:webHidden/>
          </w:rPr>
        </w:r>
        <w:r w:rsidR="002724B6">
          <w:rPr>
            <w:noProof/>
            <w:webHidden/>
          </w:rPr>
          <w:fldChar w:fldCharType="separate"/>
        </w:r>
        <w:r w:rsidR="002724B6">
          <w:rPr>
            <w:noProof/>
            <w:webHidden/>
          </w:rPr>
          <w:t>12</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1" w:history="1">
        <w:r w:rsidR="002724B6" w:rsidRPr="00687E6E">
          <w:rPr>
            <w:rStyle w:val="Hyperlink"/>
            <w:noProof/>
          </w:rPr>
          <w:t>2.5.1. Отговорен ръководител</w:t>
        </w:r>
        <w:r w:rsidR="002724B6">
          <w:rPr>
            <w:noProof/>
            <w:webHidden/>
          </w:rPr>
          <w:tab/>
        </w:r>
        <w:r w:rsidR="002724B6">
          <w:rPr>
            <w:noProof/>
            <w:webHidden/>
          </w:rPr>
          <w:fldChar w:fldCharType="begin"/>
        </w:r>
        <w:r w:rsidR="002724B6">
          <w:rPr>
            <w:noProof/>
            <w:webHidden/>
          </w:rPr>
          <w:instrText xml:space="preserve"> PAGEREF _Toc118712571 \h </w:instrText>
        </w:r>
        <w:r w:rsidR="002724B6">
          <w:rPr>
            <w:noProof/>
            <w:webHidden/>
          </w:rPr>
        </w:r>
        <w:r w:rsidR="002724B6">
          <w:rPr>
            <w:noProof/>
            <w:webHidden/>
          </w:rPr>
          <w:fldChar w:fldCharType="separate"/>
        </w:r>
        <w:r w:rsidR="002724B6">
          <w:rPr>
            <w:noProof/>
            <w:webHidden/>
          </w:rPr>
          <w:t>12</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2" w:history="1">
        <w:r w:rsidR="002724B6" w:rsidRPr="00687E6E">
          <w:rPr>
            <w:rStyle w:val="Hyperlink"/>
            <w:noProof/>
          </w:rPr>
          <w:t>2.6. Разпространение на информация</w:t>
        </w:r>
        <w:r w:rsidR="002724B6">
          <w:rPr>
            <w:noProof/>
            <w:webHidden/>
          </w:rPr>
          <w:tab/>
        </w:r>
        <w:r w:rsidR="002724B6">
          <w:rPr>
            <w:noProof/>
            <w:webHidden/>
          </w:rPr>
          <w:fldChar w:fldCharType="begin"/>
        </w:r>
        <w:r w:rsidR="002724B6">
          <w:rPr>
            <w:noProof/>
            <w:webHidden/>
          </w:rPr>
          <w:instrText xml:space="preserve"> PAGEREF _Toc118712572 \h </w:instrText>
        </w:r>
        <w:r w:rsidR="002724B6">
          <w:rPr>
            <w:noProof/>
            <w:webHidden/>
          </w:rPr>
        </w:r>
        <w:r w:rsidR="002724B6">
          <w:rPr>
            <w:noProof/>
            <w:webHidden/>
          </w:rPr>
          <w:fldChar w:fldCharType="separate"/>
        </w:r>
        <w:r w:rsidR="002724B6">
          <w:rPr>
            <w:noProof/>
            <w:webHidden/>
          </w:rPr>
          <w:t>13</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3" w:history="1">
        <w:r w:rsidR="002724B6" w:rsidRPr="00687E6E">
          <w:rPr>
            <w:rStyle w:val="Hyperlink"/>
            <w:noProof/>
          </w:rPr>
          <w:t>2.7. Описание на материална база</w:t>
        </w:r>
        <w:r w:rsidR="002724B6">
          <w:rPr>
            <w:noProof/>
            <w:webHidden/>
          </w:rPr>
          <w:tab/>
        </w:r>
        <w:r w:rsidR="002724B6">
          <w:rPr>
            <w:noProof/>
            <w:webHidden/>
          </w:rPr>
          <w:fldChar w:fldCharType="begin"/>
        </w:r>
        <w:r w:rsidR="002724B6">
          <w:rPr>
            <w:noProof/>
            <w:webHidden/>
          </w:rPr>
          <w:instrText xml:space="preserve"> PAGEREF _Toc118712573 \h </w:instrText>
        </w:r>
        <w:r w:rsidR="002724B6">
          <w:rPr>
            <w:noProof/>
            <w:webHidden/>
          </w:rPr>
        </w:r>
        <w:r w:rsidR="002724B6">
          <w:rPr>
            <w:noProof/>
            <w:webHidden/>
          </w:rPr>
          <w:fldChar w:fldCharType="separate"/>
        </w:r>
        <w:r w:rsidR="002724B6">
          <w:rPr>
            <w:noProof/>
            <w:webHidden/>
          </w:rPr>
          <w:t>14</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4" w:history="1">
        <w:r w:rsidR="002724B6" w:rsidRPr="00687E6E">
          <w:rPr>
            <w:rStyle w:val="Hyperlink"/>
            <w:noProof/>
          </w:rPr>
          <w:t>2.8. Управление на промени</w:t>
        </w:r>
        <w:r w:rsidR="002724B6">
          <w:rPr>
            <w:noProof/>
            <w:webHidden/>
          </w:rPr>
          <w:tab/>
        </w:r>
        <w:r w:rsidR="002724B6">
          <w:rPr>
            <w:noProof/>
            <w:webHidden/>
          </w:rPr>
          <w:fldChar w:fldCharType="begin"/>
        </w:r>
        <w:r w:rsidR="002724B6">
          <w:rPr>
            <w:noProof/>
            <w:webHidden/>
          </w:rPr>
          <w:instrText xml:space="preserve"> PAGEREF _Toc118712574 \h </w:instrText>
        </w:r>
        <w:r w:rsidR="002724B6">
          <w:rPr>
            <w:noProof/>
            <w:webHidden/>
          </w:rPr>
        </w:r>
        <w:r w:rsidR="002724B6">
          <w:rPr>
            <w:noProof/>
            <w:webHidden/>
          </w:rPr>
          <w:fldChar w:fldCharType="separate"/>
        </w:r>
        <w:r w:rsidR="002724B6">
          <w:rPr>
            <w:noProof/>
            <w:webHidden/>
          </w:rPr>
          <w:t>14</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5" w:history="1">
        <w:r w:rsidR="002724B6" w:rsidRPr="00687E6E">
          <w:rPr>
            <w:rStyle w:val="Hyperlink"/>
            <w:noProof/>
          </w:rPr>
          <w:t>2.9. Контрол върху документите, процедури за поправки и ревизии</w:t>
        </w:r>
        <w:r w:rsidR="002724B6">
          <w:rPr>
            <w:noProof/>
            <w:webHidden/>
          </w:rPr>
          <w:tab/>
        </w:r>
        <w:r w:rsidR="002724B6">
          <w:rPr>
            <w:noProof/>
            <w:webHidden/>
          </w:rPr>
          <w:fldChar w:fldCharType="begin"/>
        </w:r>
        <w:r w:rsidR="002724B6">
          <w:rPr>
            <w:noProof/>
            <w:webHidden/>
          </w:rPr>
          <w:instrText xml:space="preserve"> PAGEREF _Toc118712575 \h </w:instrText>
        </w:r>
        <w:r w:rsidR="002724B6">
          <w:rPr>
            <w:noProof/>
            <w:webHidden/>
          </w:rPr>
        </w:r>
        <w:r w:rsidR="002724B6">
          <w:rPr>
            <w:noProof/>
            <w:webHidden/>
          </w:rPr>
          <w:fldChar w:fldCharType="separate"/>
        </w:r>
        <w:r w:rsidR="002724B6">
          <w:rPr>
            <w:noProof/>
            <w:webHidden/>
          </w:rPr>
          <w:t>14</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6" w:history="1">
        <w:r w:rsidR="002724B6" w:rsidRPr="00687E6E">
          <w:rPr>
            <w:rStyle w:val="Hyperlink"/>
            <w:noProof/>
          </w:rPr>
          <w:t>2.10. Водене на записи</w:t>
        </w:r>
        <w:r w:rsidR="002724B6">
          <w:rPr>
            <w:noProof/>
            <w:webHidden/>
          </w:rPr>
          <w:tab/>
        </w:r>
        <w:r w:rsidR="002724B6">
          <w:rPr>
            <w:noProof/>
            <w:webHidden/>
          </w:rPr>
          <w:fldChar w:fldCharType="begin"/>
        </w:r>
        <w:r w:rsidR="002724B6">
          <w:rPr>
            <w:noProof/>
            <w:webHidden/>
          </w:rPr>
          <w:instrText xml:space="preserve"> PAGEREF _Toc118712576 \h </w:instrText>
        </w:r>
        <w:r w:rsidR="002724B6">
          <w:rPr>
            <w:noProof/>
            <w:webHidden/>
          </w:rPr>
        </w:r>
        <w:r w:rsidR="002724B6">
          <w:rPr>
            <w:noProof/>
            <w:webHidden/>
          </w:rPr>
          <w:fldChar w:fldCharType="separate"/>
        </w:r>
        <w:r w:rsidR="002724B6">
          <w:rPr>
            <w:noProof/>
            <w:webHidden/>
          </w:rPr>
          <w:t>15</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7" w:history="1">
        <w:r w:rsidR="002724B6" w:rsidRPr="00687E6E">
          <w:rPr>
            <w:rStyle w:val="Hyperlink"/>
            <w:noProof/>
          </w:rPr>
          <w:t>2.11. Достъп</w:t>
        </w:r>
        <w:r w:rsidR="002724B6">
          <w:rPr>
            <w:noProof/>
            <w:webHidden/>
          </w:rPr>
          <w:tab/>
        </w:r>
        <w:r w:rsidR="002724B6">
          <w:rPr>
            <w:noProof/>
            <w:webHidden/>
          </w:rPr>
          <w:fldChar w:fldCharType="begin"/>
        </w:r>
        <w:r w:rsidR="002724B6">
          <w:rPr>
            <w:noProof/>
            <w:webHidden/>
          </w:rPr>
          <w:instrText xml:space="preserve"> PAGEREF _Toc118712577 \h </w:instrText>
        </w:r>
        <w:r w:rsidR="002724B6">
          <w:rPr>
            <w:noProof/>
            <w:webHidden/>
          </w:rPr>
        </w:r>
        <w:r w:rsidR="002724B6">
          <w:rPr>
            <w:noProof/>
            <w:webHidden/>
          </w:rPr>
          <w:fldChar w:fldCharType="separate"/>
        </w:r>
        <w:r w:rsidR="002724B6">
          <w:rPr>
            <w:noProof/>
            <w:webHidden/>
          </w:rPr>
          <w:t>15</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8" w:history="1">
        <w:r w:rsidR="002724B6" w:rsidRPr="00687E6E">
          <w:rPr>
            <w:rStyle w:val="Hyperlink"/>
            <w:noProof/>
          </w:rPr>
          <w:t>2.12. Договорени дейности</w:t>
        </w:r>
        <w:r w:rsidR="002724B6">
          <w:rPr>
            <w:noProof/>
            <w:webHidden/>
          </w:rPr>
          <w:tab/>
        </w:r>
        <w:r w:rsidR="002724B6">
          <w:rPr>
            <w:noProof/>
            <w:webHidden/>
          </w:rPr>
          <w:fldChar w:fldCharType="begin"/>
        </w:r>
        <w:r w:rsidR="002724B6">
          <w:rPr>
            <w:noProof/>
            <w:webHidden/>
          </w:rPr>
          <w:instrText xml:space="preserve"> PAGEREF _Toc118712578 \h </w:instrText>
        </w:r>
        <w:r w:rsidR="002724B6">
          <w:rPr>
            <w:noProof/>
            <w:webHidden/>
          </w:rPr>
        </w:r>
        <w:r w:rsidR="002724B6">
          <w:rPr>
            <w:noProof/>
            <w:webHidden/>
          </w:rPr>
          <w:fldChar w:fldCharType="separate"/>
        </w:r>
        <w:r w:rsidR="002724B6">
          <w:rPr>
            <w:noProof/>
            <w:webHidden/>
          </w:rPr>
          <w:t>15</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79" w:history="1">
        <w:r w:rsidR="002724B6" w:rsidRPr="00687E6E">
          <w:rPr>
            <w:rStyle w:val="Hyperlink"/>
            <w:noProof/>
          </w:rPr>
          <w:t>2.13. Политика по безопасност и цели</w:t>
        </w:r>
        <w:r w:rsidR="002724B6">
          <w:rPr>
            <w:noProof/>
            <w:webHidden/>
          </w:rPr>
          <w:tab/>
        </w:r>
        <w:r w:rsidR="002724B6">
          <w:rPr>
            <w:noProof/>
            <w:webHidden/>
          </w:rPr>
          <w:fldChar w:fldCharType="begin"/>
        </w:r>
        <w:r w:rsidR="002724B6">
          <w:rPr>
            <w:noProof/>
            <w:webHidden/>
          </w:rPr>
          <w:instrText xml:space="preserve"> PAGEREF _Toc118712579 \h </w:instrText>
        </w:r>
        <w:r w:rsidR="002724B6">
          <w:rPr>
            <w:noProof/>
            <w:webHidden/>
          </w:rPr>
        </w:r>
        <w:r w:rsidR="002724B6">
          <w:rPr>
            <w:noProof/>
            <w:webHidden/>
          </w:rPr>
          <w:fldChar w:fldCharType="separate"/>
        </w:r>
        <w:r w:rsidR="002724B6">
          <w:rPr>
            <w:noProof/>
            <w:webHidden/>
          </w:rPr>
          <w:t>16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0" w:history="1">
        <w:r w:rsidR="002724B6" w:rsidRPr="00687E6E">
          <w:rPr>
            <w:rStyle w:val="Hyperlink"/>
            <w:noProof/>
          </w:rPr>
          <w:t>2.14. Оценка на риска по безопасност</w:t>
        </w:r>
        <w:r w:rsidR="002724B6">
          <w:rPr>
            <w:noProof/>
            <w:webHidden/>
          </w:rPr>
          <w:tab/>
        </w:r>
        <w:r w:rsidR="002724B6">
          <w:rPr>
            <w:noProof/>
            <w:webHidden/>
          </w:rPr>
          <w:fldChar w:fldCharType="begin"/>
        </w:r>
        <w:r w:rsidR="002724B6">
          <w:rPr>
            <w:noProof/>
            <w:webHidden/>
          </w:rPr>
          <w:instrText xml:space="preserve"> PAGEREF _Toc118712580 \h </w:instrText>
        </w:r>
        <w:r w:rsidR="002724B6">
          <w:rPr>
            <w:noProof/>
            <w:webHidden/>
          </w:rPr>
        </w:r>
        <w:r w:rsidR="002724B6">
          <w:rPr>
            <w:noProof/>
            <w:webHidden/>
          </w:rPr>
          <w:fldChar w:fldCharType="separate"/>
        </w:r>
        <w:r w:rsidR="002724B6">
          <w:rPr>
            <w:noProof/>
            <w:webHidden/>
          </w:rPr>
          <w:t>17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1" w:history="1">
        <w:r w:rsidR="002724B6" w:rsidRPr="00687E6E">
          <w:rPr>
            <w:rStyle w:val="Hyperlink"/>
            <w:noProof/>
          </w:rPr>
          <w:t>2.14.1. Обхват на оценка на риска по безопасност</w:t>
        </w:r>
        <w:r w:rsidR="002724B6">
          <w:rPr>
            <w:noProof/>
            <w:webHidden/>
          </w:rPr>
          <w:tab/>
        </w:r>
        <w:r w:rsidR="002724B6">
          <w:rPr>
            <w:noProof/>
            <w:webHidden/>
          </w:rPr>
          <w:fldChar w:fldCharType="begin"/>
        </w:r>
        <w:r w:rsidR="002724B6">
          <w:rPr>
            <w:noProof/>
            <w:webHidden/>
          </w:rPr>
          <w:instrText xml:space="preserve"> PAGEREF _Toc118712581 \h </w:instrText>
        </w:r>
        <w:r w:rsidR="002724B6">
          <w:rPr>
            <w:noProof/>
            <w:webHidden/>
          </w:rPr>
        </w:r>
        <w:r w:rsidR="002724B6">
          <w:rPr>
            <w:noProof/>
            <w:webHidden/>
          </w:rPr>
          <w:fldChar w:fldCharType="separate"/>
        </w:r>
        <w:r w:rsidR="002724B6">
          <w:rPr>
            <w:noProof/>
            <w:webHidden/>
          </w:rPr>
          <w:t>17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2" w:history="1">
        <w:r w:rsidR="002724B6" w:rsidRPr="00687E6E">
          <w:rPr>
            <w:rStyle w:val="Hyperlink"/>
            <w:noProof/>
          </w:rPr>
          <w:t>2.14.2. Идентифициране на опасностите</w:t>
        </w:r>
        <w:r w:rsidR="002724B6">
          <w:rPr>
            <w:noProof/>
            <w:webHidden/>
          </w:rPr>
          <w:tab/>
        </w:r>
        <w:r w:rsidR="002724B6">
          <w:rPr>
            <w:noProof/>
            <w:webHidden/>
          </w:rPr>
          <w:fldChar w:fldCharType="begin"/>
        </w:r>
        <w:r w:rsidR="002724B6">
          <w:rPr>
            <w:noProof/>
            <w:webHidden/>
          </w:rPr>
          <w:instrText xml:space="preserve"> PAGEREF _Toc118712582 \h </w:instrText>
        </w:r>
        <w:r w:rsidR="002724B6">
          <w:rPr>
            <w:noProof/>
            <w:webHidden/>
          </w:rPr>
        </w:r>
        <w:r w:rsidR="002724B6">
          <w:rPr>
            <w:noProof/>
            <w:webHidden/>
          </w:rPr>
          <w:fldChar w:fldCharType="separate"/>
        </w:r>
        <w:r w:rsidR="002724B6">
          <w:rPr>
            <w:noProof/>
            <w:webHidden/>
          </w:rPr>
          <w:t>17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3" w:history="1">
        <w:r w:rsidR="002724B6" w:rsidRPr="00687E6E">
          <w:rPr>
            <w:rStyle w:val="Hyperlink"/>
            <w:noProof/>
          </w:rPr>
          <w:t>2.14.3. Оценка на риска, описание и оценяване</w:t>
        </w:r>
        <w:r w:rsidR="002724B6">
          <w:rPr>
            <w:noProof/>
            <w:webHidden/>
          </w:rPr>
          <w:tab/>
        </w:r>
        <w:r w:rsidR="002724B6">
          <w:rPr>
            <w:noProof/>
            <w:webHidden/>
          </w:rPr>
          <w:fldChar w:fldCharType="begin"/>
        </w:r>
        <w:r w:rsidR="002724B6">
          <w:rPr>
            <w:noProof/>
            <w:webHidden/>
          </w:rPr>
          <w:instrText xml:space="preserve"> PAGEREF _Toc118712583 \h </w:instrText>
        </w:r>
        <w:r w:rsidR="002724B6">
          <w:rPr>
            <w:noProof/>
            <w:webHidden/>
          </w:rPr>
        </w:r>
        <w:r w:rsidR="002724B6">
          <w:rPr>
            <w:noProof/>
            <w:webHidden/>
          </w:rPr>
          <w:fldChar w:fldCharType="separate"/>
        </w:r>
        <w:r w:rsidR="002724B6">
          <w:rPr>
            <w:noProof/>
            <w:webHidden/>
          </w:rPr>
          <w:t>17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4" w:history="1">
        <w:r w:rsidR="002724B6" w:rsidRPr="00687E6E">
          <w:rPr>
            <w:rStyle w:val="Hyperlink"/>
            <w:noProof/>
          </w:rPr>
          <w:t>2.14.3.1. Анализ на вероятността</w:t>
        </w:r>
        <w:r w:rsidR="002724B6">
          <w:rPr>
            <w:noProof/>
            <w:webHidden/>
          </w:rPr>
          <w:tab/>
        </w:r>
        <w:r w:rsidR="002724B6">
          <w:rPr>
            <w:noProof/>
            <w:webHidden/>
          </w:rPr>
          <w:fldChar w:fldCharType="begin"/>
        </w:r>
        <w:r w:rsidR="002724B6">
          <w:rPr>
            <w:noProof/>
            <w:webHidden/>
          </w:rPr>
          <w:instrText xml:space="preserve"> PAGEREF _Toc118712584 \h </w:instrText>
        </w:r>
        <w:r w:rsidR="002724B6">
          <w:rPr>
            <w:noProof/>
            <w:webHidden/>
          </w:rPr>
        </w:r>
        <w:r w:rsidR="002724B6">
          <w:rPr>
            <w:noProof/>
            <w:webHidden/>
          </w:rPr>
          <w:fldChar w:fldCharType="separate"/>
        </w:r>
        <w:r w:rsidR="002724B6">
          <w:rPr>
            <w:noProof/>
            <w:webHidden/>
          </w:rPr>
          <w:t>17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5" w:history="1">
        <w:r w:rsidR="002724B6" w:rsidRPr="00687E6E">
          <w:rPr>
            <w:rStyle w:val="Hyperlink"/>
            <w:noProof/>
          </w:rPr>
          <w:t>2.14.3.2. Анализ на въздействието</w:t>
        </w:r>
        <w:r w:rsidR="002724B6">
          <w:rPr>
            <w:noProof/>
            <w:webHidden/>
          </w:rPr>
          <w:tab/>
        </w:r>
        <w:r w:rsidR="002724B6">
          <w:rPr>
            <w:noProof/>
            <w:webHidden/>
          </w:rPr>
          <w:fldChar w:fldCharType="begin"/>
        </w:r>
        <w:r w:rsidR="002724B6">
          <w:rPr>
            <w:noProof/>
            <w:webHidden/>
          </w:rPr>
          <w:instrText xml:space="preserve"> PAGEREF _Toc118712585 \h </w:instrText>
        </w:r>
        <w:r w:rsidR="002724B6">
          <w:rPr>
            <w:noProof/>
            <w:webHidden/>
          </w:rPr>
        </w:r>
        <w:r w:rsidR="002724B6">
          <w:rPr>
            <w:noProof/>
            <w:webHidden/>
          </w:rPr>
          <w:fldChar w:fldCharType="separate"/>
        </w:r>
        <w:r w:rsidR="002724B6">
          <w:rPr>
            <w:noProof/>
            <w:webHidden/>
          </w:rPr>
          <w:t>18</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6" w:history="1">
        <w:r w:rsidR="002724B6" w:rsidRPr="00687E6E">
          <w:rPr>
            <w:rStyle w:val="Hyperlink"/>
            <w:noProof/>
          </w:rPr>
          <w:t>2.14.4. Оценяване на риска</w:t>
        </w:r>
        <w:r w:rsidR="002724B6">
          <w:rPr>
            <w:noProof/>
            <w:webHidden/>
          </w:rPr>
          <w:tab/>
        </w:r>
        <w:r w:rsidR="002724B6">
          <w:rPr>
            <w:noProof/>
            <w:webHidden/>
          </w:rPr>
          <w:fldChar w:fldCharType="begin"/>
        </w:r>
        <w:r w:rsidR="002724B6">
          <w:rPr>
            <w:noProof/>
            <w:webHidden/>
          </w:rPr>
          <w:instrText xml:space="preserve"> PAGEREF _Toc118712586 \h </w:instrText>
        </w:r>
        <w:r w:rsidR="002724B6">
          <w:rPr>
            <w:noProof/>
            <w:webHidden/>
          </w:rPr>
        </w:r>
        <w:r w:rsidR="002724B6">
          <w:rPr>
            <w:noProof/>
            <w:webHidden/>
          </w:rPr>
          <w:fldChar w:fldCharType="separate"/>
        </w:r>
        <w:r w:rsidR="002724B6">
          <w:rPr>
            <w:noProof/>
            <w:webHidden/>
          </w:rPr>
          <w:t>19</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7" w:history="1">
        <w:r w:rsidR="002724B6" w:rsidRPr="00687E6E">
          <w:rPr>
            <w:rStyle w:val="Hyperlink"/>
            <w:noProof/>
          </w:rPr>
          <w:t>2.14.5. Ограничаване на риска</w:t>
        </w:r>
        <w:r w:rsidR="002724B6">
          <w:rPr>
            <w:noProof/>
            <w:webHidden/>
          </w:rPr>
          <w:tab/>
        </w:r>
        <w:r w:rsidR="002724B6">
          <w:rPr>
            <w:noProof/>
            <w:webHidden/>
          </w:rPr>
          <w:fldChar w:fldCharType="begin"/>
        </w:r>
        <w:r w:rsidR="002724B6">
          <w:rPr>
            <w:noProof/>
            <w:webHidden/>
          </w:rPr>
          <w:instrText xml:space="preserve"> PAGEREF _Toc118712587 \h </w:instrText>
        </w:r>
        <w:r w:rsidR="002724B6">
          <w:rPr>
            <w:noProof/>
            <w:webHidden/>
          </w:rPr>
        </w:r>
        <w:r w:rsidR="002724B6">
          <w:rPr>
            <w:noProof/>
            <w:webHidden/>
          </w:rPr>
          <w:fldChar w:fldCharType="separate"/>
        </w:r>
        <w:r w:rsidR="002724B6">
          <w:rPr>
            <w:noProof/>
            <w:webHidden/>
          </w:rPr>
          <w:t>20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8" w:history="1">
        <w:r w:rsidR="002724B6" w:rsidRPr="00687E6E">
          <w:rPr>
            <w:rStyle w:val="Hyperlink"/>
            <w:noProof/>
          </w:rPr>
          <w:t>2.14.5.1. Идентификация на мерки за ограничаването на риска</w:t>
        </w:r>
        <w:r w:rsidR="002724B6">
          <w:rPr>
            <w:noProof/>
            <w:webHidden/>
          </w:rPr>
          <w:tab/>
        </w:r>
        <w:r w:rsidR="002724B6">
          <w:rPr>
            <w:noProof/>
            <w:webHidden/>
          </w:rPr>
          <w:fldChar w:fldCharType="begin"/>
        </w:r>
        <w:r w:rsidR="002724B6">
          <w:rPr>
            <w:noProof/>
            <w:webHidden/>
          </w:rPr>
          <w:instrText xml:space="preserve"> PAGEREF _Toc118712588 \h </w:instrText>
        </w:r>
        <w:r w:rsidR="002724B6">
          <w:rPr>
            <w:noProof/>
            <w:webHidden/>
          </w:rPr>
        </w:r>
        <w:r w:rsidR="002724B6">
          <w:rPr>
            <w:noProof/>
            <w:webHidden/>
          </w:rPr>
          <w:fldChar w:fldCharType="separate"/>
        </w:r>
        <w:r w:rsidR="002724B6">
          <w:rPr>
            <w:noProof/>
            <w:webHidden/>
          </w:rPr>
          <w:t>20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89" w:history="1">
        <w:r w:rsidR="002724B6" w:rsidRPr="00687E6E">
          <w:rPr>
            <w:rStyle w:val="Hyperlink"/>
            <w:noProof/>
          </w:rPr>
          <w:t>2.14.5.2. Приоритети за ограничаване на риска</w:t>
        </w:r>
        <w:r w:rsidR="002724B6">
          <w:rPr>
            <w:noProof/>
            <w:webHidden/>
          </w:rPr>
          <w:tab/>
        </w:r>
        <w:r w:rsidR="002724B6">
          <w:rPr>
            <w:noProof/>
            <w:webHidden/>
          </w:rPr>
          <w:fldChar w:fldCharType="begin"/>
        </w:r>
        <w:r w:rsidR="002724B6">
          <w:rPr>
            <w:noProof/>
            <w:webHidden/>
          </w:rPr>
          <w:instrText xml:space="preserve"> PAGEREF _Toc118712589 \h </w:instrText>
        </w:r>
        <w:r w:rsidR="002724B6">
          <w:rPr>
            <w:noProof/>
            <w:webHidden/>
          </w:rPr>
        </w:r>
        <w:r w:rsidR="002724B6">
          <w:rPr>
            <w:noProof/>
            <w:webHidden/>
          </w:rPr>
          <w:fldChar w:fldCharType="separate"/>
        </w:r>
        <w:r w:rsidR="002724B6">
          <w:rPr>
            <w:noProof/>
            <w:webHidden/>
          </w:rPr>
          <w:t>20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0" w:history="1">
        <w:r w:rsidR="002724B6" w:rsidRPr="00687E6E">
          <w:rPr>
            <w:rStyle w:val="Hyperlink"/>
            <w:noProof/>
          </w:rPr>
          <w:t>2.14.6. Обучение и комуникация</w:t>
        </w:r>
        <w:r w:rsidR="002724B6">
          <w:rPr>
            <w:noProof/>
            <w:webHidden/>
          </w:rPr>
          <w:tab/>
        </w:r>
        <w:r w:rsidR="002724B6">
          <w:rPr>
            <w:noProof/>
            <w:webHidden/>
          </w:rPr>
          <w:fldChar w:fldCharType="begin"/>
        </w:r>
        <w:r w:rsidR="002724B6">
          <w:rPr>
            <w:noProof/>
            <w:webHidden/>
          </w:rPr>
          <w:instrText xml:space="preserve"> PAGEREF _Toc118712590 \h </w:instrText>
        </w:r>
        <w:r w:rsidR="002724B6">
          <w:rPr>
            <w:noProof/>
            <w:webHidden/>
          </w:rPr>
        </w:r>
        <w:r w:rsidR="002724B6">
          <w:rPr>
            <w:noProof/>
            <w:webHidden/>
          </w:rPr>
          <w:fldChar w:fldCharType="separate"/>
        </w:r>
        <w:r w:rsidR="002724B6">
          <w:rPr>
            <w:noProof/>
            <w:webHidden/>
          </w:rPr>
          <w:t>20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1" w:history="1">
        <w:r w:rsidR="002724B6" w:rsidRPr="00687E6E">
          <w:rPr>
            <w:rStyle w:val="Hyperlink"/>
            <w:noProof/>
          </w:rPr>
          <w:t>2.14.6.1. Обучение</w:t>
        </w:r>
        <w:r w:rsidR="002724B6">
          <w:rPr>
            <w:noProof/>
            <w:webHidden/>
          </w:rPr>
          <w:tab/>
        </w:r>
        <w:r w:rsidR="002724B6">
          <w:rPr>
            <w:noProof/>
            <w:webHidden/>
          </w:rPr>
          <w:fldChar w:fldCharType="begin"/>
        </w:r>
        <w:r w:rsidR="002724B6">
          <w:rPr>
            <w:noProof/>
            <w:webHidden/>
          </w:rPr>
          <w:instrText xml:space="preserve"> PAGEREF _Toc118712591 \h </w:instrText>
        </w:r>
        <w:r w:rsidR="002724B6">
          <w:rPr>
            <w:noProof/>
            <w:webHidden/>
          </w:rPr>
        </w:r>
        <w:r w:rsidR="002724B6">
          <w:rPr>
            <w:noProof/>
            <w:webHidden/>
          </w:rPr>
          <w:fldChar w:fldCharType="separate"/>
        </w:r>
        <w:r w:rsidR="002724B6">
          <w:rPr>
            <w:noProof/>
            <w:webHidden/>
          </w:rPr>
          <w:t>20</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2" w:history="1">
        <w:r w:rsidR="002724B6" w:rsidRPr="00687E6E">
          <w:rPr>
            <w:rStyle w:val="Hyperlink"/>
            <w:noProof/>
          </w:rPr>
          <w:t>2.14.6.2. Комуникация</w:t>
        </w:r>
        <w:r w:rsidR="002724B6">
          <w:rPr>
            <w:noProof/>
            <w:webHidden/>
          </w:rPr>
          <w:tab/>
        </w:r>
        <w:r w:rsidR="002724B6">
          <w:rPr>
            <w:noProof/>
            <w:webHidden/>
          </w:rPr>
          <w:fldChar w:fldCharType="begin"/>
        </w:r>
        <w:r w:rsidR="002724B6">
          <w:rPr>
            <w:noProof/>
            <w:webHidden/>
          </w:rPr>
          <w:instrText xml:space="preserve"> PAGEREF _Toc118712592 \h </w:instrText>
        </w:r>
        <w:r w:rsidR="002724B6">
          <w:rPr>
            <w:noProof/>
            <w:webHidden/>
          </w:rPr>
        </w:r>
        <w:r w:rsidR="002724B6">
          <w:rPr>
            <w:noProof/>
            <w:webHidden/>
          </w:rPr>
          <w:fldChar w:fldCharType="separate"/>
        </w:r>
        <w:r w:rsidR="002724B6">
          <w:rPr>
            <w:noProof/>
            <w:webHidden/>
          </w:rPr>
          <w:t>21</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3" w:history="1">
        <w:r w:rsidR="002724B6" w:rsidRPr="00687E6E">
          <w:rPr>
            <w:rStyle w:val="Hyperlink"/>
            <w:noProof/>
          </w:rPr>
          <w:t>2.14.7. Регистър на опасностите, оценка на риска и ограничаване на риска</w:t>
        </w:r>
        <w:r w:rsidR="002724B6">
          <w:rPr>
            <w:noProof/>
            <w:webHidden/>
          </w:rPr>
          <w:tab/>
        </w:r>
        <w:r w:rsidR="002724B6">
          <w:rPr>
            <w:noProof/>
            <w:webHidden/>
          </w:rPr>
          <w:fldChar w:fldCharType="begin"/>
        </w:r>
        <w:r w:rsidR="002724B6">
          <w:rPr>
            <w:noProof/>
            <w:webHidden/>
          </w:rPr>
          <w:instrText xml:space="preserve"> PAGEREF _Toc118712593 \h </w:instrText>
        </w:r>
        <w:r w:rsidR="002724B6">
          <w:rPr>
            <w:noProof/>
            <w:webHidden/>
          </w:rPr>
        </w:r>
        <w:r w:rsidR="002724B6">
          <w:rPr>
            <w:noProof/>
            <w:webHidden/>
          </w:rPr>
          <w:fldChar w:fldCharType="separate"/>
        </w:r>
        <w:r w:rsidR="002724B6">
          <w:rPr>
            <w:noProof/>
            <w:webHidden/>
          </w:rPr>
          <w:t>22</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4" w:history="1">
        <w:r w:rsidR="002724B6" w:rsidRPr="00687E6E">
          <w:rPr>
            <w:rStyle w:val="Hyperlink"/>
            <w:noProof/>
          </w:rPr>
          <w:t>2.14.8. Мониторинг, контрол и подобряване</w:t>
        </w:r>
        <w:r w:rsidR="002724B6">
          <w:rPr>
            <w:noProof/>
            <w:webHidden/>
          </w:rPr>
          <w:tab/>
        </w:r>
        <w:r w:rsidR="002724B6">
          <w:rPr>
            <w:noProof/>
            <w:webHidden/>
          </w:rPr>
          <w:fldChar w:fldCharType="begin"/>
        </w:r>
        <w:r w:rsidR="002724B6">
          <w:rPr>
            <w:noProof/>
            <w:webHidden/>
          </w:rPr>
          <w:instrText xml:space="preserve"> PAGEREF _Toc118712594 \h </w:instrText>
        </w:r>
        <w:r w:rsidR="002724B6">
          <w:rPr>
            <w:noProof/>
            <w:webHidden/>
          </w:rPr>
        </w:r>
        <w:r w:rsidR="002724B6">
          <w:rPr>
            <w:noProof/>
            <w:webHidden/>
          </w:rPr>
          <w:fldChar w:fldCharType="separate"/>
        </w:r>
        <w:r w:rsidR="002724B6">
          <w:rPr>
            <w:noProof/>
            <w:webHidden/>
          </w:rPr>
          <w:t>23</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5" w:history="1">
        <w:r w:rsidR="002724B6" w:rsidRPr="00687E6E">
          <w:rPr>
            <w:rStyle w:val="Hyperlink"/>
            <w:noProof/>
          </w:rPr>
          <w:t>2.15. Система за следене на съответствието</w:t>
        </w:r>
        <w:r w:rsidR="002724B6">
          <w:rPr>
            <w:noProof/>
            <w:webHidden/>
          </w:rPr>
          <w:tab/>
        </w:r>
        <w:r w:rsidR="002724B6">
          <w:rPr>
            <w:noProof/>
            <w:webHidden/>
          </w:rPr>
          <w:fldChar w:fldCharType="begin"/>
        </w:r>
        <w:r w:rsidR="002724B6">
          <w:rPr>
            <w:noProof/>
            <w:webHidden/>
          </w:rPr>
          <w:instrText xml:space="preserve"> PAGEREF _Toc118712595 \h </w:instrText>
        </w:r>
        <w:r w:rsidR="002724B6">
          <w:rPr>
            <w:noProof/>
            <w:webHidden/>
          </w:rPr>
        </w:r>
        <w:r w:rsidR="002724B6">
          <w:rPr>
            <w:noProof/>
            <w:webHidden/>
          </w:rPr>
          <w:fldChar w:fldCharType="separate"/>
        </w:r>
        <w:r w:rsidR="002724B6">
          <w:rPr>
            <w:noProof/>
            <w:webHidden/>
          </w:rPr>
          <w:t>24</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6" w:history="1">
        <w:r w:rsidR="002724B6" w:rsidRPr="00687E6E">
          <w:rPr>
            <w:rStyle w:val="Hyperlink"/>
            <w:noProof/>
          </w:rPr>
          <w:t>2.15.1. Одити</w:t>
        </w:r>
        <w:r w:rsidR="002724B6">
          <w:rPr>
            <w:noProof/>
            <w:webHidden/>
          </w:rPr>
          <w:tab/>
        </w:r>
        <w:r w:rsidR="002724B6">
          <w:rPr>
            <w:noProof/>
            <w:webHidden/>
          </w:rPr>
          <w:fldChar w:fldCharType="begin"/>
        </w:r>
        <w:r w:rsidR="002724B6">
          <w:rPr>
            <w:noProof/>
            <w:webHidden/>
          </w:rPr>
          <w:instrText xml:space="preserve"> PAGEREF _Toc118712596 \h </w:instrText>
        </w:r>
        <w:r w:rsidR="002724B6">
          <w:rPr>
            <w:noProof/>
            <w:webHidden/>
          </w:rPr>
        </w:r>
        <w:r w:rsidR="002724B6">
          <w:rPr>
            <w:noProof/>
            <w:webHidden/>
          </w:rPr>
          <w:fldChar w:fldCharType="separate"/>
        </w:r>
        <w:r w:rsidR="002724B6">
          <w:rPr>
            <w:noProof/>
            <w:webHidden/>
          </w:rPr>
          <w:t>24</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7" w:history="1">
        <w:r w:rsidR="002724B6" w:rsidRPr="00687E6E">
          <w:rPr>
            <w:rStyle w:val="Hyperlink"/>
            <w:noProof/>
          </w:rPr>
          <w:t>2.15.2. Документация, свързана с наблюдение на съответствието</w:t>
        </w:r>
        <w:r w:rsidR="002724B6">
          <w:rPr>
            <w:noProof/>
            <w:webHidden/>
          </w:rPr>
          <w:tab/>
        </w:r>
        <w:r w:rsidR="002724B6">
          <w:rPr>
            <w:noProof/>
            <w:webHidden/>
          </w:rPr>
          <w:fldChar w:fldCharType="begin"/>
        </w:r>
        <w:r w:rsidR="002724B6">
          <w:rPr>
            <w:noProof/>
            <w:webHidden/>
          </w:rPr>
          <w:instrText xml:space="preserve"> PAGEREF _Toc118712597 \h </w:instrText>
        </w:r>
        <w:r w:rsidR="002724B6">
          <w:rPr>
            <w:noProof/>
            <w:webHidden/>
          </w:rPr>
        </w:r>
        <w:r w:rsidR="002724B6">
          <w:rPr>
            <w:noProof/>
            <w:webHidden/>
          </w:rPr>
          <w:fldChar w:fldCharType="separate"/>
        </w:r>
        <w:r w:rsidR="002724B6">
          <w:rPr>
            <w:noProof/>
            <w:webHidden/>
          </w:rPr>
          <w:t>26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8" w:history="1">
        <w:r w:rsidR="002724B6" w:rsidRPr="00687E6E">
          <w:rPr>
            <w:rStyle w:val="Hyperlink"/>
            <w:noProof/>
          </w:rPr>
          <w:t>2.15.3. Незабавни действия, свързани с безопасността</w:t>
        </w:r>
        <w:r w:rsidR="002724B6">
          <w:rPr>
            <w:noProof/>
            <w:webHidden/>
          </w:rPr>
          <w:tab/>
        </w:r>
        <w:r w:rsidR="002724B6">
          <w:rPr>
            <w:noProof/>
            <w:webHidden/>
          </w:rPr>
          <w:fldChar w:fldCharType="begin"/>
        </w:r>
        <w:r w:rsidR="002724B6">
          <w:rPr>
            <w:noProof/>
            <w:webHidden/>
          </w:rPr>
          <w:instrText xml:space="preserve"> PAGEREF _Toc118712598 \h </w:instrText>
        </w:r>
        <w:r w:rsidR="002724B6">
          <w:rPr>
            <w:noProof/>
            <w:webHidden/>
          </w:rPr>
        </w:r>
        <w:r w:rsidR="002724B6">
          <w:rPr>
            <w:noProof/>
            <w:webHidden/>
          </w:rPr>
          <w:fldChar w:fldCharType="separate"/>
        </w:r>
        <w:r w:rsidR="002724B6">
          <w:rPr>
            <w:noProof/>
            <w:webHidden/>
          </w:rPr>
          <w:t>26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599" w:history="1">
        <w:r w:rsidR="002724B6" w:rsidRPr="00687E6E">
          <w:rPr>
            <w:rStyle w:val="Hyperlink"/>
            <w:noProof/>
          </w:rPr>
          <w:t>2.16. Оперативна среда и географски район за предвидените операции</w:t>
        </w:r>
        <w:r w:rsidR="002724B6">
          <w:rPr>
            <w:noProof/>
            <w:webHidden/>
          </w:rPr>
          <w:tab/>
        </w:r>
        <w:r w:rsidR="002724B6">
          <w:rPr>
            <w:noProof/>
            <w:webHidden/>
          </w:rPr>
          <w:fldChar w:fldCharType="begin"/>
        </w:r>
        <w:r w:rsidR="002724B6">
          <w:rPr>
            <w:noProof/>
            <w:webHidden/>
          </w:rPr>
          <w:instrText xml:space="preserve"> PAGEREF _Toc118712599 \h </w:instrText>
        </w:r>
        <w:r w:rsidR="002724B6">
          <w:rPr>
            <w:noProof/>
            <w:webHidden/>
          </w:rPr>
        </w:r>
        <w:r w:rsidR="002724B6">
          <w:rPr>
            <w:noProof/>
            <w:webHidden/>
          </w:rPr>
          <w:fldChar w:fldCharType="separate"/>
        </w:r>
        <w:r w:rsidR="002724B6">
          <w:rPr>
            <w:noProof/>
            <w:webHidden/>
          </w:rPr>
          <w:t>26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600" w:history="1">
        <w:r w:rsidR="002724B6" w:rsidRPr="00687E6E">
          <w:rPr>
            <w:rStyle w:val="Hyperlink"/>
            <w:noProof/>
          </w:rPr>
          <w:t>2.17. Използване на технически средства</w:t>
        </w:r>
        <w:r w:rsidR="002724B6">
          <w:rPr>
            <w:noProof/>
            <w:webHidden/>
          </w:rPr>
          <w:tab/>
        </w:r>
        <w:r w:rsidR="002724B6">
          <w:rPr>
            <w:noProof/>
            <w:webHidden/>
          </w:rPr>
          <w:fldChar w:fldCharType="begin"/>
        </w:r>
        <w:r w:rsidR="002724B6">
          <w:rPr>
            <w:noProof/>
            <w:webHidden/>
          </w:rPr>
          <w:instrText xml:space="preserve"> PAGEREF _Toc118712600 \h </w:instrText>
        </w:r>
        <w:r w:rsidR="002724B6">
          <w:rPr>
            <w:noProof/>
            <w:webHidden/>
          </w:rPr>
        </w:r>
        <w:r w:rsidR="002724B6">
          <w:rPr>
            <w:noProof/>
            <w:webHidden/>
          </w:rPr>
          <w:fldChar w:fldCharType="separate"/>
        </w:r>
        <w:r w:rsidR="002724B6">
          <w:rPr>
            <w:noProof/>
            <w:webHidden/>
          </w:rPr>
          <w:t>26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601" w:history="1">
        <w:r w:rsidR="002724B6" w:rsidRPr="00687E6E">
          <w:rPr>
            <w:rStyle w:val="Hyperlink"/>
            <w:noProof/>
          </w:rPr>
          <w:t>2.18. Нормални работни процедури</w:t>
        </w:r>
        <w:r w:rsidR="002724B6">
          <w:rPr>
            <w:noProof/>
            <w:webHidden/>
          </w:rPr>
          <w:tab/>
        </w:r>
        <w:r w:rsidR="002724B6">
          <w:rPr>
            <w:noProof/>
            <w:webHidden/>
          </w:rPr>
          <w:fldChar w:fldCharType="begin"/>
        </w:r>
        <w:r w:rsidR="002724B6">
          <w:rPr>
            <w:noProof/>
            <w:webHidden/>
          </w:rPr>
          <w:instrText xml:space="preserve"> PAGEREF _Toc118712601 \h </w:instrText>
        </w:r>
        <w:r w:rsidR="002724B6">
          <w:rPr>
            <w:noProof/>
            <w:webHidden/>
          </w:rPr>
        </w:r>
        <w:r w:rsidR="002724B6">
          <w:rPr>
            <w:noProof/>
            <w:webHidden/>
          </w:rPr>
          <w:fldChar w:fldCharType="separate"/>
        </w:r>
        <w:r w:rsidR="002724B6">
          <w:rPr>
            <w:noProof/>
            <w:webHidden/>
          </w:rPr>
          <w:t>26</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602" w:history="1">
        <w:r w:rsidR="002724B6" w:rsidRPr="00687E6E">
          <w:rPr>
            <w:rStyle w:val="Hyperlink"/>
            <w:noProof/>
          </w:rPr>
          <w:t>2.19. Оперативни процедури при извънредни ситуации</w:t>
        </w:r>
        <w:r w:rsidR="002724B6">
          <w:rPr>
            <w:noProof/>
            <w:webHidden/>
          </w:rPr>
          <w:tab/>
        </w:r>
        <w:r w:rsidR="002724B6">
          <w:rPr>
            <w:noProof/>
            <w:webHidden/>
          </w:rPr>
          <w:fldChar w:fldCharType="begin"/>
        </w:r>
        <w:r w:rsidR="002724B6">
          <w:rPr>
            <w:noProof/>
            <w:webHidden/>
          </w:rPr>
          <w:instrText xml:space="preserve"> PAGEREF _Toc118712602 \h </w:instrText>
        </w:r>
        <w:r w:rsidR="002724B6">
          <w:rPr>
            <w:noProof/>
            <w:webHidden/>
          </w:rPr>
        </w:r>
        <w:r w:rsidR="002724B6">
          <w:rPr>
            <w:noProof/>
            <w:webHidden/>
          </w:rPr>
          <w:fldChar w:fldCharType="separate"/>
        </w:r>
        <w:r w:rsidR="002724B6">
          <w:rPr>
            <w:noProof/>
            <w:webHidden/>
          </w:rPr>
          <w:t>27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603" w:history="1">
        <w:r w:rsidR="002724B6" w:rsidRPr="00687E6E">
          <w:rPr>
            <w:rStyle w:val="Hyperlink"/>
            <w:noProof/>
          </w:rPr>
          <w:t>2.20. Процедури за докладване на събития</w:t>
        </w:r>
        <w:r w:rsidR="002724B6">
          <w:rPr>
            <w:noProof/>
            <w:webHidden/>
          </w:rPr>
          <w:tab/>
        </w:r>
        <w:r w:rsidR="002724B6">
          <w:rPr>
            <w:noProof/>
            <w:webHidden/>
          </w:rPr>
          <w:fldChar w:fldCharType="begin"/>
        </w:r>
        <w:r w:rsidR="002724B6">
          <w:rPr>
            <w:noProof/>
            <w:webHidden/>
          </w:rPr>
          <w:instrText xml:space="preserve"> PAGEREF _Toc118712603 \h </w:instrText>
        </w:r>
        <w:r w:rsidR="002724B6">
          <w:rPr>
            <w:noProof/>
            <w:webHidden/>
          </w:rPr>
        </w:r>
        <w:r w:rsidR="002724B6">
          <w:rPr>
            <w:noProof/>
            <w:webHidden/>
          </w:rPr>
          <w:fldChar w:fldCharType="separate"/>
        </w:r>
        <w:r w:rsidR="002724B6">
          <w:rPr>
            <w:noProof/>
            <w:webHidden/>
          </w:rPr>
          <w:t>27</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604" w:history="1">
        <w:r w:rsidR="002724B6" w:rsidRPr="00687E6E">
          <w:rPr>
            <w:rStyle w:val="Hyperlink"/>
            <w:noProof/>
          </w:rPr>
          <w:t>2.2</w:t>
        </w:r>
        <w:r w:rsidR="002724B6" w:rsidRPr="00687E6E">
          <w:rPr>
            <w:rStyle w:val="Hyperlink"/>
            <w:noProof/>
            <w:lang w:val="en-US"/>
          </w:rPr>
          <w:t>0</w:t>
        </w:r>
        <w:r w:rsidR="002724B6" w:rsidRPr="00687E6E">
          <w:rPr>
            <w:rStyle w:val="Hyperlink"/>
            <w:noProof/>
          </w:rPr>
          <w:t>.1 Вътрешно докладване на събития</w:t>
        </w:r>
        <w:r w:rsidR="002724B6">
          <w:rPr>
            <w:noProof/>
            <w:webHidden/>
          </w:rPr>
          <w:tab/>
        </w:r>
        <w:r w:rsidR="002724B6">
          <w:rPr>
            <w:noProof/>
            <w:webHidden/>
          </w:rPr>
          <w:fldChar w:fldCharType="begin"/>
        </w:r>
        <w:r w:rsidR="002724B6">
          <w:rPr>
            <w:noProof/>
            <w:webHidden/>
          </w:rPr>
          <w:instrText xml:space="preserve"> PAGEREF _Toc118712604 \h </w:instrText>
        </w:r>
        <w:r w:rsidR="002724B6">
          <w:rPr>
            <w:noProof/>
            <w:webHidden/>
          </w:rPr>
        </w:r>
        <w:r w:rsidR="002724B6">
          <w:rPr>
            <w:noProof/>
            <w:webHidden/>
          </w:rPr>
          <w:fldChar w:fldCharType="separate"/>
        </w:r>
        <w:r w:rsidR="002724B6">
          <w:rPr>
            <w:noProof/>
            <w:webHidden/>
          </w:rPr>
          <w:t>28</w:t>
        </w:r>
        <w:r w:rsidR="002724B6">
          <w:rPr>
            <w:noProof/>
            <w:webHidden/>
          </w:rPr>
          <w:fldChar w:fldCharType="end"/>
        </w:r>
      </w:hyperlink>
    </w:p>
    <w:p w:rsidR="002724B6" w:rsidRDefault="003114E1">
      <w:pPr>
        <w:pStyle w:val="TOC1"/>
        <w:rPr>
          <w:rFonts w:asciiTheme="minorHAnsi" w:eastAsiaTheme="minorEastAsia" w:hAnsiTheme="minorHAnsi" w:cstheme="minorBidi"/>
          <w:noProof/>
          <w:sz w:val="22"/>
          <w:szCs w:val="22"/>
          <w:lang w:val="en-US" w:eastAsia="en-US"/>
        </w:rPr>
      </w:pPr>
      <w:hyperlink w:anchor="_Toc118712605" w:history="1">
        <w:r w:rsidR="002724B6" w:rsidRPr="00687E6E">
          <w:rPr>
            <w:rStyle w:val="Hyperlink"/>
            <w:noProof/>
          </w:rPr>
          <w:t>Част 3 Приложения към ръководството</w:t>
        </w:r>
        <w:r w:rsidR="002724B6">
          <w:rPr>
            <w:noProof/>
            <w:webHidden/>
          </w:rPr>
          <w:tab/>
        </w:r>
        <w:r w:rsidR="002724B6">
          <w:rPr>
            <w:noProof/>
            <w:webHidden/>
          </w:rPr>
          <w:fldChar w:fldCharType="begin"/>
        </w:r>
        <w:r w:rsidR="002724B6">
          <w:rPr>
            <w:noProof/>
            <w:webHidden/>
          </w:rPr>
          <w:instrText xml:space="preserve"> PAGEREF _Toc118712605 \h </w:instrText>
        </w:r>
        <w:r w:rsidR="002724B6">
          <w:rPr>
            <w:noProof/>
            <w:webHidden/>
          </w:rPr>
        </w:r>
        <w:r w:rsidR="002724B6">
          <w:rPr>
            <w:noProof/>
            <w:webHidden/>
          </w:rPr>
          <w:fldChar w:fldCharType="separate"/>
        </w:r>
        <w:r w:rsidR="002724B6">
          <w:rPr>
            <w:noProof/>
            <w:webHidden/>
          </w:rPr>
          <w:t>30</w:t>
        </w:r>
        <w:r w:rsidR="002724B6">
          <w:rPr>
            <w:noProof/>
            <w:webHidden/>
          </w:rPr>
          <w:fldChar w:fldCharType="end"/>
        </w:r>
      </w:hyperlink>
    </w:p>
    <w:p w:rsidR="000177BD" w:rsidRPr="00EA5754" w:rsidRDefault="0095677A" w:rsidP="002724B6">
      <w:pPr>
        <w:pStyle w:val="Style1dd"/>
        <w:outlineLvl w:val="9"/>
        <w:rPr>
          <w:lang w:val="bg-BG"/>
        </w:rPr>
        <w:sectPr w:rsidR="000177BD" w:rsidRPr="00EA5754">
          <w:footerReference w:type="default" r:id="rId10"/>
          <w:pgSz w:w="11906" w:h="16838"/>
          <w:pgMar w:top="1417" w:right="1417" w:bottom="1417" w:left="1417" w:header="708" w:footer="708" w:gutter="0"/>
          <w:cols w:space="708"/>
          <w:docGrid w:linePitch="360"/>
        </w:sectPr>
      </w:pPr>
      <w:r w:rsidRPr="00EA5754">
        <w:rPr>
          <w:lang w:val="bg-BG"/>
        </w:rPr>
        <w:fldChar w:fldCharType="end"/>
      </w:r>
    </w:p>
    <w:p w:rsidR="0011466B" w:rsidRPr="00EA5754" w:rsidRDefault="009C1791" w:rsidP="0095677A">
      <w:pPr>
        <w:pStyle w:val="Style1dd"/>
        <w:rPr>
          <w:lang w:val="bg-BG"/>
        </w:rPr>
      </w:pPr>
      <w:bookmarkStart w:id="2" w:name="_Toc303176646"/>
      <w:bookmarkStart w:id="3" w:name="_Toc118712556"/>
      <w:r w:rsidRPr="00EA5754">
        <w:rPr>
          <w:lang w:val="bg-BG"/>
        </w:rPr>
        <w:t>Списък на внесените изменения</w:t>
      </w:r>
      <w:bookmarkEnd w:id="2"/>
      <w:bookmarkEnd w:id="3"/>
    </w:p>
    <w:p w:rsidR="0011466B" w:rsidRPr="00EA5754" w:rsidRDefault="0011466B" w:rsidP="0011466B">
      <w:pPr>
        <w:pStyle w:val="Default"/>
        <w:rPr>
          <w:lang w:val="bg-BG"/>
        </w:rPr>
      </w:pP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2372"/>
        <w:gridCol w:w="1415"/>
        <w:gridCol w:w="1443"/>
        <w:gridCol w:w="2704"/>
      </w:tblGrid>
      <w:tr w:rsidR="000177BD" w:rsidRPr="00EA5754">
        <w:trPr>
          <w:trHeight w:val="696"/>
        </w:trPr>
        <w:tc>
          <w:tcPr>
            <w:tcW w:w="1443" w:type="dxa"/>
          </w:tcPr>
          <w:p w:rsidR="000177BD" w:rsidRPr="00EA5754" w:rsidRDefault="000177BD" w:rsidP="009904AD">
            <w:pPr>
              <w:jc w:val="center"/>
            </w:pPr>
            <w:r w:rsidRPr="00EA5754">
              <w:t>Изменение №</w:t>
            </w:r>
          </w:p>
        </w:tc>
        <w:tc>
          <w:tcPr>
            <w:tcW w:w="2372" w:type="dxa"/>
          </w:tcPr>
          <w:p w:rsidR="000177BD" w:rsidRPr="00EA5754" w:rsidRDefault="000177BD" w:rsidP="009904AD">
            <w:pPr>
              <w:jc w:val="center"/>
            </w:pPr>
            <w:r w:rsidRPr="00EA5754">
              <w:t>Страниците заменени</w:t>
            </w:r>
          </w:p>
        </w:tc>
        <w:tc>
          <w:tcPr>
            <w:tcW w:w="1415" w:type="dxa"/>
          </w:tcPr>
          <w:p w:rsidR="000177BD" w:rsidRPr="00EA5754" w:rsidRDefault="000177BD" w:rsidP="009904AD">
            <w:pPr>
              <w:jc w:val="center"/>
            </w:pPr>
            <w:r w:rsidRPr="00EA5754">
              <w:t>Дата на въвеждане</w:t>
            </w:r>
          </w:p>
        </w:tc>
        <w:tc>
          <w:tcPr>
            <w:tcW w:w="1443" w:type="dxa"/>
          </w:tcPr>
          <w:p w:rsidR="000177BD" w:rsidRPr="00EA5754" w:rsidRDefault="000177BD" w:rsidP="009904AD">
            <w:pPr>
              <w:jc w:val="center"/>
            </w:pPr>
            <w:r w:rsidRPr="00EA5754">
              <w:t>Дата на изпълнение</w:t>
            </w:r>
          </w:p>
        </w:tc>
        <w:tc>
          <w:tcPr>
            <w:tcW w:w="2704" w:type="dxa"/>
          </w:tcPr>
          <w:p w:rsidR="000177BD" w:rsidRPr="00EA5754" w:rsidRDefault="000177BD" w:rsidP="009904AD">
            <w:pPr>
              <w:jc w:val="center"/>
            </w:pPr>
            <w:r w:rsidRPr="00EA5754">
              <w:t>Одобрил изменението</w:t>
            </w:r>
          </w:p>
          <w:p w:rsidR="000177BD" w:rsidRPr="00EA5754" w:rsidRDefault="000177BD" w:rsidP="009904AD">
            <w:pPr>
              <w:jc w:val="center"/>
            </w:pPr>
            <w:r w:rsidRPr="00EA5754">
              <w:t xml:space="preserve">/име, подпис/ </w:t>
            </w:r>
          </w:p>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pPr>
              <w:rPr>
                <w:highlight w:val="lightGray"/>
              </w:rPr>
            </w:pPr>
          </w:p>
        </w:tc>
        <w:tc>
          <w:tcPr>
            <w:tcW w:w="2372" w:type="dxa"/>
          </w:tcPr>
          <w:p w:rsidR="000177BD" w:rsidRPr="00EA5754" w:rsidRDefault="000177BD" w:rsidP="009904AD">
            <w:pPr>
              <w:rPr>
                <w:highlight w:val="lightGray"/>
              </w:rPr>
            </w:pPr>
          </w:p>
        </w:tc>
        <w:tc>
          <w:tcPr>
            <w:tcW w:w="1415" w:type="dxa"/>
          </w:tcPr>
          <w:p w:rsidR="000177BD" w:rsidRPr="00EA5754" w:rsidRDefault="000177BD" w:rsidP="009904AD">
            <w:pPr>
              <w:rPr>
                <w:highlight w:val="lightGray"/>
              </w:rPr>
            </w:pPr>
          </w:p>
        </w:tc>
        <w:tc>
          <w:tcPr>
            <w:tcW w:w="1443" w:type="dxa"/>
          </w:tcPr>
          <w:p w:rsidR="000177BD" w:rsidRPr="00EA5754" w:rsidRDefault="000177BD" w:rsidP="009904AD">
            <w:pPr>
              <w:rPr>
                <w:highlight w:val="lightGray"/>
              </w:rPr>
            </w:pPr>
          </w:p>
        </w:tc>
        <w:tc>
          <w:tcPr>
            <w:tcW w:w="2704" w:type="dxa"/>
          </w:tcPr>
          <w:p w:rsidR="000177BD" w:rsidRPr="00EA5754" w:rsidRDefault="000177BD" w:rsidP="009904AD">
            <w:pPr>
              <w:rPr>
                <w:highlight w:val="lightGray"/>
              </w:rPr>
            </w:pPr>
          </w:p>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73"/>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73"/>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73"/>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73"/>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73"/>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73"/>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r w:rsidR="000177BD" w:rsidRPr="00EA5754">
        <w:trPr>
          <w:trHeight w:val="440"/>
        </w:trPr>
        <w:tc>
          <w:tcPr>
            <w:tcW w:w="1443" w:type="dxa"/>
          </w:tcPr>
          <w:p w:rsidR="000177BD" w:rsidRPr="00EA5754" w:rsidRDefault="000177BD" w:rsidP="009904AD"/>
        </w:tc>
        <w:tc>
          <w:tcPr>
            <w:tcW w:w="2372" w:type="dxa"/>
          </w:tcPr>
          <w:p w:rsidR="000177BD" w:rsidRPr="00EA5754" w:rsidRDefault="000177BD" w:rsidP="009904AD"/>
        </w:tc>
        <w:tc>
          <w:tcPr>
            <w:tcW w:w="1415" w:type="dxa"/>
          </w:tcPr>
          <w:p w:rsidR="000177BD" w:rsidRPr="00EA5754" w:rsidRDefault="000177BD" w:rsidP="009904AD"/>
        </w:tc>
        <w:tc>
          <w:tcPr>
            <w:tcW w:w="1443" w:type="dxa"/>
          </w:tcPr>
          <w:p w:rsidR="000177BD" w:rsidRPr="00EA5754" w:rsidRDefault="000177BD" w:rsidP="009904AD"/>
        </w:tc>
        <w:tc>
          <w:tcPr>
            <w:tcW w:w="2704" w:type="dxa"/>
          </w:tcPr>
          <w:p w:rsidR="000177BD" w:rsidRPr="00EA5754" w:rsidRDefault="000177BD" w:rsidP="009904AD"/>
        </w:tc>
      </w:tr>
    </w:tbl>
    <w:p w:rsidR="00686B06" w:rsidRPr="00EA5754" w:rsidRDefault="00686B06" w:rsidP="00954D07">
      <w:pPr>
        <w:pStyle w:val="Style1dd"/>
        <w:outlineLvl w:val="9"/>
        <w:rPr>
          <w:lang w:val="bg-BG"/>
        </w:rPr>
      </w:pPr>
    </w:p>
    <w:p w:rsidR="0011466B" w:rsidRPr="00EA5754" w:rsidRDefault="00686B06" w:rsidP="0095677A">
      <w:pPr>
        <w:pStyle w:val="Style1dd"/>
        <w:rPr>
          <w:lang w:val="bg-BG"/>
        </w:rPr>
      </w:pPr>
      <w:r w:rsidRPr="00EA5754">
        <w:rPr>
          <w:lang w:val="bg-BG"/>
        </w:rPr>
        <w:br w:type="page"/>
      </w:r>
      <w:bookmarkStart w:id="4" w:name="_Toc118712557"/>
      <w:r w:rsidR="0011466B" w:rsidRPr="00EA5754">
        <w:rPr>
          <w:lang w:val="bg-BG"/>
        </w:rPr>
        <w:t>Списък на ефективните страници</w:t>
      </w:r>
      <w:bookmarkEnd w:id="4"/>
    </w:p>
    <w:p w:rsidR="00545452" w:rsidRPr="00EA5754" w:rsidRDefault="00545452" w:rsidP="0011466B">
      <w:pPr>
        <w:pStyle w:val="Header"/>
        <w:ind w:firstLine="708"/>
        <w:rPr>
          <w:rFonts w:ascii="Times New Roman" w:hAnsi="Times New Roman"/>
          <w:sz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341"/>
        <w:gridCol w:w="1686"/>
        <w:gridCol w:w="1200"/>
        <w:gridCol w:w="1341"/>
        <w:gridCol w:w="1743"/>
      </w:tblGrid>
      <w:tr w:rsidR="00B96C88" w:rsidRPr="00EA5754">
        <w:trPr>
          <w:jc w:val="center"/>
        </w:trPr>
        <w:tc>
          <w:tcPr>
            <w:tcW w:w="1200" w:type="dxa"/>
            <w:vAlign w:val="center"/>
          </w:tcPr>
          <w:p w:rsidR="00B96C88" w:rsidRPr="00EA5754" w:rsidRDefault="00B96C88" w:rsidP="00AD5CC0">
            <w:pPr>
              <w:jc w:val="center"/>
            </w:pPr>
            <w:r w:rsidRPr="00EA5754">
              <w:t>Страница</w:t>
            </w:r>
          </w:p>
        </w:tc>
        <w:tc>
          <w:tcPr>
            <w:tcW w:w="1341" w:type="dxa"/>
          </w:tcPr>
          <w:p w:rsidR="00B96C88" w:rsidRPr="00EA5754" w:rsidRDefault="00B96C88" w:rsidP="00AD5CC0">
            <w:pPr>
              <w:jc w:val="center"/>
            </w:pPr>
            <w:r w:rsidRPr="00EA5754">
              <w:t>Из</w:t>
            </w:r>
            <w:r w:rsidR="00862607">
              <w:t>д</w:t>
            </w:r>
            <w:r w:rsidRPr="00EA5754">
              <w:t>./Рев.</w:t>
            </w:r>
          </w:p>
        </w:tc>
        <w:tc>
          <w:tcPr>
            <w:tcW w:w="1686" w:type="dxa"/>
            <w:tcBorders>
              <w:right w:val="single" w:sz="12" w:space="0" w:color="auto"/>
            </w:tcBorders>
          </w:tcPr>
          <w:p w:rsidR="00B96C88" w:rsidRPr="00EA5754" w:rsidRDefault="00B96C88" w:rsidP="00AD5CC0">
            <w:pPr>
              <w:jc w:val="center"/>
            </w:pPr>
            <w:r w:rsidRPr="00EA5754">
              <w:t>Дата</w:t>
            </w:r>
          </w:p>
        </w:tc>
        <w:tc>
          <w:tcPr>
            <w:tcW w:w="1200" w:type="dxa"/>
            <w:tcBorders>
              <w:left w:val="single" w:sz="12" w:space="0" w:color="auto"/>
            </w:tcBorders>
          </w:tcPr>
          <w:p w:rsidR="00B96C88" w:rsidRPr="00EA5754" w:rsidRDefault="00B96C88" w:rsidP="00AD5CC0">
            <w:r w:rsidRPr="00EA5754">
              <w:t>Страница</w:t>
            </w:r>
          </w:p>
        </w:tc>
        <w:tc>
          <w:tcPr>
            <w:tcW w:w="1341" w:type="dxa"/>
          </w:tcPr>
          <w:p w:rsidR="00B96C88" w:rsidRPr="00EA5754" w:rsidRDefault="00B96C88" w:rsidP="00AD5CC0">
            <w:r w:rsidRPr="00EA5754">
              <w:t>Из</w:t>
            </w:r>
            <w:r w:rsidR="00862607">
              <w:t>д</w:t>
            </w:r>
            <w:r w:rsidRPr="00EA5754">
              <w:t>./Рев.</w:t>
            </w:r>
          </w:p>
        </w:tc>
        <w:tc>
          <w:tcPr>
            <w:tcW w:w="1743" w:type="dxa"/>
            <w:tcBorders>
              <w:right w:val="single" w:sz="12" w:space="0" w:color="auto"/>
            </w:tcBorders>
          </w:tcPr>
          <w:p w:rsidR="00B96C88" w:rsidRPr="00EA5754" w:rsidRDefault="00B96C88" w:rsidP="00AD5CC0">
            <w:pPr>
              <w:jc w:val="center"/>
            </w:pPr>
            <w:r w:rsidRPr="00EA5754">
              <w:t>Дата</w:t>
            </w: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31</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743" w:type="dxa"/>
            <w:tcBorders>
              <w:right w:val="single" w:sz="12" w:space="0" w:color="auto"/>
            </w:tcBorders>
          </w:tcPr>
          <w:p w:rsidR="00166223" w:rsidRPr="00EA5754" w:rsidRDefault="00166223" w:rsidP="00166223">
            <w:pPr>
              <w:jc w:val="center"/>
            </w:pPr>
            <w:r>
              <w:t>дд.мм.гггг</w:t>
            </w: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32</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743" w:type="dxa"/>
            <w:tcBorders>
              <w:right w:val="single" w:sz="12" w:space="0" w:color="auto"/>
            </w:tcBorders>
          </w:tcPr>
          <w:p w:rsidR="00166223" w:rsidRPr="00EA5754" w:rsidRDefault="00166223" w:rsidP="00166223">
            <w:pPr>
              <w:jc w:val="center"/>
            </w:pPr>
            <w:r>
              <w:t>дд.мм.гггг</w:t>
            </w: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3</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4</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5</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6</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7</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8</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9</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10</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11</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12</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13</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14</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15</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16</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17</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18</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19</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20</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21</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pStyle w:val="Header"/>
              <w:ind w:left="0"/>
              <w:jc w:val="center"/>
              <w:rPr>
                <w:rFonts w:ascii="Times New Roman" w:hAnsi="Times New Roman"/>
                <w:sz w:val="24"/>
                <w:lang w:val="bg-BG"/>
              </w:rPr>
            </w:pPr>
          </w:p>
        </w:tc>
        <w:tc>
          <w:tcPr>
            <w:tcW w:w="1341" w:type="dxa"/>
          </w:tcPr>
          <w:p w:rsidR="00166223" w:rsidRPr="00EA5754" w:rsidRDefault="00166223" w:rsidP="00166223">
            <w:pPr>
              <w:jc w:val="center"/>
            </w:pPr>
          </w:p>
        </w:tc>
        <w:tc>
          <w:tcPr>
            <w:tcW w:w="1743" w:type="dxa"/>
            <w:tcBorders>
              <w:right w:val="single" w:sz="12" w:space="0" w:color="auto"/>
            </w:tcBorders>
          </w:tcPr>
          <w:p w:rsidR="00166223" w:rsidRPr="00EA5754" w:rsidRDefault="00166223" w:rsidP="00166223">
            <w:pPr>
              <w:jc w:val="cente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22</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ind w:left="-2"/>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ind w:left="0"/>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23</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ind w:left="-2"/>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ind w:left="0"/>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24</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ind w:left="-2"/>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ind w:left="0"/>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25</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ind w:left="-2"/>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ind w:left="0"/>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26</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ind w:left="-2"/>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ind w:left="0"/>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27</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28</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29</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jc w:val="center"/>
              <w:rPr>
                <w:rFonts w:ascii="Times New Roman" w:hAnsi="Times New Roman"/>
                <w:sz w:val="24"/>
                <w:lang w:val="bg-BG"/>
              </w:rPr>
            </w:pPr>
          </w:p>
        </w:tc>
      </w:tr>
      <w:tr w:rsidR="00166223" w:rsidRPr="00EA5754">
        <w:trPr>
          <w:jc w:val="center"/>
        </w:trPr>
        <w:tc>
          <w:tcPr>
            <w:tcW w:w="1200" w:type="dxa"/>
            <w:vAlign w:val="center"/>
          </w:tcPr>
          <w:p w:rsidR="00166223" w:rsidRPr="00EA5754" w:rsidRDefault="00166223" w:rsidP="00166223">
            <w:pPr>
              <w:pStyle w:val="Header"/>
              <w:ind w:left="0"/>
              <w:jc w:val="center"/>
              <w:rPr>
                <w:rFonts w:ascii="Times New Roman" w:hAnsi="Times New Roman"/>
                <w:sz w:val="24"/>
                <w:lang w:val="bg-BG"/>
              </w:rPr>
            </w:pPr>
            <w:r w:rsidRPr="00EA5754">
              <w:rPr>
                <w:rFonts w:ascii="Times New Roman" w:hAnsi="Times New Roman"/>
                <w:sz w:val="24"/>
                <w:lang w:val="bg-BG"/>
              </w:rPr>
              <w:t>30</w:t>
            </w:r>
          </w:p>
        </w:tc>
        <w:tc>
          <w:tcPr>
            <w:tcW w:w="1341" w:type="dxa"/>
          </w:tcPr>
          <w:p w:rsidR="00166223" w:rsidRPr="00EA5754" w:rsidRDefault="00166223" w:rsidP="00166223">
            <w:pPr>
              <w:jc w:val="center"/>
            </w:pPr>
            <w:proofErr w:type="spellStart"/>
            <w:r>
              <w:t>хх</w:t>
            </w:r>
            <w:proofErr w:type="spellEnd"/>
            <w:r>
              <w:t>/</w:t>
            </w:r>
            <w:proofErr w:type="spellStart"/>
            <w:r>
              <w:t>хх</w:t>
            </w:r>
            <w:proofErr w:type="spellEnd"/>
          </w:p>
        </w:tc>
        <w:tc>
          <w:tcPr>
            <w:tcW w:w="1686" w:type="dxa"/>
            <w:tcBorders>
              <w:right w:val="single" w:sz="12" w:space="0" w:color="auto"/>
            </w:tcBorders>
          </w:tcPr>
          <w:p w:rsidR="00166223" w:rsidRPr="00EA5754" w:rsidRDefault="00166223" w:rsidP="00166223">
            <w:pPr>
              <w:jc w:val="center"/>
            </w:pPr>
            <w:r>
              <w:t>дд.мм.гггг</w:t>
            </w:r>
          </w:p>
        </w:tc>
        <w:tc>
          <w:tcPr>
            <w:tcW w:w="1200" w:type="dxa"/>
            <w:tcBorders>
              <w:left w:val="single" w:sz="12" w:space="0" w:color="auto"/>
            </w:tcBorders>
            <w:vAlign w:val="center"/>
          </w:tcPr>
          <w:p w:rsidR="00166223" w:rsidRPr="00EA5754" w:rsidRDefault="00166223" w:rsidP="00166223">
            <w:pPr>
              <w:jc w:val="center"/>
            </w:pPr>
          </w:p>
        </w:tc>
        <w:tc>
          <w:tcPr>
            <w:tcW w:w="1341" w:type="dxa"/>
            <w:vAlign w:val="center"/>
          </w:tcPr>
          <w:p w:rsidR="00166223" w:rsidRPr="00EA5754" w:rsidRDefault="00166223" w:rsidP="00166223">
            <w:pPr>
              <w:pStyle w:val="Header"/>
              <w:jc w:val="center"/>
              <w:rPr>
                <w:rFonts w:ascii="Times New Roman" w:hAnsi="Times New Roman"/>
                <w:sz w:val="24"/>
                <w:lang w:val="bg-BG"/>
              </w:rPr>
            </w:pPr>
          </w:p>
        </w:tc>
        <w:tc>
          <w:tcPr>
            <w:tcW w:w="1743" w:type="dxa"/>
            <w:tcBorders>
              <w:right w:val="single" w:sz="12" w:space="0" w:color="auto"/>
            </w:tcBorders>
          </w:tcPr>
          <w:p w:rsidR="00166223" w:rsidRPr="00EA5754" w:rsidRDefault="00166223" w:rsidP="00166223">
            <w:pPr>
              <w:pStyle w:val="Header"/>
              <w:jc w:val="center"/>
              <w:rPr>
                <w:rFonts w:ascii="Times New Roman" w:hAnsi="Times New Roman"/>
                <w:sz w:val="24"/>
                <w:lang w:val="bg-BG"/>
              </w:rPr>
            </w:pPr>
          </w:p>
        </w:tc>
      </w:tr>
    </w:tbl>
    <w:p w:rsidR="003F209A" w:rsidRDefault="003F209A" w:rsidP="0011466B">
      <w:pPr>
        <w:pStyle w:val="Header"/>
        <w:ind w:firstLine="708"/>
        <w:rPr>
          <w:rFonts w:ascii="Times New Roman" w:hAnsi="Times New Roman"/>
          <w:sz w:val="24"/>
          <w:lang w:val="bg-BG"/>
        </w:rPr>
      </w:pPr>
    </w:p>
    <w:p w:rsidR="00697C9C" w:rsidRDefault="00697C9C" w:rsidP="00AC5180">
      <w:pPr>
        <w:pStyle w:val="aStyle1dd"/>
        <w:jc w:val="both"/>
        <w:sectPr w:rsidR="00697C9C">
          <w:footerReference w:type="default" r:id="rId11"/>
          <w:pgSz w:w="11906" w:h="16838"/>
          <w:pgMar w:top="1134" w:right="1134" w:bottom="1134" w:left="1701" w:header="709" w:footer="709" w:gutter="0"/>
          <w:cols w:space="720"/>
        </w:sectPr>
      </w:pPr>
    </w:p>
    <w:p w:rsidR="003F209A" w:rsidRPr="00AC5180" w:rsidRDefault="00AC5180" w:rsidP="00AC5180">
      <w:pPr>
        <w:pStyle w:val="aStyle1dd"/>
        <w:jc w:val="both"/>
        <w:rPr>
          <w:b w:val="0"/>
          <w:bCs w:val="0"/>
        </w:rPr>
      </w:pPr>
      <w:bookmarkStart w:id="5" w:name="_Toc118712558"/>
      <w:r>
        <w:rPr>
          <w:lang w:val="bg-BG"/>
        </w:rPr>
        <w:t xml:space="preserve">Част 1 </w:t>
      </w:r>
      <w:r w:rsidRPr="00AC5180">
        <w:rPr>
          <w:lang w:val="bg-BG"/>
        </w:rPr>
        <w:t xml:space="preserve">Обща </w:t>
      </w:r>
      <w:r w:rsidR="0083536D" w:rsidRPr="00AC5180">
        <w:rPr>
          <w:lang w:val="bg-BG"/>
        </w:rPr>
        <w:t>информация</w:t>
      </w:r>
      <w:bookmarkEnd w:id="5"/>
    </w:p>
    <w:p w:rsidR="003F209A" w:rsidRPr="00116465" w:rsidRDefault="00116465" w:rsidP="003F209A">
      <w:pPr>
        <w:jc w:val="both"/>
        <w:rPr>
          <w:i/>
          <w:iCs/>
          <w:color w:val="8EAADB" w:themeColor="accent1" w:themeTint="99"/>
        </w:rPr>
      </w:pPr>
      <w:r w:rsidRPr="00116465">
        <w:rPr>
          <w:i/>
          <w:iCs/>
          <w:color w:val="8EAADB" w:themeColor="accent1" w:themeTint="99"/>
        </w:rPr>
        <w:t>(Този раздел има за цел да опише как клуб или асоциация ще управлява ръководството. Необходимо е да се предостави обща информация и процедура за работа с ръководството.)</w:t>
      </w:r>
    </w:p>
    <w:p w:rsidR="00116465" w:rsidRDefault="00116465" w:rsidP="003F209A">
      <w:pPr>
        <w:jc w:val="both"/>
      </w:pPr>
    </w:p>
    <w:p w:rsidR="00116465" w:rsidRPr="00F61869" w:rsidRDefault="009E5A52" w:rsidP="00F61869">
      <w:pPr>
        <w:pStyle w:val="aStyle1dd"/>
        <w:jc w:val="both"/>
        <w:rPr>
          <w:lang w:val="bg-BG"/>
        </w:rPr>
      </w:pPr>
      <w:bookmarkStart w:id="6" w:name="_Toc118712559"/>
      <w:r w:rsidRPr="00F61869">
        <w:rPr>
          <w:lang w:val="bg-BG"/>
        </w:rPr>
        <w:t>1</w:t>
      </w:r>
      <w:r w:rsidR="00116465" w:rsidRPr="00F61869">
        <w:rPr>
          <w:lang w:val="bg-BG"/>
        </w:rPr>
        <w:t>.1.Разработване, език и структура</w:t>
      </w:r>
      <w:bookmarkEnd w:id="6"/>
    </w:p>
    <w:p w:rsidR="003F209A" w:rsidRDefault="00116465" w:rsidP="00116465">
      <w:pPr>
        <w:jc w:val="both"/>
      </w:pPr>
      <w:r>
        <w:t>Ръководството на клуба или асоциацията по авиомоделизъм трябва да бъде написано на език, който членовете на клуба или асоциацията по авиомоделизъм могат да разбират и прилагат.</w:t>
      </w:r>
    </w:p>
    <w:p w:rsidR="00954D07" w:rsidRPr="00F61869" w:rsidRDefault="009E5A52" w:rsidP="00F61869">
      <w:pPr>
        <w:pStyle w:val="aStyle1dd"/>
        <w:jc w:val="both"/>
        <w:rPr>
          <w:lang w:val="bg-BG"/>
        </w:rPr>
      </w:pPr>
      <w:bookmarkStart w:id="7" w:name="_Toc118712560"/>
      <w:r w:rsidRPr="00F61869">
        <w:rPr>
          <w:lang w:val="bg-BG"/>
        </w:rPr>
        <w:t>1</w:t>
      </w:r>
      <w:r w:rsidR="00F45AE3" w:rsidRPr="00F61869">
        <w:rPr>
          <w:lang w:val="bg-BG"/>
        </w:rPr>
        <w:t>.</w:t>
      </w:r>
      <w:r w:rsidR="00116465" w:rsidRPr="00F61869">
        <w:rPr>
          <w:lang w:val="bg-BG"/>
        </w:rPr>
        <w:t>2</w:t>
      </w:r>
      <w:r w:rsidR="00F45AE3" w:rsidRPr="00F61869">
        <w:rPr>
          <w:lang w:val="bg-BG"/>
        </w:rPr>
        <w:t xml:space="preserve">. </w:t>
      </w:r>
      <w:r w:rsidR="00954D07" w:rsidRPr="00F61869">
        <w:rPr>
          <w:lang w:val="bg-BG"/>
        </w:rPr>
        <w:t xml:space="preserve">Процедура за </w:t>
      </w:r>
      <w:r w:rsidR="00F45AE3" w:rsidRPr="00F61869">
        <w:rPr>
          <w:lang w:val="bg-BG"/>
        </w:rPr>
        <w:t>изменение</w:t>
      </w:r>
      <w:bookmarkEnd w:id="7"/>
    </w:p>
    <w:p w:rsidR="003F209A" w:rsidRPr="003F209A" w:rsidRDefault="003F209A" w:rsidP="003F209A">
      <w:pPr>
        <w:jc w:val="both"/>
        <w:rPr>
          <w:kern w:val="32"/>
        </w:rPr>
      </w:pPr>
    </w:p>
    <w:p w:rsidR="003F209A" w:rsidRPr="003F209A" w:rsidRDefault="003F209A" w:rsidP="003F209A">
      <w:pPr>
        <w:jc w:val="both"/>
        <w:rPr>
          <w:kern w:val="32"/>
        </w:rPr>
      </w:pPr>
      <w:r w:rsidRPr="003F209A">
        <w:rPr>
          <w:kern w:val="32"/>
        </w:rPr>
        <w:t>Текстът на всяк</w:t>
      </w:r>
      <w:r w:rsidR="00F45AE3">
        <w:rPr>
          <w:kern w:val="32"/>
        </w:rPr>
        <w:t xml:space="preserve">о изменение </w:t>
      </w:r>
      <w:r w:rsidRPr="003F209A">
        <w:rPr>
          <w:kern w:val="32"/>
        </w:rPr>
        <w:t xml:space="preserve">се отбелязва по такъв начин, </w:t>
      </w:r>
      <w:r w:rsidR="00F45AE3">
        <w:rPr>
          <w:kern w:val="32"/>
        </w:rPr>
        <w:t>които</w:t>
      </w:r>
      <w:r w:rsidRPr="003F209A">
        <w:rPr>
          <w:kern w:val="32"/>
        </w:rPr>
        <w:t xml:space="preserve"> да показва дали се премахва или се въвежда нов текст, както е показано по-долу:</w:t>
      </w:r>
    </w:p>
    <w:p w:rsidR="003F209A" w:rsidRPr="003F209A" w:rsidRDefault="003F209A" w:rsidP="003F209A">
      <w:pPr>
        <w:numPr>
          <w:ilvl w:val="0"/>
          <w:numId w:val="49"/>
        </w:numPr>
        <w:tabs>
          <w:tab w:val="num" w:pos="1776"/>
        </w:tabs>
        <w:spacing w:before="120" w:after="120"/>
        <w:jc w:val="both"/>
      </w:pPr>
      <w:r w:rsidRPr="003F209A">
        <w:rPr>
          <w:strike/>
        </w:rPr>
        <w:t>Текстът, който се премахва, се зачертава с линия</w:t>
      </w:r>
      <w:r w:rsidRPr="003F209A">
        <w:t>.</w:t>
      </w:r>
    </w:p>
    <w:p w:rsidR="003F209A" w:rsidRPr="003F209A" w:rsidRDefault="003F209A" w:rsidP="003F209A">
      <w:pPr>
        <w:numPr>
          <w:ilvl w:val="0"/>
          <w:numId w:val="49"/>
        </w:numPr>
        <w:tabs>
          <w:tab w:val="num" w:pos="1776"/>
        </w:tabs>
        <w:spacing w:after="120"/>
        <w:jc w:val="both"/>
      </w:pPr>
      <w:r w:rsidRPr="003F209A">
        <w:rPr>
          <w:highlight w:val="darkGray"/>
        </w:rPr>
        <w:t>Новият текст се подчертава на сив фон</w:t>
      </w:r>
      <w:r w:rsidRPr="003F209A">
        <w:t>.</w:t>
      </w:r>
    </w:p>
    <w:p w:rsidR="003F209A" w:rsidRPr="003F209A" w:rsidRDefault="003F209A" w:rsidP="003F209A">
      <w:r w:rsidRPr="003F209A">
        <w:t>В долния край на всяка страница се вписва номерът на поредното</w:t>
      </w:r>
      <w:r w:rsidR="00F45AE3">
        <w:t xml:space="preserve"> издание и ревизия</w:t>
      </w:r>
      <w:r w:rsidRPr="003F209A">
        <w:t>.</w:t>
      </w:r>
    </w:p>
    <w:p w:rsidR="003F209A" w:rsidRPr="00EA5754" w:rsidRDefault="003F209A" w:rsidP="003F209A">
      <w:pPr>
        <w:rPr>
          <w:kern w:val="32"/>
        </w:rPr>
      </w:pPr>
    </w:p>
    <w:p w:rsidR="003F209A" w:rsidRPr="00EA5754" w:rsidRDefault="003F209A" w:rsidP="003F209A">
      <w:pPr>
        <w:jc w:val="both"/>
        <w:rPr>
          <w:kern w:val="32"/>
        </w:rPr>
      </w:pPr>
      <w:r w:rsidRPr="00EA5754">
        <w:rPr>
          <w:kern w:val="32"/>
        </w:rPr>
        <w:t>Всяко изменение на настоящото ръководство се вписва в Списъка на направените изменени</w:t>
      </w:r>
      <w:r>
        <w:rPr>
          <w:kern w:val="32"/>
        </w:rPr>
        <w:t>я</w:t>
      </w:r>
      <w:r w:rsidRPr="00EA5754">
        <w:rPr>
          <w:kern w:val="32"/>
        </w:rPr>
        <w:t xml:space="preserve"> </w:t>
      </w:r>
      <w:r>
        <w:rPr>
          <w:kern w:val="32"/>
        </w:rPr>
        <w:t xml:space="preserve">и </w:t>
      </w:r>
      <w:r w:rsidRPr="00EA5754">
        <w:rPr>
          <w:kern w:val="32"/>
        </w:rPr>
        <w:t>се изпраща в ГД “ГВА”</w:t>
      </w:r>
      <w:r>
        <w:rPr>
          <w:kern w:val="32"/>
        </w:rPr>
        <w:t xml:space="preserve"> за сведение</w:t>
      </w:r>
      <w:r w:rsidRPr="00EA5754">
        <w:rPr>
          <w:kern w:val="32"/>
        </w:rPr>
        <w:t xml:space="preserve">, след което става неразделна част от него. </w:t>
      </w:r>
      <w:r>
        <w:rPr>
          <w:kern w:val="32"/>
        </w:rPr>
        <w:t>Н</w:t>
      </w:r>
      <w:r w:rsidRPr="00EA5754">
        <w:rPr>
          <w:kern w:val="32"/>
        </w:rPr>
        <w:t>аправен</w:t>
      </w:r>
      <w:r w:rsidR="00F45AE3">
        <w:rPr>
          <w:kern w:val="32"/>
        </w:rPr>
        <w:t xml:space="preserve">ото изменение </w:t>
      </w:r>
      <w:r w:rsidRPr="00EA5754">
        <w:rPr>
          <w:kern w:val="32"/>
        </w:rPr>
        <w:t>влиза в сила от датата, на която е бил</w:t>
      </w:r>
      <w:r w:rsidR="00F45AE3">
        <w:rPr>
          <w:kern w:val="32"/>
        </w:rPr>
        <w:t>о</w:t>
      </w:r>
      <w:r w:rsidRPr="00EA5754">
        <w:rPr>
          <w:kern w:val="32"/>
        </w:rPr>
        <w:t xml:space="preserve"> утвърден</w:t>
      </w:r>
      <w:r w:rsidR="00F45AE3">
        <w:rPr>
          <w:kern w:val="32"/>
        </w:rPr>
        <w:t>о</w:t>
      </w:r>
      <w:r w:rsidRPr="00EA5754">
        <w:rPr>
          <w:kern w:val="32"/>
        </w:rPr>
        <w:t xml:space="preserve">. </w:t>
      </w:r>
    </w:p>
    <w:p w:rsidR="003F209A" w:rsidRPr="00EA5754" w:rsidRDefault="003F209A" w:rsidP="003F209A"/>
    <w:p w:rsidR="003F209A" w:rsidRPr="00EA5754" w:rsidRDefault="003F209A" w:rsidP="003F209A">
      <w:r w:rsidRPr="00EA5754">
        <w:t>Списък на разпространените копия</w:t>
      </w:r>
    </w:p>
    <w:p w:rsidR="003F209A" w:rsidRPr="00EA5754" w:rsidRDefault="003F209A" w:rsidP="003F20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156"/>
        <w:gridCol w:w="1014"/>
      </w:tblGrid>
      <w:tr w:rsidR="003F209A" w:rsidRPr="00EA5754">
        <w:trPr>
          <w:trHeight w:val="426"/>
          <w:jc w:val="center"/>
        </w:trPr>
        <w:tc>
          <w:tcPr>
            <w:tcW w:w="3155" w:type="dxa"/>
            <w:shd w:val="clear" w:color="auto" w:fill="auto"/>
          </w:tcPr>
          <w:p w:rsidR="003F209A" w:rsidRPr="00EA5754" w:rsidRDefault="003F209A">
            <w:r w:rsidRPr="00EA5754">
              <w:t>Място на съхранение</w:t>
            </w:r>
          </w:p>
        </w:tc>
        <w:tc>
          <w:tcPr>
            <w:tcW w:w="3156" w:type="dxa"/>
            <w:shd w:val="clear" w:color="auto" w:fill="auto"/>
          </w:tcPr>
          <w:p w:rsidR="003F209A" w:rsidRPr="00EA5754" w:rsidRDefault="003F209A">
            <w:r w:rsidRPr="00EA5754">
              <w:t>Вид на екземпляра</w:t>
            </w:r>
          </w:p>
        </w:tc>
        <w:tc>
          <w:tcPr>
            <w:tcW w:w="1014" w:type="dxa"/>
            <w:shd w:val="clear" w:color="auto" w:fill="auto"/>
          </w:tcPr>
          <w:p w:rsidR="003F209A" w:rsidRPr="00EA5754" w:rsidRDefault="003F209A">
            <w:r w:rsidRPr="00EA5754">
              <w:t xml:space="preserve">Брой </w:t>
            </w:r>
          </w:p>
        </w:tc>
      </w:tr>
      <w:tr w:rsidR="003F209A" w:rsidRPr="00EA5754">
        <w:trPr>
          <w:trHeight w:val="426"/>
          <w:jc w:val="center"/>
        </w:trPr>
        <w:tc>
          <w:tcPr>
            <w:tcW w:w="3155" w:type="dxa"/>
            <w:shd w:val="clear" w:color="auto" w:fill="auto"/>
          </w:tcPr>
          <w:p w:rsidR="003F209A" w:rsidRPr="00EA5754" w:rsidRDefault="003F209A">
            <w:r w:rsidRPr="00EA5754">
              <w:t>ГД „ГВА”</w:t>
            </w:r>
          </w:p>
        </w:tc>
        <w:tc>
          <w:tcPr>
            <w:tcW w:w="3156" w:type="dxa"/>
            <w:shd w:val="clear" w:color="auto" w:fill="auto"/>
          </w:tcPr>
          <w:p w:rsidR="003F209A" w:rsidRPr="00EA5754" w:rsidRDefault="003F209A">
            <w:r w:rsidRPr="00EA5754">
              <w:t>Процедурен екземпляр</w:t>
            </w:r>
          </w:p>
        </w:tc>
        <w:tc>
          <w:tcPr>
            <w:tcW w:w="1014" w:type="dxa"/>
            <w:shd w:val="clear" w:color="auto" w:fill="auto"/>
          </w:tcPr>
          <w:p w:rsidR="003F209A" w:rsidRPr="00EA5754" w:rsidRDefault="003F209A">
            <w:r w:rsidRPr="00EA5754">
              <w:t>1</w:t>
            </w:r>
          </w:p>
        </w:tc>
      </w:tr>
      <w:tr w:rsidR="003F209A" w:rsidRPr="00EA5754">
        <w:trPr>
          <w:trHeight w:val="459"/>
          <w:jc w:val="center"/>
        </w:trPr>
        <w:tc>
          <w:tcPr>
            <w:tcW w:w="3155" w:type="dxa"/>
            <w:shd w:val="clear" w:color="auto" w:fill="auto"/>
          </w:tcPr>
          <w:p w:rsidR="003F209A" w:rsidRPr="00EA5754" w:rsidRDefault="00AF5CAF">
            <w:r w:rsidRPr="007D22B7">
              <w:rPr>
                <w:i/>
                <w:iCs/>
                <w:color w:val="B4C6E7"/>
              </w:rPr>
              <w:t>&lt;наименование на организацията&gt;</w:t>
            </w:r>
            <w:r w:rsidR="003F209A" w:rsidRPr="00EA5754">
              <w:t xml:space="preserve"> </w:t>
            </w:r>
          </w:p>
        </w:tc>
        <w:tc>
          <w:tcPr>
            <w:tcW w:w="3156" w:type="dxa"/>
            <w:shd w:val="clear" w:color="auto" w:fill="auto"/>
          </w:tcPr>
          <w:p w:rsidR="003F209A" w:rsidRPr="00EA5754" w:rsidRDefault="003F209A">
            <w:r w:rsidRPr="00EA5754">
              <w:t xml:space="preserve">Контролен екземпляр </w:t>
            </w:r>
          </w:p>
        </w:tc>
        <w:tc>
          <w:tcPr>
            <w:tcW w:w="1014" w:type="dxa"/>
            <w:shd w:val="clear" w:color="auto" w:fill="auto"/>
          </w:tcPr>
          <w:p w:rsidR="003F209A" w:rsidRPr="00EA5754" w:rsidRDefault="003F209A">
            <w:r w:rsidRPr="00EA5754">
              <w:t xml:space="preserve">1 </w:t>
            </w:r>
          </w:p>
        </w:tc>
      </w:tr>
    </w:tbl>
    <w:p w:rsidR="003F209A" w:rsidRPr="00EA5754" w:rsidRDefault="003F209A" w:rsidP="003F209A"/>
    <w:p w:rsidR="00116465" w:rsidRPr="00F61869" w:rsidRDefault="009E5A52" w:rsidP="00F61869">
      <w:pPr>
        <w:pStyle w:val="aStyle1dd"/>
        <w:jc w:val="both"/>
        <w:rPr>
          <w:lang w:val="bg-BG"/>
        </w:rPr>
      </w:pPr>
      <w:bookmarkStart w:id="8" w:name="_Toc118712561"/>
      <w:r w:rsidRPr="00F61869">
        <w:rPr>
          <w:lang w:val="bg-BG"/>
        </w:rPr>
        <w:t>1</w:t>
      </w:r>
      <w:r w:rsidR="00116465" w:rsidRPr="00F61869">
        <w:rPr>
          <w:lang w:val="bg-BG"/>
        </w:rPr>
        <w:t>.3 Правно основание</w:t>
      </w:r>
      <w:bookmarkEnd w:id="8"/>
    </w:p>
    <w:p w:rsidR="0083536D" w:rsidRDefault="00116465" w:rsidP="0083536D">
      <w:pPr>
        <w:tabs>
          <w:tab w:val="left" w:pos="1708"/>
        </w:tabs>
        <w:spacing w:before="120" w:after="120"/>
        <w:jc w:val="both"/>
      </w:pPr>
      <w:r>
        <w:t xml:space="preserve">Регламент (ЕС) 2018/1139, Регламент (ЕС) 2019/947, Регламент (ЕС) 2019/945, Регламент (ЕС) 376/2014 както и свързани АМС и </w:t>
      </w:r>
      <w:r>
        <w:rPr>
          <w:lang w:val="en-US"/>
        </w:rPr>
        <w:t>G</w:t>
      </w:r>
      <w:r>
        <w:t>М.</w:t>
      </w:r>
    </w:p>
    <w:p w:rsidR="008227FE" w:rsidRPr="00F61869" w:rsidRDefault="009E5A52" w:rsidP="00F61869">
      <w:pPr>
        <w:pStyle w:val="aStyle1dd"/>
        <w:jc w:val="both"/>
        <w:rPr>
          <w:lang w:val="bg-BG"/>
        </w:rPr>
      </w:pPr>
      <w:bookmarkStart w:id="9" w:name="_Toc118712562"/>
      <w:r w:rsidRPr="00F61869">
        <w:rPr>
          <w:lang w:val="bg-BG"/>
        </w:rPr>
        <w:t>1</w:t>
      </w:r>
      <w:r w:rsidR="0083536D" w:rsidRPr="00F61869">
        <w:rPr>
          <w:lang w:val="bg-BG"/>
        </w:rPr>
        <w:t>.4 Дефиниции и съкращения</w:t>
      </w:r>
      <w:bookmarkEnd w:id="9"/>
    </w:p>
    <w:p w:rsidR="003F209A" w:rsidRDefault="0083536D" w:rsidP="0083536D">
      <w:pPr>
        <w:pStyle w:val="Header"/>
        <w:ind w:left="0"/>
        <w:rPr>
          <w:rFonts w:ascii="Times New Roman" w:hAnsi="Times New Roman"/>
          <w:sz w:val="24"/>
          <w:lang w:val="bg-BG"/>
        </w:rPr>
      </w:pPr>
      <w:r w:rsidRPr="0083536D">
        <w:rPr>
          <w:rFonts w:ascii="Times New Roman" w:hAnsi="Times New Roman"/>
          <w:sz w:val="24"/>
          <w:lang w:val="bg-BG"/>
        </w:rPr>
        <w:t>Необходимо е да се посочат използваните в ръководството съкращения и тяхното значение. Необходимо е да се използват единни термини в ръководството.</w:t>
      </w:r>
    </w:p>
    <w:p w:rsidR="003F209A" w:rsidRDefault="003F209A" w:rsidP="0011466B">
      <w:pPr>
        <w:pStyle w:val="Header"/>
        <w:ind w:firstLine="708"/>
        <w:rPr>
          <w:rFonts w:ascii="Times New Roman" w:hAnsi="Times New Roman"/>
          <w:sz w:val="24"/>
          <w:lang w:val="bg-BG"/>
        </w:rPr>
      </w:pPr>
    </w:p>
    <w:p w:rsidR="003F209A" w:rsidRDefault="003F209A" w:rsidP="0011466B">
      <w:pPr>
        <w:pStyle w:val="Header"/>
        <w:ind w:firstLine="708"/>
        <w:rPr>
          <w:rFonts w:ascii="Times New Roman" w:hAnsi="Times New Roman"/>
          <w:sz w:val="24"/>
          <w:lang w:val="bg-BG"/>
        </w:rPr>
      </w:pPr>
    </w:p>
    <w:p w:rsidR="003F209A" w:rsidRDefault="003F209A" w:rsidP="0011466B">
      <w:pPr>
        <w:pStyle w:val="Header"/>
        <w:ind w:firstLine="708"/>
        <w:rPr>
          <w:rFonts w:ascii="Times New Roman" w:hAnsi="Times New Roman"/>
          <w:sz w:val="24"/>
          <w:lang w:val="bg-BG"/>
        </w:rPr>
      </w:pPr>
    </w:p>
    <w:p w:rsidR="00212255" w:rsidRDefault="00212255" w:rsidP="002435DA">
      <w:pPr>
        <w:pStyle w:val="aStyle1dd"/>
        <w:jc w:val="both"/>
        <w:rPr>
          <w:lang w:val="bg-BG"/>
        </w:rPr>
        <w:sectPr w:rsidR="00212255">
          <w:headerReference w:type="default" r:id="rId12"/>
          <w:pgSz w:w="11906" w:h="16838"/>
          <w:pgMar w:top="1134" w:right="1134" w:bottom="1134" w:left="1701" w:header="709" w:footer="709" w:gutter="0"/>
          <w:cols w:space="720"/>
        </w:sectPr>
      </w:pPr>
    </w:p>
    <w:p w:rsidR="00212255" w:rsidRDefault="00212255" w:rsidP="002435DA">
      <w:pPr>
        <w:pStyle w:val="aStyle1dd"/>
        <w:jc w:val="both"/>
        <w:rPr>
          <w:lang w:val="bg-BG"/>
        </w:rPr>
      </w:pPr>
      <w:bookmarkStart w:id="10" w:name="_Toc118712563"/>
      <w:bookmarkStart w:id="11" w:name="_Toc370217187"/>
      <w:r>
        <w:rPr>
          <w:lang w:val="bg-BG"/>
        </w:rPr>
        <w:t xml:space="preserve">Част </w:t>
      </w:r>
      <w:r w:rsidR="009E5A52">
        <w:rPr>
          <w:lang w:val="bg-BG"/>
        </w:rPr>
        <w:t>2</w:t>
      </w:r>
      <w:r>
        <w:rPr>
          <w:lang w:val="bg-BG"/>
        </w:rPr>
        <w:t xml:space="preserve"> </w:t>
      </w:r>
      <w:r w:rsidR="00AC5180">
        <w:rPr>
          <w:lang w:val="bg-BG"/>
        </w:rPr>
        <w:t>Ръководство за експлоатация</w:t>
      </w:r>
      <w:r w:rsidR="00AC5180" w:rsidRPr="00212255">
        <w:rPr>
          <w:lang w:val="bg-BG"/>
        </w:rPr>
        <w:t xml:space="preserve"> на </w:t>
      </w:r>
      <w:r w:rsidR="00AC5180">
        <w:rPr>
          <w:lang w:val="bg-BG"/>
        </w:rPr>
        <w:t>клуба/сдружението</w:t>
      </w:r>
      <w:bookmarkEnd w:id="10"/>
    </w:p>
    <w:p w:rsidR="008043EB" w:rsidRPr="008043EB" w:rsidRDefault="008043EB" w:rsidP="008043EB">
      <w:pPr>
        <w:tabs>
          <w:tab w:val="left" w:pos="1708"/>
        </w:tabs>
        <w:spacing w:before="120" w:after="120"/>
        <w:jc w:val="both"/>
        <w:rPr>
          <w:color w:val="8EAADB" w:themeColor="accent1" w:themeTint="99"/>
        </w:rPr>
      </w:pPr>
      <w:r w:rsidRPr="008043EB">
        <w:rPr>
          <w:color w:val="8EAADB" w:themeColor="accent1" w:themeTint="99"/>
        </w:rPr>
        <w:t>(Тази част описва системата за управление на клуб или асоциация, която трябва да включва описание на процедурите, отговорностите и задачите за управление на авиомоделния клуб или асоциация.)</w:t>
      </w:r>
    </w:p>
    <w:p w:rsidR="002435DA" w:rsidRPr="002435DA" w:rsidRDefault="009E5A52" w:rsidP="00212255">
      <w:pPr>
        <w:pStyle w:val="aStyle1dd"/>
        <w:jc w:val="both"/>
        <w:rPr>
          <w:lang w:val="bg-BG"/>
        </w:rPr>
      </w:pPr>
      <w:bookmarkStart w:id="12" w:name="_Toc118712564"/>
      <w:r>
        <w:rPr>
          <w:lang w:val="bg-BG"/>
        </w:rPr>
        <w:t>2</w:t>
      </w:r>
      <w:r w:rsidR="002A4668">
        <w:rPr>
          <w:lang w:val="bg-BG"/>
        </w:rPr>
        <w:t>.</w:t>
      </w:r>
      <w:r w:rsidR="00212255">
        <w:rPr>
          <w:lang w:val="bg-BG"/>
        </w:rPr>
        <w:t>1</w:t>
      </w:r>
      <w:r w:rsidR="00A33243">
        <w:rPr>
          <w:lang w:val="bg-BG"/>
        </w:rPr>
        <w:t xml:space="preserve"> Описание. Обхват и права на организацията</w:t>
      </w:r>
      <w:bookmarkEnd w:id="11"/>
      <w:bookmarkEnd w:id="12"/>
      <w:r w:rsidR="00A33243">
        <w:rPr>
          <w:lang w:val="bg-BG"/>
        </w:rPr>
        <w:t xml:space="preserve"> </w:t>
      </w:r>
    </w:p>
    <w:p w:rsidR="002435DA" w:rsidRDefault="00AF5CAF" w:rsidP="002435DA">
      <w:pPr>
        <w:tabs>
          <w:tab w:val="left" w:pos="1708"/>
        </w:tabs>
        <w:spacing w:before="120" w:after="120"/>
        <w:jc w:val="both"/>
      </w:pPr>
      <w:r w:rsidRPr="007D22B7">
        <w:rPr>
          <w:i/>
          <w:iCs/>
          <w:color w:val="B4C6E7"/>
        </w:rPr>
        <w:t>&lt;наименование на организацията&gt;</w:t>
      </w:r>
      <w:r w:rsidR="002435DA">
        <w:t xml:space="preserve"> е </w:t>
      </w:r>
      <w:r w:rsidR="0083536D" w:rsidRPr="0083536D">
        <w:t>клуб или сдружение за модели на въздухоплавателни средства</w:t>
      </w:r>
      <w:r w:rsidR="002435DA">
        <w:t xml:space="preserve"> съгласно изискванията на </w:t>
      </w:r>
      <w:r w:rsidR="0083536D" w:rsidRPr="0083536D">
        <w:t>Регламент за изпълнение (ЕС) 2019/947</w:t>
      </w:r>
      <w:r w:rsidR="0083536D">
        <w:t xml:space="preserve"> и </w:t>
      </w:r>
      <w:r w:rsidR="002435DA">
        <w:t>Наредба</w:t>
      </w:r>
      <w:r w:rsidR="0083536D">
        <w:t xml:space="preserve"> </w:t>
      </w:r>
      <w:r w:rsidR="0083536D" w:rsidRPr="0083536D">
        <w:rPr>
          <w:highlight w:val="yellow"/>
        </w:rPr>
        <w:t>….</w:t>
      </w:r>
      <w:r w:rsidR="002435DA">
        <w:t xml:space="preserve"> . </w:t>
      </w:r>
      <w:r w:rsidRPr="007D22B7">
        <w:rPr>
          <w:i/>
          <w:iCs/>
          <w:color w:val="B4C6E7"/>
        </w:rPr>
        <w:t>&lt;наименование на организацията&gt;</w:t>
      </w:r>
      <w:r w:rsidR="002435DA">
        <w:t xml:space="preserve"> е </w:t>
      </w:r>
      <w:r w:rsidR="0083536D">
        <w:t>клуб/сдружение</w:t>
      </w:r>
      <w:r w:rsidR="002435DA">
        <w:t xml:space="preserve">, имащ екип и оборудване и </w:t>
      </w:r>
      <w:r w:rsidR="008043EB">
        <w:t>оперира</w:t>
      </w:r>
      <w:r w:rsidR="002435DA">
        <w:t xml:space="preserve"> в подходяща среда, </w:t>
      </w:r>
      <w:r w:rsidR="008043EB">
        <w:t xml:space="preserve">като предлага </w:t>
      </w:r>
      <w:r w:rsidR="008043EB" w:rsidRPr="008043EB">
        <w:t>провеждане на полети с развлекателна цел, авиопредставления, спортни дейности или състезания с БЛС</w:t>
      </w:r>
      <w:r w:rsidR="002435DA">
        <w:t xml:space="preserve">. Работата </w:t>
      </w:r>
      <w:r w:rsidR="00F26B65">
        <w:t xml:space="preserve">в </w:t>
      </w:r>
      <w:r>
        <w:t>&lt;</w:t>
      </w:r>
      <w:r>
        <w:rPr>
          <w:i/>
          <w:iCs/>
          <w:color w:val="B4C6E7"/>
        </w:rPr>
        <w:t>наименование на организацията</w:t>
      </w:r>
      <w:r>
        <w:t>&gt;</w:t>
      </w:r>
      <w:r w:rsidR="002435DA">
        <w:t xml:space="preserve"> се регламентира от разработен</w:t>
      </w:r>
      <w:r w:rsidR="00F26B65">
        <w:t>о</w:t>
      </w:r>
      <w:r w:rsidR="002435DA">
        <w:t xml:space="preserve"> Ръководство за експлоатация. </w:t>
      </w:r>
    </w:p>
    <w:p w:rsidR="002435DA" w:rsidRDefault="002435DA" w:rsidP="002435DA">
      <w:pPr>
        <w:tabs>
          <w:tab w:val="left" w:pos="1708"/>
        </w:tabs>
        <w:spacing w:before="120" w:after="120"/>
        <w:jc w:val="both"/>
      </w:pPr>
    </w:p>
    <w:p w:rsidR="002435DA" w:rsidRDefault="00564EF9" w:rsidP="002435DA">
      <w:pPr>
        <w:tabs>
          <w:tab w:val="left" w:pos="1708"/>
        </w:tabs>
        <w:spacing w:before="120" w:after="120"/>
        <w:jc w:val="both"/>
      </w:pPr>
      <w:r w:rsidRPr="007D22B7">
        <w:rPr>
          <w:i/>
          <w:iCs/>
          <w:color w:val="B4C6E7"/>
        </w:rPr>
        <w:t>&lt;наименование на организацията&gt;</w:t>
      </w:r>
      <w:r w:rsidR="002435DA">
        <w:t xml:space="preserve"> </w:t>
      </w:r>
      <w:r w:rsidR="008043EB">
        <w:t xml:space="preserve"> изпълнява следните дейности</w:t>
      </w:r>
      <w:r w:rsidR="002435DA">
        <w:t>:</w:t>
      </w:r>
    </w:p>
    <w:p w:rsidR="002435DA" w:rsidRDefault="002435DA" w:rsidP="002435DA">
      <w:pPr>
        <w:tabs>
          <w:tab w:val="left" w:pos="1708"/>
        </w:tabs>
        <w:spacing w:before="120" w:after="120"/>
        <w:jc w:val="both"/>
      </w:pPr>
      <w:r>
        <w:rPr>
          <w:lang w:val="en-US"/>
        </w:rPr>
        <w:t xml:space="preserve">- </w:t>
      </w:r>
      <w:r w:rsidR="00564EF9" w:rsidRPr="007D22B7">
        <w:rPr>
          <w:i/>
          <w:iCs/>
          <w:color w:val="B4C6E7"/>
        </w:rPr>
        <w:t>&lt;да се добави съответният текст, както е необходимо&gt;</w:t>
      </w:r>
    </w:p>
    <w:p w:rsidR="002435DA" w:rsidRDefault="002435DA" w:rsidP="002435DA">
      <w:pPr>
        <w:tabs>
          <w:tab w:val="left" w:pos="1708"/>
        </w:tabs>
        <w:spacing w:before="120" w:after="120"/>
        <w:jc w:val="both"/>
      </w:pPr>
      <w:r>
        <w:rPr>
          <w:lang w:val="en-US"/>
        </w:rPr>
        <w:t xml:space="preserve">- </w:t>
      </w:r>
      <w:r>
        <w:t>….</w:t>
      </w:r>
    </w:p>
    <w:p w:rsidR="00A33243" w:rsidRDefault="00A33243" w:rsidP="00A33243">
      <w:r>
        <w:t xml:space="preserve">За целите на </w:t>
      </w:r>
      <w:r w:rsidR="008043EB">
        <w:t>дейността си</w:t>
      </w:r>
      <w:r>
        <w:t xml:space="preserve"> </w:t>
      </w:r>
      <w:r w:rsidR="00564EF9" w:rsidRPr="007D22B7">
        <w:rPr>
          <w:i/>
          <w:iCs/>
          <w:color w:val="B4C6E7"/>
        </w:rPr>
        <w:t>&lt;наименование на организацията&gt;</w:t>
      </w:r>
      <w:r w:rsidR="00564EF9">
        <w:t xml:space="preserve"> </w:t>
      </w:r>
      <w:r>
        <w:t xml:space="preserve">използва следните </w:t>
      </w:r>
      <w:r w:rsidR="002435DA">
        <w:t>БЛ</w:t>
      </w:r>
      <w:r>
        <w:t>С:</w:t>
      </w:r>
    </w:p>
    <w:p w:rsidR="00A33243" w:rsidRDefault="00A33243" w:rsidP="00A332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2308"/>
        <w:gridCol w:w="2911"/>
      </w:tblGrid>
      <w:tr w:rsidR="008043EB" w:rsidRPr="00FC1D4B" w:rsidTr="00FC1D4B">
        <w:trPr>
          <w:trHeight w:val="444"/>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8043EB" w:rsidRDefault="008043EB">
            <w:r>
              <w:t>№</w:t>
            </w:r>
          </w:p>
        </w:tc>
        <w:tc>
          <w:tcPr>
            <w:tcW w:w="2308" w:type="dxa"/>
            <w:tcBorders>
              <w:top w:val="single" w:sz="4" w:space="0" w:color="auto"/>
              <w:left w:val="single" w:sz="4" w:space="0" w:color="auto"/>
              <w:bottom w:val="single" w:sz="4" w:space="0" w:color="auto"/>
              <w:right w:val="single" w:sz="4" w:space="0" w:color="auto"/>
            </w:tcBorders>
            <w:shd w:val="clear" w:color="auto" w:fill="auto"/>
            <w:hideMark/>
          </w:tcPr>
          <w:p w:rsidR="008043EB" w:rsidRDefault="008043EB">
            <w:r>
              <w:t>Вид БЛС</w:t>
            </w:r>
          </w:p>
        </w:tc>
        <w:tc>
          <w:tcPr>
            <w:tcW w:w="2911" w:type="dxa"/>
            <w:tcBorders>
              <w:top w:val="single" w:sz="4" w:space="0" w:color="auto"/>
              <w:left w:val="single" w:sz="4" w:space="0" w:color="auto"/>
              <w:bottom w:val="single" w:sz="4" w:space="0" w:color="auto"/>
              <w:right w:val="single" w:sz="4" w:space="0" w:color="auto"/>
            </w:tcBorders>
            <w:shd w:val="clear" w:color="auto" w:fill="auto"/>
            <w:hideMark/>
          </w:tcPr>
          <w:p w:rsidR="008043EB" w:rsidRDefault="008043EB">
            <w:r>
              <w:t xml:space="preserve">Дейност </w:t>
            </w:r>
          </w:p>
        </w:tc>
      </w:tr>
      <w:tr w:rsidR="008043EB" w:rsidRPr="00FC1D4B" w:rsidTr="00FC1D4B">
        <w:trPr>
          <w:trHeight w:val="444"/>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8043EB" w:rsidRDefault="008043EB">
            <w:r>
              <w:t>1.</w:t>
            </w: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043EB" w:rsidRDefault="008043EB"/>
        </w:tc>
        <w:tc>
          <w:tcPr>
            <w:tcW w:w="2911" w:type="dxa"/>
            <w:tcBorders>
              <w:top w:val="single" w:sz="4" w:space="0" w:color="auto"/>
              <w:left w:val="single" w:sz="4" w:space="0" w:color="auto"/>
              <w:bottom w:val="single" w:sz="4" w:space="0" w:color="auto"/>
              <w:right w:val="single" w:sz="4" w:space="0" w:color="auto"/>
            </w:tcBorders>
            <w:shd w:val="clear" w:color="auto" w:fill="auto"/>
          </w:tcPr>
          <w:p w:rsidR="008043EB" w:rsidRDefault="008043EB"/>
        </w:tc>
      </w:tr>
      <w:tr w:rsidR="008043EB" w:rsidRPr="00FC1D4B" w:rsidTr="00FC1D4B">
        <w:trPr>
          <w:trHeight w:val="478"/>
        </w:trPr>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8043EB" w:rsidRDefault="008043EB">
            <w:r>
              <w:t xml:space="preserve">2. </w:t>
            </w:r>
          </w:p>
        </w:tc>
        <w:tc>
          <w:tcPr>
            <w:tcW w:w="2308" w:type="dxa"/>
            <w:tcBorders>
              <w:top w:val="single" w:sz="4" w:space="0" w:color="auto"/>
              <w:left w:val="single" w:sz="4" w:space="0" w:color="auto"/>
              <w:bottom w:val="single" w:sz="4" w:space="0" w:color="auto"/>
              <w:right w:val="single" w:sz="4" w:space="0" w:color="auto"/>
            </w:tcBorders>
            <w:shd w:val="clear" w:color="auto" w:fill="auto"/>
          </w:tcPr>
          <w:p w:rsidR="008043EB" w:rsidRDefault="008043EB"/>
        </w:tc>
        <w:tc>
          <w:tcPr>
            <w:tcW w:w="2911" w:type="dxa"/>
            <w:tcBorders>
              <w:top w:val="single" w:sz="4" w:space="0" w:color="auto"/>
              <w:left w:val="single" w:sz="4" w:space="0" w:color="auto"/>
              <w:bottom w:val="single" w:sz="4" w:space="0" w:color="auto"/>
              <w:right w:val="single" w:sz="4" w:space="0" w:color="auto"/>
            </w:tcBorders>
            <w:shd w:val="clear" w:color="auto" w:fill="auto"/>
          </w:tcPr>
          <w:p w:rsidR="008043EB" w:rsidRDefault="008043EB"/>
        </w:tc>
      </w:tr>
    </w:tbl>
    <w:p w:rsidR="00A33243" w:rsidRDefault="00A33243" w:rsidP="00A33243"/>
    <w:p w:rsidR="00A33243" w:rsidRDefault="00A33243" w:rsidP="00A33243">
      <w:pPr>
        <w:pStyle w:val="aStyle1dd"/>
        <w:jc w:val="both"/>
        <w:rPr>
          <w:lang w:val="bg-BG"/>
        </w:rPr>
      </w:pPr>
      <w:r>
        <w:br w:type="page"/>
      </w:r>
      <w:bookmarkStart w:id="13" w:name="_Toc370217189"/>
      <w:bookmarkStart w:id="14" w:name="_Toc118712565"/>
      <w:r w:rsidR="009E5A52">
        <w:rPr>
          <w:lang w:val="bg-BG"/>
        </w:rPr>
        <w:t>2</w:t>
      </w:r>
      <w:r w:rsidR="002A4668">
        <w:rPr>
          <w:lang w:val="bg-BG"/>
        </w:rPr>
        <w:t>.</w:t>
      </w:r>
      <w:r>
        <w:rPr>
          <w:lang w:val="bg-BG"/>
        </w:rPr>
        <w:t>2. Валидност</w:t>
      </w:r>
      <w:bookmarkEnd w:id="13"/>
      <w:bookmarkEnd w:id="14"/>
    </w:p>
    <w:p w:rsidR="00A33243" w:rsidRDefault="008043EB" w:rsidP="00A33243">
      <w:pPr>
        <w:tabs>
          <w:tab w:val="left" w:pos="1708"/>
        </w:tabs>
        <w:spacing w:before="120" w:after="120"/>
        <w:jc w:val="both"/>
      </w:pPr>
      <w:r>
        <w:t>Разрешението</w:t>
      </w:r>
      <w:r w:rsidR="002435DA">
        <w:t xml:space="preserve"> на </w:t>
      </w:r>
      <w:r w:rsidR="00AF5CAF">
        <w:t>&lt;</w:t>
      </w:r>
      <w:r w:rsidR="00AF5CAF">
        <w:rPr>
          <w:i/>
          <w:iCs/>
          <w:color w:val="B4C6E7"/>
        </w:rPr>
        <w:t>наименование на организацията</w:t>
      </w:r>
      <w:r w:rsidR="00AF5CAF">
        <w:t>&gt;</w:t>
      </w:r>
      <w:r w:rsidR="00A33243">
        <w:t xml:space="preserve"> остава валид</w:t>
      </w:r>
      <w:r w:rsidR="002435DA">
        <w:t>н</w:t>
      </w:r>
      <w:r>
        <w:t>о</w:t>
      </w:r>
      <w:r w:rsidR="00A33243">
        <w:t>, при условие че:</w:t>
      </w:r>
    </w:p>
    <w:p w:rsidR="008043EB" w:rsidRDefault="008043EB" w:rsidP="008043EB">
      <w:pPr>
        <w:tabs>
          <w:tab w:val="left" w:pos="1708"/>
        </w:tabs>
        <w:spacing w:before="120" w:after="120"/>
        <w:jc w:val="both"/>
      </w:pPr>
      <w:r>
        <w:t xml:space="preserve">- организацията продължава да отговаря на съответните изисквания на Наредба </w:t>
      </w:r>
      <w:r w:rsidRPr="00564EF9">
        <w:rPr>
          <w:highlight w:val="yellow"/>
        </w:rPr>
        <w:t>……;</w:t>
      </w:r>
    </w:p>
    <w:p w:rsidR="008043EB" w:rsidRDefault="008043EB" w:rsidP="008043EB">
      <w:pPr>
        <w:tabs>
          <w:tab w:val="left" w:pos="1708"/>
        </w:tabs>
        <w:spacing w:before="120" w:after="120"/>
        <w:jc w:val="both"/>
      </w:pPr>
      <w:r>
        <w:t xml:space="preserve">- организацията продължава да отговаря на съответните изисквания на </w:t>
      </w:r>
      <w:r w:rsidRPr="008043EB">
        <w:t>Регламент за изпълнение (ЕС) 2019/947;</w:t>
      </w:r>
    </w:p>
    <w:p w:rsidR="002435DA" w:rsidRDefault="002435DA" w:rsidP="00A33243">
      <w:pPr>
        <w:tabs>
          <w:tab w:val="left" w:pos="1708"/>
        </w:tabs>
        <w:spacing w:before="120" w:after="120"/>
        <w:jc w:val="both"/>
      </w:pPr>
      <w:r w:rsidRPr="002435DA">
        <w:t xml:space="preserve">- организацията продължава да отговаря на съответните изисквания на </w:t>
      </w:r>
      <w:r>
        <w:t xml:space="preserve">ЗГВ, </w:t>
      </w:r>
      <w:r w:rsidRPr="002435DA">
        <w:t>Регламент (ЕО) № 216/2008 и правилата за неговото прилагане;</w:t>
      </w:r>
    </w:p>
    <w:p w:rsidR="00A33243" w:rsidRDefault="00A33243" w:rsidP="00A33243">
      <w:pPr>
        <w:tabs>
          <w:tab w:val="left" w:pos="1708"/>
        </w:tabs>
        <w:spacing w:before="120" w:after="120"/>
        <w:jc w:val="both"/>
      </w:pPr>
      <w:r>
        <w:t xml:space="preserve">- на компетентния орган е предоставен достъп до организацията, за да определи продължаващото съответствие със съответните изисквания на </w:t>
      </w:r>
      <w:r w:rsidR="002435DA">
        <w:t xml:space="preserve">ЗГВ, </w:t>
      </w:r>
      <w:r>
        <w:t>Регламент (ЕО) № 216/2008 и правилата за неговото прилагане</w:t>
      </w:r>
      <w:r w:rsidR="002435DA">
        <w:t xml:space="preserve">, </w:t>
      </w:r>
      <w:r w:rsidR="008043EB" w:rsidRPr="008043EB">
        <w:t>Регламент за изпълнение (ЕС) 2019/947</w:t>
      </w:r>
      <w:r w:rsidR="008043EB">
        <w:t xml:space="preserve"> и </w:t>
      </w:r>
      <w:r w:rsidR="002435DA">
        <w:t xml:space="preserve">Наредба </w:t>
      </w:r>
      <w:r w:rsidR="002435DA" w:rsidRPr="00564EF9">
        <w:rPr>
          <w:highlight w:val="yellow"/>
        </w:rPr>
        <w:t>……</w:t>
      </w:r>
      <w:r w:rsidRPr="00564EF9">
        <w:rPr>
          <w:highlight w:val="yellow"/>
        </w:rPr>
        <w:t>;</w:t>
      </w:r>
      <w:r>
        <w:t xml:space="preserve"> и </w:t>
      </w:r>
    </w:p>
    <w:p w:rsidR="00A33243" w:rsidRDefault="00A33243" w:rsidP="00A33243">
      <w:pPr>
        <w:tabs>
          <w:tab w:val="left" w:pos="1708"/>
        </w:tabs>
        <w:spacing w:before="120" w:after="120"/>
        <w:jc w:val="both"/>
      </w:pPr>
      <w:r>
        <w:t xml:space="preserve">- </w:t>
      </w:r>
      <w:r w:rsidR="008043EB">
        <w:t>разрешението</w:t>
      </w:r>
      <w:r>
        <w:t xml:space="preserve"> не е върнат</w:t>
      </w:r>
      <w:r w:rsidR="002435DA">
        <w:t>а</w:t>
      </w:r>
      <w:r>
        <w:t xml:space="preserve"> или отнет</w:t>
      </w:r>
      <w:r w:rsidR="002435DA">
        <w:t>а</w:t>
      </w:r>
      <w:r>
        <w:t xml:space="preserve">. </w:t>
      </w:r>
    </w:p>
    <w:p w:rsidR="00A33243" w:rsidRDefault="00A33243" w:rsidP="00A33243">
      <w:pPr>
        <w:tabs>
          <w:tab w:val="left" w:pos="1708"/>
        </w:tabs>
        <w:spacing w:before="120" w:after="120"/>
        <w:jc w:val="both"/>
      </w:pPr>
      <w:r>
        <w:t xml:space="preserve">При отнемане или прекратяване валидността на </w:t>
      </w:r>
      <w:r w:rsidR="008043EB">
        <w:t>разрешението</w:t>
      </w:r>
      <w:r>
        <w:t xml:space="preserve">, то </w:t>
      </w:r>
      <w:r w:rsidR="008043EB">
        <w:t>то</w:t>
      </w:r>
      <w:r>
        <w:t xml:space="preserve"> незабавно се връща в ГД ГВА. Отговорният ръководител в срок от 3 дни след получаване на уведомлението за спиране на правата на организацията връща </w:t>
      </w:r>
      <w:r w:rsidR="002435DA">
        <w:t>декларацията</w:t>
      </w:r>
      <w:r>
        <w:t xml:space="preserve"> в ГД ГВА. </w:t>
      </w:r>
    </w:p>
    <w:p w:rsidR="00477830" w:rsidRPr="00EA5754" w:rsidRDefault="00477830" w:rsidP="00901013">
      <w:pPr>
        <w:rPr>
          <w:kern w:val="32"/>
        </w:rPr>
      </w:pPr>
    </w:p>
    <w:p w:rsidR="00A33243" w:rsidRDefault="00A33243" w:rsidP="00A33243">
      <w:pPr>
        <w:pStyle w:val="Style1dd"/>
        <w:jc w:val="both"/>
        <w:rPr>
          <w:lang w:val="bg-BG"/>
        </w:rPr>
      </w:pPr>
      <w:r>
        <w:rPr>
          <w:b w:val="0"/>
          <w:bCs w:val="0"/>
        </w:rPr>
        <w:br w:type="page"/>
      </w:r>
      <w:bookmarkStart w:id="15" w:name="_Toc370217191"/>
      <w:bookmarkStart w:id="16" w:name="_Toc118712566"/>
      <w:r w:rsidR="009E5A52">
        <w:rPr>
          <w:lang w:val="bg-BG"/>
        </w:rPr>
        <w:t>2</w:t>
      </w:r>
      <w:r w:rsidR="002A4668">
        <w:rPr>
          <w:lang w:val="bg-BG"/>
        </w:rPr>
        <w:t>.</w:t>
      </w:r>
      <w:r w:rsidR="009E5A52">
        <w:rPr>
          <w:lang w:val="bg-BG"/>
        </w:rPr>
        <w:t>3</w:t>
      </w:r>
      <w:r>
        <w:rPr>
          <w:lang w:val="bg-BG"/>
        </w:rPr>
        <w:t>. Корпоративен ангажимент на отговорния ръководител</w:t>
      </w:r>
      <w:bookmarkEnd w:id="15"/>
      <w:bookmarkEnd w:id="16"/>
    </w:p>
    <w:p w:rsidR="00A33243" w:rsidRDefault="00A33243" w:rsidP="00A33243">
      <w:pPr>
        <w:jc w:val="center"/>
        <w:rPr>
          <w:b/>
        </w:rPr>
      </w:pPr>
    </w:p>
    <w:p w:rsidR="00A33243" w:rsidRDefault="00A33243" w:rsidP="00A33243">
      <w:pPr>
        <w:jc w:val="center"/>
        <w:rPr>
          <w:b/>
        </w:rPr>
      </w:pPr>
      <w:r>
        <w:rPr>
          <w:b/>
        </w:rPr>
        <w:t>ДЕКЛАРАЦИЯ</w:t>
      </w:r>
    </w:p>
    <w:p w:rsidR="00A33243" w:rsidRDefault="00A33243" w:rsidP="00A33243">
      <w:pPr>
        <w:jc w:val="both"/>
      </w:pPr>
    </w:p>
    <w:p w:rsidR="00A33243" w:rsidRDefault="00A33243" w:rsidP="00A33243">
      <w:pPr>
        <w:ind w:firstLine="709"/>
        <w:jc w:val="both"/>
      </w:pPr>
      <w:r>
        <w:t xml:space="preserve">Това ръководство дефинира организацията и процедурите, на които се основава </w:t>
      </w:r>
      <w:r w:rsidR="008043EB" w:rsidRPr="008043EB">
        <w:t>разрешение за експлоатация на БЛС в рамките на клубове и сдружения за модели на въздухоплавателни средства</w:t>
      </w:r>
      <w:r w:rsidR="008043EB">
        <w:t xml:space="preserve"> на </w:t>
      </w:r>
      <w:r w:rsidR="00564EF9" w:rsidRPr="007D22B7">
        <w:rPr>
          <w:i/>
          <w:iCs/>
          <w:color w:val="B4C6E7"/>
        </w:rPr>
        <w:t>&lt;наименование на организацията&gt;</w:t>
      </w:r>
      <w:r w:rsidR="00564EF9">
        <w:t xml:space="preserve"> </w:t>
      </w:r>
      <w:r>
        <w:t xml:space="preserve">съгласно </w:t>
      </w:r>
      <w:r w:rsidR="001804D0">
        <w:rPr>
          <w:bCs/>
        </w:rPr>
        <w:t xml:space="preserve">Наредба </w:t>
      </w:r>
      <w:r w:rsidR="001804D0" w:rsidRPr="00564EF9">
        <w:rPr>
          <w:bCs/>
          <w:highlight w:val="yellow"/>
        </w:rPr>
        <w:t>……</w:t>
      </w:r>
      <w:r w:rsidRPr="00564EF9">
        <w:rPr>
          <w:bCs/>
          <w:highlight w:val="yellow"/>
        </w:rPr>
        <w:t>.</w:t>
      </w:r>
      <w:r w:rsidR="008043EB">
        <w:rPr>
          <w:bCs/>
        </w:rPr>
        <w:t xml:space="preserve"> и </w:t>
      </w:r>
      <w:r w:rsidR="008043EB" w:rsidRPr="008043EB">
        <w:rPr>
          <w:bCs/>
        </w:rPr>
        <w:t>Регламент за изпълнение (ЕС) 2019/947</w:t>
      </w:r>
      <w:r w:rsidR="008043EB">
        <w:rPr>
          <w:bCs/>
        </w:rPr>
        <w:t>.</w:t>
      </w:r>
    </w:p>
    <w:p w:rsidR="00A33243" w:rsidRDefault="00A33243" w:rsidP="00A33243">
      <w:pPr>
        <w:ind w:firstLine="709"/>
        <w:jc w:val="both"/>
      </w:pPr>
      <w:r>
        <w:t xml:space="preserve">Безопасността и качеството са приоритет в нашата дейност. Ние сме ангажирани с изпълнение, разработване и подобряване на процеси, за да се гарантира, че </w:t>
      </w:r>
      <w:r w:rsidR="008043EB">
        <w:t>дейностите</w:t>
      </w:r>
      <w:r>
        <w:t>, извършван</w:t>
      </w:r>
      <w:r w:rsidR="008043EB">
        <w:t>и</w:t>
      </w:r>
      <w:r>
        <w:t xml:space="preserve"> от нас, поддържа</w:t>
      </w:r>
      <w:r w:rsidR="008043EB">
        <w:t>т</w:t>
      </w:r>
      <w:r>
        <w:t xml:space="preserve"> най-високо ниво на безопасност и отговарят на националните и международни стандарти.</w:t>
      </w:r>
    </w:p>
    <w:p w:rsidR="00A33243" w:rsidRDefault="00A33243" w:rsidP="00A33243">
      <w:pPr>
        <w:ind w:firstLine="708"/>
        <w:jc w:val="both"/>
      </w:pPr>
      <w:r>
        <w:t>Нашият ангажимент е да се:</w:t>
      </w:r>
    </w:p>
    <w:p w:rsidR="00A33243" w:rsidRDefault="00A33243" w:rsidP="00A33243">
      <w:pPr>
        <w:numPr>
          <w:ilvl w:val="0"/>
          <w:numId w:val="45"/>
        </w:numPr>
        <w:jc w:val="both"/>
      </w:pPr>
      <w:r>
        <w:t>Определят ясно за всички служители, техните отговорности и задължения;</w:t>
      </w:r>
    </w:p>
    <w:p w:rsidR="00A33243" w:rsidRDefault="00A33243" w:rsidP="00A33243">
      <w:pPr>
        <w:numPr>
          <w:ilvl w:val="0"/>
          <w:numId w:val="45"/>
        </w:numPr>
        <w:jc w:val="both"/>
      </w:pPr>
      <w:r>
        <w:t>Осигури преминаването на необходимото обучение от всички служители и снабдяването им с адекватна и подходяща информация, касаеща авиационната безопасност;</w:t>
      </w:r>
    </w:p>
    <w:p w:rsidR="00A33243" w:rsidRDefault="00A33243" w:rsidP="00A33243">
      <w:pPr>
        <w:numPr>
          <w:ilvl w:val="0"/>
          <w:numId w:val="45"/>
        </w:numPr>
        <w:jc w:val="both"/>
      </w:pPr>
      <w:r>
        <w:t xml:space="preserve">Сведат до минимум рисковете, свързани с експлоатацията на </w:t>
      </w:r>
      <w:r w:rsidR="001804D0">
        <w:t>БЛС</w:t>
      </w:r>
      <w:r>
        <w:t xml:space="preserve"> до колкото е разумно осъществимо;</w:t>
      </w:r>
    </w:p>
    <w:p w:rsidR="00A33243" w:rsidRDefault="00A33243" w:rsidP="00A33243">
      <w:pPr>
        <w:numPr>
          <w:ilvl w:val="0"/>
          <w:numId w:val="45"/>
        </w:numPr>
        <w:jc w:val="both"/>
      </w:pPr>
      <w:r>
        <w:t>Постигне съответствие с</w:t>
      </w:r>
      <w:r w:rsidR="001804D0">
        <w:t xml:space="preserve"> </w:t>
      </w:r>
      <w:r>
        <w:t>регулаторни</w:t>
      </w:r>
      <w:r w:rsidR="001804D0">
        <w:t>те</w:t>
      </w:r>
      <w:r>
        <w:t xml:space="preserve"> изисквания;</w:t>
      </w:r>
    </w:p>
    <w:p w:rsidR="00A33243" w:rsidRDefault="00A33243" w:rsidP="00A33243">
      <w:pPr>
        <w:numPr>
          <w:ilvl w:val="0"/>
          <w:numId w:val="45"/>
        </w:numPr>
        <w:jc w:val="both"/>
      </w:pPr>
      <w:r>
        <w:t>Подобрява непрекъснато нивото на безопасност;</w:t>
      </w:r>
    </w:p>
    <w:p w:rsidR="00A33243" w:rsidRDefault="00A33243" w:rsidP="00A33243">
      <w:pPr>
        <w:numPr>
          <w:ilvl w:val="0"/>
          <w:numId w:val="45"/>
        </w:numPr>
        <w:jc w:val="both"/>
      </w:pPr>
      <w:r>
        <w:t>Гарантира, че докладването на дадено събитие, както и на действията по разследване не водят до презумпция за вина; и</w:t>
      </w:r>
    </w:p>
    <w:p w:rsidR="00A33243" w:rsidRDefault="00A33243" w:rsidP="00A33243">
      <w:pPr>
        <w:numPr>
          <w:ilvl w:val="0"/>
          <w:numId w:val="45"/>
        </w:numPr>
        <w:jc w:val="both"/>
      </w:pPr>
      <w:r>
        <w:t>Предоставят всички необходими финансови ресурси за пълното постигане на горепосочените цели.</w:t>
      </w:r>
    </w:p>
    <w:p w:rsidR="00A33243" w:rsidRDefault="00A33243" w:rsidP="00A33243">
      <w:pPr>
        <w:jc w:val="both"/>
      </w:pPr>
    </w:p>
    <w:p w:rsidR="00A33243" w:rsidRDefault="00A33243" w:rsidP="00A33243">
      <w:pPr>
        <w:jc w:val="both"/>
      </w:pPr>
      <w:r>
        <w:t>Подпис:</w:t>
      </w:r>
    </w:p>
    <w:p w:rsidR="00A33243" w:rsidRDefault="00A33243" w:rsidP="00A33243">
      <w:pPr>
        <w:jc w:val="both"/>
      </w:pPr>
    </w:p>
    <w:p w:rsidR="00A33243" w:rsidRDefault="00A33243" w:rsidP="00A33243">
      <w:pPr>
        <w:jc w:val="both"/>
      </w:pPr>
      <w:r>
        <w:t xml:space="preserve">Дата: </w:t>
      </w:r>
      <w:r w:rsidR="0021408A">
        <w:t>дд.мм.гггг</w:t>
      </w:r>
      <w:r>
        <w:t xml:space="preserve"> г.</w:t>
      </w:r>
    </w:p>
    <w:p w:rsidR="00A33243" w:rsidRDefault="00A33243" w:rsidP="00A33243">
      <w:pPr>
        <w:jc w:val="both"/>
      </w:pPr>
    </w:p>
    <w:p w:rsidR="00A33243" w:rsidRDefault="00A33243" w:rsidP="00A33243">
      <w:pPr>
        <w:jc w:val="both"/>
        <w:rPr>
          <w:i/>
          <w:iCs/>
          <w:color w:val="B4C6E7"/>
        </w:rPr>
      </w:pPr>
      <w:r>
        <w:t xml:space="preserve">Управител </w:t>
      </w:r>
      <w:r w:rsidR="00564EF9">
        <w:rPr>
          <w:i/>
          <w:iCs/>
          <w:color w:val="B4C6E7"/>
        </w:rPr>
        <w:t>&lt;име, фамилия на отговорен ръководител&gt;</w:t>
      </w:r>
    </w:p>
    <w:p w:rsidR="00A33243" w:rsidRDefault="00A33243" w:rsidP="00A33243">
      <w:pPr>
        <w:jc w:val="both"/>
      </w:pPr>
      <w:r>
        <w:t xml:space="preserve">За и от името на </w:t>
      </w:r>
      <w:r w:rsidR="00564EF9" w:rsidRPr="007D22B7">
        <w:rPr>
          <w:i/>
          <w:iCs/>
          <w:color w:val="B4C6E7"/>
        </w:rPr>
        <w:t>&lt;наименование на организацията&gt;</w:t>
      </w:r>
    </w:p>
    <w:p w:rsidR="00A33243" w:rsidRDefault="00A33243" w:rsidP="00A33243">
      <w:pPr>
        <w:pStyle w:val="Style1dd"/>
        <w:jc w:val="both"/>
        <w:rPr>
          <w:lang w:val="bg-BG"/>
        </w:rPr>
      </w:pPr>
      <w:r>
        <w:rPr>
          <w:b w:val="0"/>
          <w:bCs w:val="0"/>
        </w:rPr>
        <w:br w:type="page"/>
      </w:r>
      <w:bookmarkStart w:id="17" w:name="_Toc338918787"/>
      <w:bookmarkStart w:id="18" w:name="_Toc370217192"/>
      <w:bookmarkStart w:id="19" w:name="_Toc118712567"/>
      <w:r w:rsidR="009E5A52">
        <w:rPr>
          <w:lang w:val="bg-BG"/>
        </w:rPr>
        <w:t>2</w:t>
      </w:r>
      <w:r w:rsidR="002A4668">
        <w:rPr>
          <w:lang w:val="bg-BG"/>
        </w:rPr>
        <w:t>.</w:t>
      </w:r>
      <w:r w:rsidR="009E5A52">
        <w:rPr>
          <w:lang w:val="bg-BG"/>
        </w:rPr>
        <w:t>4</w:t>
      </w:r>
      <w:r>
        <w:rPr>
          <w:lang w:val="bg-BG"/>
        </w:rPr>
        <w:t xml:space="preserve">. </w:t>
      </w:r>
      <w:bookmarkEnd w:id="17"/>
      <w:r>
        <w:rPr>
          <w:lang w:val="bg-BG"/>
        </w:rPr>
        <w:t>Ръководство</w:t>
      </w:r>
      <w:bookmarkEnd w:id="18"/>
      <w:bookmarkEnd w:id="19"/>
    </w:p>
    <w:p w:rsidR="00A33243" w:rsidRDefault="00AF5CAF" w:rsidP="00A33243">
      <w:pPr>
        <w:tabs>
          <w:tab w:val="left" w:pos="1708"/>
        </w:tabs>
        <w:spacing w:before="120" w:after="120"/>
        <w:jc w:val="both"/>
      </w:pPr>
      <w:r>
        <w:t>&lt;</w:t>
      </w:r>
      <w:r>
        <w:rPr>
          <w:i/>
          <w:iCs/>
          <w:color w:val="B4C6E7"/>
        </w:rPr>
        <w:t>наименование на организацията</w:t>
      </w:r>
      <w:r>
        <w:t>&gt;</w:t>
      </w:r>
      <w:r w:rsidR="00477830">
        <w:t xml:space="preserve"> </w:t>
      </w:r>
      <w:r w:rsidR="00A33243">
        <w:t xml:space="preserve">определя отговорен ръководител, които назначава пряко подчинени на него </w:t>
      </w:r>
      <w:r w:rsidR="00400A53" w:rsidRPr="007D22B7">
        <w:rPr>
          <w:i/>
          <w:iCs/>
          <w:color w:val="B4C6E7"/>
        </w:rPr>
        <w:t>&lt;да се добав</w:t>
      </w:r>
      <w:r w:rsidR="00400A53">
        <w:rPr>
          <w:i/>
          <w:iCs/>
          <w:color w:val="B4C6E7"/>
        </w:rPr>
        <w:t>ят</w:t>
      </w:r>
      <w:r w:rsidR="00400A53" w:rsidRPr="007D22B7">
        <w:rPr>
          <w:i/>
          <w:iCs/>
          <w:color w:val="B4C6E7"/>
        </w:rPr>
        <w:t xml:space="preserve"> съответни</w:t>
      </w:r>
      <w:r w:rsidR="00400A53">
        <w:rPr>
          <w:i/>
          <w:iCs/>
          <w:color w:val="B4C6E7"/>
        </w:rPr>
        <w:t>те длъжности</w:t>
      </w:r>
      <w:r w:rsidR="00400A53" w:rsidRPr="007D22B7">
        <w:rPr>
          <w:i/>
          <w:iCs/>
          <w:color w:val="B4C6E7"/>
        </w:rPr>
        <w:t>, както е необходимо&gt;</w:t>
      </w:r>
    </w:p>
    <w:p w:rsidR="00A33243" w:rsidRDefault="009E5A52" w:rsidP="00A33243">
      <w:pPr>
        <w:pStyle w:val="aStyle1dd"/>
        <w:jc w:val="both"/>
        <w:rPr>
          <w:lang w:val="bg-BG"/>
        </w:rPr>
      </w:pPr>
      <w:bookmarkStart w:id="20" w:name="_Toc370217193"/>
      <w:bookmarkStart w:id="21" w:name="_Toc118712568"/>
      <w:r>
        <w:rPr>
          <w:lang w:val="bg-BG"/>
        </w:rPr>
        <w:t>2.4.1</w:t>
      </w:r>
      <w:r w:rsidR="00A33243">
        <w:rPr>
          <w:lang w:val="bg-BG"/>
        </w:rPr>
        <w:t xml:space="preserve">. Структура на </w:t>
      </w:r>
      <w:bookmarkEnd w:id="20"/>
      <w:bookmarkEnd w:id="21"/>
      <w:r w:rsidR="00697C9C">
        <w:rPr>
          <w:lang w:val="bg-BG"/>
        </w:rPr>
        <w:t>организацията</w:t>
      </w:r>
      <w:r w:rsidR="00A33243">
        <w:rPr>
          <w:lang w:val="bg-BG"/>
        </w:rPr>
        <w:t xml:space="preserve"> </w:t>
      </w:r>
    </w:p>
    <w:p w:rsidR="00A33243" w:rsidRDefault="00A33243" w:rsidP="00A33243">
      <w:pPr>
        <w:jc w:val="both"/>
      </w:pPr>
      <w:r>
        <w:t xml:space="preserve">Структурата на </w:t>
      </w:r>
      <w:r w:rsidR="00697C9C">
        <w:t>организацията</w:t>
      </w:r>
      <w:r>
        <w:t xml:space="preserve"> осигурява контрол върху всички нива на персонала, който притежава необходимия опит и качества, нужни за поддържането на високи стандарти. Подробности за структурата на ръководството, определящи индивидуалните отговорности са описани по-долу. </w:t>
      </w:r>
    </w:p>
    <w:p w:rsidR="00A53B17" w:rsidRDefault="00A53B17" w:rsidP="00A33243">
      <w:pPr>
        <w:jc w:val="both"/>
        <w:rPr>
          <w:i/>
          <w:iCs/>
          <w:color w:val="B4C6E7"/>
        </w:rPr>
      </w:pPr>
      <w:r>
        <w:rPr>
          <w:i/>
          <w:iCs/>
          <w:color w:val="B4C6E7"/>
        </w:rPr>
        <w:t xml:space="preserve">/Дадената структура е примерна и следва да отразява реалната </w:t>
      </w:r>
      <w:proofErr w:type="spellStart"/>
      <w:r>
        <w:rPr>
          <w:i/>
          <w:iCs/>
          <w:color w:val="B4C6E7"/>
        </w:rPr>
        <w:t>органиграма</w:t>
      </w:r>
      <w:proofErr w:type="spellEnd"/>
      <w:r>
        <w:rPr>
          <w:i/>
          <w:iCs/>
          <w:color w:val="B4C6E7"/>
        </w:rPr>
        <w:t xml:space="preserve"> на конкретната организация/</w:t>
      </w:r>
    </w:p>
    <w:p w:rsidR="00A33243" w:rsidRDefault="00A33243" w:rsidP="00A33243">
      <w:pPr>
        <w:jc w:val="both"/>
        <w:rPr>
          <w:szCs w:val="20"/>
        </w:rPr>
      </w:pPr>
    </w:p>
    <w:tbl>
      <w:tblPr>
        <w:tblW w:w="10380" w:type="dxa"/>
        <w:tblLayout w:type="fixed"/>
        <w:tblLook w:val="01E0" w:firstRow="1" w:lastRow="1" w:firstColumn="1" w:lastColumn="1" w:noHBand="0" w:noVBand="0"/>
      </w:tblPr>
      <w:tblGrid>
        <w:gridCol w:w="514"/>
        <w:gridCol w:w="514"/>
        <w:gridCol w:w="514"/>
        <w:gridCol w:w="514"/>
        <w:gridCol w:w="515"/>
        <w:gridCol w:w="515"/>
        <w:gridCol w:w="515"/>
        <w:gridCol w:w="516"/>
        <w:gridCol w:w="1026"/>
        <w:gridCol w:w="516"/>
        <w:gridCol w:w="1103"/>
        <w:gridCol w:w="516"/>
        <w:gridCol w:w="517"/>
        <w:gridCol w:w="517"/>
        <w:gridCol w:w="517"/>
        <w:gridCol w:w="517"/>
        <w:gridCol w:w="517"/>
        <w:gridCol w:w="517"/>
      </w:tblGrid>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1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A33243" w:rsidP="00FC1D4B">
            <w:pPr>
              <w:jc w:val="center"/>
            </w:pPr>
            <w:r>
              <w:t>Отговорен ръководител</w:t>
            </w:r>
          </w:p>
        </w:tc>
        <w:tc>
          <w:tcPr>
            <w:tcW w:w="516"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5810" w:type="dxa"/>
            <w:gridSpan w:val="4"/>
            <w:vMerge/>
            <w:tcBorders>
              <w:top w:val="nil"/>
              <w:left w:val="nil"/>
              <w:bottom w:val="nil"/>
              <w:right w:val="single" w:sz="4" w:space="0" w:color="auto"/>
            </w:tcBorders>
            <w:shd w:val="clear" w:color="auto" w:fill="auto"/>
            <w:vAlign w:val="center"/>
            <w:hideMark/>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5810" w:type="dxa"/>
            <w:gridSpan w:val="4"/>
            <w:vMerge/>
            <w:tcBorders>
              <w:top w:val="nil"/>
              <w:left w:val="nil"/>
              <w:bottom w:val="nil"/>
              <w:right w:val="single" w:sz="4" w:space="0" w:color="auto"/>
            </w:tcBorders>
            <w:shd w:val="clear" w:color="auto" w:fill="auto"/>
            <w:vAlign w:val="center"/>
            <w:hideMark/>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shd w:val="clear" w:color="auto" w:fill="auto"/>
          </w:tcPr>
          <w:p w:rsidR="00A33243" w:rsidRDefault="00A33243"/>
        </w:tc>
        <w:tc>
          <w:tcPr>
            <w:tcW w:w="516" w:type="dxa"/>
            <w:tcBorders>
              <w:top w:val="single" w:sz="4" w:space="0" w:color="auto"/>
              <w:left w:val="nil"/>
              <w:bottom w:val="nil"/>
              <w:right w:val="nil"/>
            </w:tcBorders>
            <w:shd w:val="clear" w:color="auto" w:fill="auto"/>
          </w:tcPr>
          <w:p w:rsidR="00A33243" w:rsidRDefault="00A33243"/>
        </w:tc>
        <w:tc>
          <w:tcPr>
            <w:tcW w:w="1027" w:type="dxa"/>
            <w:tcBorders>
              <w:top w:val="single" w:sz="4" w:space="0" w:color="auto"/>
              <w:left w:val="nil"/>
              <w:bottom w:val="nil"/>
              <w:right w:val="single" w:sz="4" w:space="0" w:color="auto"/>
            </w:tcBorders>
            <w:shd w:val="clear" w:color="auto" w:fill="auto"/>
          </w:tcPr>
          <w:p w:rsidR="00A33243" w:rsidRDefault="00A33243"/>
        </w:tc>
        <w:tc>
          <w:tcPr>
            <w:tcW w:w="516" w:type="dxa"/>
            <w:tcBorders>
              <w:top w:val="single" w:sz="4" w:space="0" w:color="auto"/>
              <w:left w:val="single" w:sz="4" w:space="0" w:color="auto"/>
              <w:bottom w:val="nil"/>
              <w:right w:val="nil"/>
            </w:tcBorders>
            <w:shd w:val="clear" w:color="auto" w:fill="auto"/>
          </w:tcPr>
          <w:p w:rsidR="00A33243" w:rsidRDefault="00A33243"/>
        </w:tc>
        <w:tc>
          <w:tcPr>
            <w:tcW w:w="1104" w:type="dxa"/>
            <w:tcBorders>
              <w:top w:val="single" w:sz="4" w:space="0" w:color="auto"/>
              <w:left w:val="nil"/>
              <w:bottom w:val="nil"/>
              <w:right w:val="nil"/>
            </w:tcBorders>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142"/>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20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A33243" w:rsidP="00FC1D4B">
            <w:pPr>
              <w:jc w:val="center"/>
            </w:pPr>
            <w:r>
              <w:t>Ръководител наблюдение на съответствието</w:t>
            </w:r>
          </w:p>
        </w:tc>
        <w:tc>
          <w:tcPr>
            <w:tcW w:w="515" w:type="dxa"/>
            <w:tcBorders>
              <w:top w:val="nil"/>
              <w:left w:val="single" w:sz="4" w:space="0" w:color="auto"/>
              <w:bottom w:val="nil"/>
              <w:right w:val="nil"/>
            </w:tcBorders>
            <w:shd w:val="clear" w:color="auto" w:fill="auto"/>
          </w:tcPr>
          <w:p w:rsidR="00A33243" w:rsidRDefault="00A33243"/>
        </w:tc>
        <w:tc>
          <w:tcPr>
            <w:tcW w:w="516" w:type="dxa"/>
            <w:shd w:val="clear" w:color="auto" w:fill="auto"/>
          </w:tcPr>
          <w:p w:rsidR="00A33243" w:rsidRDefault="00A33243"/>
        </w:tc>
        <w:tc>
          <w:tcPr>
            <w:tcW w:w="1027" w:type="dxa"/>
            <w:tcBorders>
              <w:top w:val="nil"/>
              <w:left w:val="nil"/>
              <w:bottom w:val="nil"/>
              <w:right w:val="single" w:sz="4" w:space="0" w:color="auto"/>
            </w:tcBorders>
            <w:shd w:val="clear" w:color="auto" w:fill="auto"/>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605" w:type="dxa"/>
            <w:gridSpan w:val="4"/>
            <w:vMerge/>
            <w:tcBorders>
              <w:top w:val="nil"/>
              <w:left w:val="nil"/>
              <w:bottom w:val="nil"/>
              <w:right w:val="single" w:sz="4" w:space="0" w:color="auto"/>
            </w:tcBorders>
            <w:shd w:val="clear" w:color="auto" w:fill="auto"/>
            <w:vAlign w:val="center"/>
            <w:hideMark/>
          </w:tcPr>
          <w:p w:rsidR="00A33243" w:rsidRDefault="00A33243"/>
        </w:tc>
        <w:tc>
          <w:tcPr>
            <w:tcW w:w="515" w:type="dxa"/>
            <w:tcBorders>
              <w:top w:val="nil"/>
              <w:left w:val="single" w:sz="4" w:space="0" w:color="auto"/>
              <w:bottom w:val="single" w:sz="4" w:space="0" w:color="auto"/>
              <w:right w:val="nil"/>
            </w:tcBorders>
            <w:shd w:val="clear" w:color="auto" w:fill="auto"/>
          </w:tcPr>
          <w:p w:rsidR="00A33243" w:rsidRDefault="00A33243"/>
        </w:tc>
        <w:tc>
          <w:tcPr>
            <w:tcW w:w="516" w:type="dxa"/>
            <w:tcBorders>
              <w:top w:val="nil"/>
              <w:left w:val="nil"/>
              <w:bottom w:val="single" w:sz="4" w:space="0" w:color="auto"/>
              <w:right w:val="nil"/>
            </w:tcBorders>
            <w:shd w:val="clear" w:color="auto" w:fill="auto"/>
          </w:tcPr>
          <w:p w:rsidR="00A33243" w:rsidRDefault="00A33243"/>
        </w:tc>
        <w:tc>
          <w:tcPr>
            <w:tcW w:w="1027" w:type="dxa"/>
            <w:tcBorders>
              <w:top w:val="nil"/>
              <w:left w:val="nil"/>
              <w:bottom w:val="single" w:sz="4" w:space="0" w:color="auto"/>
              <w:right w:val="single" w:sz="4" w:space="0" w:color="auto"/>
            </w:tcBorders>
            <w:shd w:val="clear" w:color="auto" w:fill="auto"/>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605" w:type="dxa"/>
            <w:gridSpan w:val="4"/>
            <w:vMerge/>
            <w:tcBorders>
              <w:top w:val="nil"/>
              <w:left w:val="nil"/>
              <w:bottom w:val="nil"/>
              <w:right w:val="single" w:sz="4" w:space="0" w:color="auto"/>
            </w:tcBorders>
            <w:shd w:val="clear" w:color="auto" w:fill="auto"/>
            <w:vAlign w:val="center"/>
            <w:hideMark/>
          </w:tcPr>
          <w:p w:rsidR="00A33243" w:rsidRDefault="00A33243"/>
        </w:tc>
        <w:tc>
          <w:tcPr>
            <w:tcW w:w="515" w:type="dxa"/>
            <w:tcBorders>
              <w:top w:val="single" w:sz="4" w:space="0" w:color="auto"/>
              <w:left w:val="single" w:sz="4" w:space="0" w:color="auto"/>
              <w:bottom w:val="nil"/>
              <w:right w:val="nil"/>
            </w:tcBorders>
            <w:shd w:val="clear" w:color="auto" w:fill="auto"/>
          </w:tcPr>
          <w:p w:rsidR="00A33243" w:rsidRDefault="00A33243"/>
        </w:tc>
        <w:tc>
          <w:tcPr>
            <w:tcW w:w="516" w:type="dxa"/>
            <w:tcBorders>
              <w:top w:val="single" w:sz="4" w:space="0" w:color="auto"/>
              <w:left w:val="nil"/>
              <w:bottom w:val="nil"/>
              <w:right w:val="nil"/>
            </w:tcBorders>
            <w:shd w:val="clear" w:color="auto" w:fill="auto"/>
          </w:tcPr>
          <w:p w:rsidR="00A33243" w:rsidRDefault="00A33243"/>
        </w:tc>
        <w:tc>
          <w:tcPr>
            <w:tcW w:w="1027" w:type="dxa"/>
            <w:tcBorders>
              <w:top w:val="single" w:sz="4" w:space="0" w:color="auto"/>
              <w:left w:val="nil"/>
              <w:bottom w:val="nil"/>
              <w:right w:val="single" w:sz="4" w:space="0" w:color="auto"/>
            </w:tcBorders>
            <w:shd w:val="clear" w:color="auto" w:fill="auto"/>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142"/>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605" w:type="dxa"/>
            <w:gridSpan w:val="4"/>
            <w:vMerge/>
            <w:tcBorders>
              <w:top w:val="nil"/>
              <w:left w:val="nil"/>
              <w:bottom w:val="nil"/>
              <w:right w:val="single" w:sz="4" w:space="0" w:color="auto"/>
            </w:tcBorders>
            <w:shd w:val="clear" w:color="auto" w:fill="auto"/>
            <w:vAlign w:val="center"/>
            <w:hideMark/>
          </w:tcPr>
          <w:p w:rsidR="00A33243" w:rsidRDefault="00A33243"/>
        </w:tc>
        <w:tc>
          <w:tcPr>
            <w:tcW w:w="515" w:type="dxa"/>
            <w:tcBorders>
              <w:top w:val="nil"/>
              <w:left w:val="single" w:sz="4" w:space="0" w:color="auto"/>
              <w:bottom w:val="nil"/>
              <w:right w:val="nil"/>
            </w:tcBorders>
            <w:shd w:val="clear" w:color="auto" w:fill="auto"/>
          </w:tcPr>
          <w:p w:rsidR="00A33243" w:rsidRDefault="00A33243"/>
        </w:tc>
        <w:tc>
          <w:tcPr>
            <w:tcW w:w="516" w:type="dxa"/>
            <w:shd w:val="clear" w:color="auto" w:fill="auto"/>
          </w:tcPr>
          <w:p w:rsidR="00A33243" w:rsidRDefault="00A33243"/>
        </w:tc>
        <w:tc>
          <w:tcPr>
            <w:tcW w:w="1027" w:type="dxa"/>
            <w:tcBorders>
              <w:top w:val="nil"/>
              <w:left w:val="nil"/>
              <w:bottom w:val="nil"/>
              <w:right w:val="single" w:sz="4" w:space="0" w:color="auto"/>
            </w:tcBorders>
            <w:shd w:val="clear" w:color="auto" w:fill="auto"/>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shd w:val="clear" w:color="auto" w:fill="auto"/>
          </w:tcPr>
          <w:p w:rsidR="00A33243" w:rsidRDefault="00A33243"/>
        </w:tc>
        <w:tc>
          <w:tcPr>
            <w:tcW w:w="516" w:type="dxa"/>
            <w:tcBorders>
              <w:top w:val="nil"/>
              <w:left w:val="nil"/>
              <w:bottom w:val="single" w:sz="4" w:space="0" w:color="auto"/>
              <w:right w:val="nil"/>
            </w:tcBorders>
            <w:shd w:val="clear" w:color="auto" w:fill="auto"/>
          </w:tcPr>
          <w:p w:rsidR="00A33243" w:rsidRDefault="00A33243"/>
        </w:tc>
        <w:tc>
          <w:tcPr>
            <w:tcW w:w="1027" w:type="dxa"/>
            <w:tcBorders>
              <w:top w:val="nil"/>
              <w:left w:val="nil"/>
              <w:bottom w:val="single" w:sz="4" w:space="0" w:color="auto"/>
              <w:right w:val="single" w:sz="4" w:space="0" w:color="auto"/>
            </w:tcBorders>
            <w:shd w:val="clear" w:color="auto" w:fill="auto"/>
          </w:tcPr>
          <w:p w:rsidR="00A33243" w:rsidRDefault="00A33243"/>
        </w:tc>
        <w:tc>
          <w:tcPr>
            <w:tcW w:w="516" w:type="dxa"/>
            <w:tcBorders>
              <w:top w:val="nil"/>
              <w:left w:val="single" w:sz="4" w:space="0" w:color="auto"/>
              <w:bottom w:val="single" w:sz="4" w:space="0" w:color="auto"/>
              <w:right w:val="nil"/>
            </w:tcBorders>
            <w:shd w:val="clear" w:color="auto" w:fill="auto"/>
          </w:tcPr>
          <w:p w:rsidR="00A33243" w:rsidRDefault="00A33243"/>
        </w:tc>
        <w:tc>
          <w:tcPr>
            <w:tcW w:w="1104" w:type="dxa"/>
            <w:tcBorders>
              <w:top w:val="nil"/>
              <w:left w:val="nil"/>
              <w:bottom w:val="single" w:sz="4" w:space="0" w:color="auto"/>
              <w:right w:val="nil"/>
            </w:tcBorders>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16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A33243" w:rsidP="008043EB">
            <w:pPr>
              <w:jc w:val="center"/>
            </w:pPr>
            <w:r>
              <w:t xml:space="preserve">Ръководител </w:t>
            </w:r>
            <w:r w:rsidR="008043EB">
              <w:t>експлоатация</w:t>
            </w:r>
          </w:p>
        </w:tc>
        <w:tc>
          <w:tcPr>
            <w:tcW w:w="516"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5810" w:type="dxa"/>
            <w:gridSpan w:val="4"/>
            <w:vMerge/>
            <w:tcBorders>
              <w:top w:val="nil"/>
              <w:left w:val="nil"/>
              <w:bottom w:val="nil"/>
              <w:right w:val="single" w:sz="4" w:space="0" w:color="auto"/>
            </w:tcBorders>
            <w:shd w:val="clear" w:color="auto" w:fill="auto"/>
            <w:vAlign w:val="center"/>
            <w:hideMark/>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5810" w:type="dxa"/>
            <w:gridSpan w:val="4"/>
            <w:vMerge/>
            <w:tcBorders>
              <w:top w:val="nil"/>
              <w:left w:val="nil"/>
              <w:bottom w:val="nil"/>
              <w:right w:val="single" w:sz="4" w:space="0" w:color="auto"/>
            </w:tcBorders>
            <w:shd w:val="clear" w:color="auto" w:fill="auto"/>
            <w:vAlign w:val="center"/>
            <w:hideMark/>
          </w:tcPr>
          <w:p w:rsidR="00A33243" w:rsidRDefault="00A33243"/>
        </w:tc>
        <w:tc>
          <w:tcPr>
            <w:tcW w:w="516"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6" w:type="dxa"/>
            <w:tcBorders>
              <w:top w:val="single" w:sz="4" w:space="0" w:color="auto"/>
              <w:left w:val="nil"/>
              <w:bottom w:val="single" w:sz="4" w:space="0" w:color="auto"/>
              <w:right w:val="nil"/>
            </w:tcBorders>
            <w:shd w:val="clear" w:color="auto" w:fill="auto"/>
          </w:tcPr>
          <w:p w:rsidR="00A33243" w:rsidRDefault="00A33243"/>
        </w:tc>
        <w:tc>
          <w:tcPr>
            <w:tcW w:w="1027" w:type="dxa"/>
            <w:tcBorders>
              <w:top w:val="single" w:sz="4" w:space="0" w:color="auto"/>
              <w:left w:val="nil"/>
              <w:bottom w:val="single" w:sz="4" w:space="0" w:color="auto"/>
              <w:right w:val="single" w:sz="4" w:space="0" w:color="auto"/>
            </w:tcBorders>
            <w:shd w:val="clear" w:color="auto" w:fill="auto"/>
          </w:tcPr>
          <w:p w:rsidR="00A33243" w:rsidRDefault="00A33243"/>
        </w:tc>
        <w:tc>
          <w:tcPr>
            <w:tcW w:w="516" w:type="dxa"/>
            <w:tcBorders>
              <w:top w:val="single" w:sz="4" w:space="0" w:color="auto"/>
              <w:left w:val="single" w:sz="4" w:space="0" w:color="auto"/>
              <w:bottom w:val="single" w:sz="4" w:space="0" w:color="auto"/>
              <w:right w:val="nil"/>
            </w:tcBorders>
            <w:shd w:val="clear" w:color="auto" w:fill="auto"/>
          </w:tcPr>
          <w:p w:rsidR="00A33243" w:rsidRDefault="00A33243"/>
        </w:tc>
        <w:tc>
          <w:tcPr>
            <w:tcW w:w="1104" w:type="dxa"/>
            <w:tcBorders>
              <w:top w:val="single" w:sz="4" w:space="0" w:color="auto"/>
              <w:left w:val="nil"/>
              <w:bottom w:val="single" w:sz="4" w:space="0" w:color="auto"/>
              <w:right w:val="nil"/>
            </w:tcBorders>
            <w:shd w:val="clear" w:color="auto" w:fill="auto"/>
          </w:tcPr>
          <w:p w:rsidR="00A33243" w:rsidRDefault="00A33243"/>
        </w:tc>
        <w:tc>
          <w:tcPr>
            <w:tcW w:w="516" w:type="dxa"/>
            <w:tcBorders>
              <w:top w:val="nil"/>
              <w:left w:val="nil"/>
              <w:bottom w:val="single" w:sz="4" w:space="0" w:color="auto"/>
              <w:right w:val="nil"/>
            </w:tcBorders>
            <w:shd w:val="clear" w:color="auto" w:fill="auto"/>
          </w:tcPr>
          <w:p w:rsidR="00A33243" w:rsidRDefault="00A33243"/>
        </w:tc>
        <w:tc>
          <w:tcPr>
            <w:tcW w:w="517" w:type="dxa"/>
            <w:tcBorders>
              <w:top w:val="nil"/>
              <w:left w:val="nil"/>
              <w:bottom w:val="single" w:sz="4" w:space="0" w:color="auto"/>
              <w:right w:val="nil"/>
            </w:tcBorders>
            <w:shd w:val="clear" w:color="auto" w:fill="auto"/>
          </w:tcPr>
          <w:p w:rsidR="00A33243" w:rsidRDefault="00A33243"/>
        </w:tc>
        <w:tc>
          <w:tcPr>
            <w:tcW w:w="517" w:type="dxa"/>
            <w:tcBorders>
              <w:top w:val="nil"/>
              <w:left w:val="nil"/>
              <w:bottom w:val="single" w:sz="4" w:space="0" w:color="auto"/>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bottom w:val="single" w:sz="4" w:space="0" w:color="auto"/>
              <w:right w:val="nil"/>
            </w:tcBorders>
            <w:shd w:val="clear" w:color="auto" w:fill="auto"/>
          </w:tcPr>
          <w:p w:rsidR="00A33243" w:rsidRDefault="00A33243"/>
        </w:tc>
        <w:tc>
          <w:tcPr>
            <w:tcW w:w="515" w:type="dxa"/>
            <w:tcBorders>
              <w:top w:val="nil"/>
              <w:left w:val="nil"/>
              <w:bottom w:val="single" w:sz="4" w:space="0" w:color="auto"/>
              <w:right w:val="single" w:sz="4" w:space="0" w:color="auto"/>
            </w:tcBorders>
            <w:shd w:val="clear" w:color="auto" w:fill="auto"/>
          </w:tcPr>
          <w:p w:rsidR="00A33243" w:rsidRDefault="00A33243"/>
        </w:tc>
        <w:tc>
          <w:tcPr>
            <w:tcW w:w="515" w:type="dxa"/>
            <w:tcBorders>
              <w:top w:val="single" w:sz="4" w:space="0" w:color="auto"/>
              <w:left w:val="single" w:sz="4" w:space="0" w:color="auto"/>
              <w:bottom w:val="single" w:sz="4" w:space="0" w:color="auto"/>
              <w:right w:val="nil"/>
            </w:tcBorders>
            <w:shd w:val="clear" w:color="auto" w:fill="auto"/>
          </w:tcPr>
          <w:p w:rsidR="00A33243" w:rsidRDefault="00A33243"/>
        </w:tc>
        <w:tc>
          <w:tcPr>
            <w:tcW w:w="515" w:type="dxa"/>
            <w:tcBorders>
              <w:top w:val="single" w:sz="4" w:space="0" w:color="auto"/>
              <w:left w:val="nil"/>
              <w:bottom w:val="single" w:sz="4" w:space="0" w:color="auto"/>
              <w:right w:val="nil"/>
            </w:tcBorders>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6" w:type="dxa"/>
            <w:tcBorders>
              <w:top w:val="single" w:sz="4" w:space="0" w:color="auto"/>
              <w:left w:val="nil"/>
              <w:bottom w:val="nil"/>
              <w:right w:val="nil"/>
            </w:tcBorders>
            <w:shd w:val="clear" w:color="auto" w:fill="auto"/>
          </w:tcPr>
          <w:p w:rsidR="00A33243" w:rsidRDefault="00A33243"/>
        </w:tc>
        <w:tc>
          <w:tcPr>
            <w:tcW w:w="1027" w:type="dxa"/>
            <w:tcBorders>
              <w:top w:val="single" w:sz="4" w:space="0" w:color="auto"/>
              <w:left w:val="nil"/>
              <w:bottom w:val="nil"/>
              <w:right w:val="nil"/>
            </w:tcBorders>
            <w:shd w:val="clear" w:color="auto" w:fill="auto"/>
          </w:tcPr>
          <w:p w:rsidR="00A33243" w:rsidRDefault="00A33243"/>
        </w:tc>
        <w:tc>
          <w:tcPr>
            <w:tcW w:w="516" w:type="dxa"/>
            <w:tcBorders>
              <w:top w:val="single" w:sz="4" w:space="0" w:color="auto"/>
              <w:left w:val="nil"/>
              <w:bottom w:val="nil"/>
              <w:right w:val="nil"/>
            </w:tcBorders>
            <w:shd w:val="clear" w:color="auto" w:fill="auto"/>
          </w:tcPr>
          <w:p w:rsidR="00A33243" w:rsidRDefault="00A33243"/>
        </w:tc>
        <w:tc>
          <w:tcPr>
            <w:tcW w:w="1104" w:type="dxa"/>
            <w:tcBorders>
              <w:top w:val="single" w:sz="4" w:space="0" w:color="auto"/>
              <w:left w:val="nil"/>
              <w:bottom w:val="nil"/>
              <w:right w:val="nil"/>
            </w:tcBorders>
            <w:shd w:val="clear" w:color="auto" w:fill="auto"/>
          </w:tcPr>
          <w:p w:rsidR="00A33243" w:rsidRDefault="00A33243"/>
        </w:tc>
        <w:tc>
          <w:tcPr>
            <w:tcW w:w="516" w:type="dxa"/>
            <w:tcBorders>
              <w:top w:val="single" w:sz="4" w:space="0" w:color="auto"/>
              <w:left w:val="nil"/>
              <w:bottom w:val="nil"/>
              <w:right w:val="nil"/>
            </w:tcBorders>
            <w:shd w:val="clear" w:color="auto" w:fill="auto"/>
          </w:tcPr>
          <w:p w:rsidR="00A33243" w:rsidRDefault="00A33243"/>
        </w:tc>
        <w:tc>
          <w:tcPr>
            <w:tcW w:w="517" w:type="dxa"/>
            <w:tcBorders>
              <w:top w:val="single" w:sz="4" w:space="0" w:color="auto"/>
              <w:left w:val="nil"/>
              <w:bottom w:val="single" w:sz="4" w:space="0" w:color="auto"/>
              <w:right w:val="nil"/>
            </w:tcBorders>
            <w:shd w:val="clear" w:color="auto" w:fill="auto"/>
          </w:tcPr>
          <w:p w:rsidR="00A33243" w:rsidRDefault="00A33243"/>
        </w:tc>
        <w:tc>
          <w:tcPr>
            <w:tcW w:w="517" w:type="dxa"/>
            <w:tcBorders>
              <w:top w:val="single" w:sz="4" w:space="0" w:color="auto"/>
              <w:left w:val="nil"/>
              <w:bottom w:val="single" w:sz="4" w:space="0" w:color="auto"/>
              <w:right w:val="single" w:sz="4" w:space="0" w:color="auto"/>
            </w:tcBorders>
            <w:shd w:val="clear" w:color="auto" w:fill="auto"/>
          </w:tcPr>
          <w:p w:rsidR="00A33243" w:rsidRDefault="00A33243"/>
        </w:tc>
        <w:tc>
          <w:tcPr>
            <w:tcW w:w="517" w:type="dxa"/>
            <w:tcBorders>
              <w:top w:val="nil"/>
              <w:left w:val="single" w:sz="4" w:space="0" w:color="auto"/>
              <w:bottom w:val="single" w:sz="4" w:space="0" w:color="auto"/>
              <w:right w:val="nil"/>
            </w:tcBorders>
            <w:shd w:val="clear" w:color="auto" w:fill="auto"/>
          </w:tcPr>
          <w:p w:rsidR="00A33243" w:rsidRDefault="00A33243"/>
        </w:tc>
        <w:tc>
          <w:tcPr>
            <w:tcW w:w="517" w:type="dxa"/>
            <w:tcBorders>
              <w:top w:val="nil"/>
              <w:left w:val="nil"/>
              <w:bottom w:val="single" w:sz="4" w:space="0" w:color="auto"/>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20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2B2CB4" w:rsidP="00FC1D4B">
            <w:pPr>
              <w:jc w:val="center"/>
            </w:pPr>
            <w:r>
              <w:t>Обучение</w:t>
            </w:r>
          </w:p>
        </w:tc>
        <w:tc>
          <w:tcPr>
            <w:tcW w:w="515" w:type="dxa"/>
            <w:tcBorders>
              <w:top w:val="nil"/>
              <w:left w:val="single" w:sz="4" w:space="0" w:color="auto"/>
              <w:bottom w:val="nil"/>
              <w:right w:val="nil"/>
            </w:tcBorders>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206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2B2CB4" w:rsidP="00FC1D4B">
            <w:pPr>
              <w:jc w:val="center"/>
            </w:pPr>
            <w:r>
              <w:t>Състезания</w:t>
            </w:r>
          </w:p>
        </w:tc>
        <w:tc>
          <w:tcPr>
            <w:tcW w:w="517"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605" w:type="dxa"/>
            <w:gridSpan w:val="4"/>
            <w:vMerge/>
            <w:tcBorders>
              <w:top w:val="nil"/>
              <w:left w:val="nil"/>
              <w:bottom w:val="nil"/>
              <w:right w:val="single" w:sz="4" w:space="0" w:color="auto"/>
            </w:tcBorders>
            <w:shd w:val="clear" w:color="auto" w:fill="auto"/>
            <w:vAlign w:val="center"/>
            <w:hideMark/>
          </w:tcPr>
          <w:p w:rsidR="00A33243" w:rsidRDefault="00A33243"/>
        </w:tc>
        <w:tc>
          <w:tcPr>
            <w:tcW w:w="515" w:type="dxa"/>
            <w:tcBorders>
              <w:top w:val="nil"/>
              <w:left w:val="single" w:sz="4" w:space="0" w:color="auto"/>
              <w:bottom w:val="nil"/>
              <w:right w:val="nil"/>
            </w:tcBorders>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361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A33243"/>
        </w:tc>
        <w:tc>
          <w:tcPr>
            <w:tcW w:w="517"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tcBorders>
              <w:top w:val="nil"/>
              <w:left w:val="nil"/>
              <w:bottom w:val="nil"/>
              <w:right w:val="single" w:sz="4" w:space="0" w:color="auto"/>
            </w:tcBorders>
            <w:shd w:val="clear" w:color="auto" w:fill="auto"/>
          </w:tcPr>
          <w:p w:rsidR="00A33243" w:rsidRDefault="00A33243"/>
        </w:tc>
        <w:tc>
          <w:tcPr>
            <w:tcW w:w="3605" w:type="dxa"/>
            <w:gridSpan w:val="4"/>
            <w:vMerge/>
            <w:tcBorders>
              <w:top w:val="nil"/>
              <w:left w:val="nil"/>
              <w:bottom w:val="nil"/>
              <w:right w:val="single" w:sz="4" w:space="0" w:color="auto"/>
            </w:tcBorders>
            <w:shd w:val="clear" w:color="auto" w:fill="auto"/>
            <w:vAlign w:val="center"/>
            <w:hideMark/>
          </w:tcPr>
          <w:p w:rsidR="00A33243" w:rsidRDefault="00A33243"/>
        </w:tc>
        <w:tc>
          <w:tcPr>
            <w:tcW w:w="515" w:type="dxa"/>
            <w:tcBorders>
              <w:top w:val="nil"/>
              <w:left w:val="single" w:sz="4" w:space="0" w:color="auto"/>
              <w:bottom w:val="nil"/>
              <w:right w:val="nil"/>
            </w:tcBorders>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3619"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3243" w:rsidRDefault="00A33243"/>
        </w:tc>
        <w:tc>
          <w:tcPr>
            <w:tcW w:w="517" w:type="dxa"/>
            <w:tcBorders>
              <w:top w:val="nil"/>
              <w:left w:val="single" w:sz="4" w:space="0" w:color="auto"/>
              <w:bottom w:val="nil"/>
              <w:right w:val="nil"/>
            </w:tcBorders>
            <w:shd w:val="clear" w:color="auto" w:fill="auto"/>
          </w:tcPr>
          <w:p w:rsidR="00A33243" w:rsidRDefault="00A33243"/>
        </w:tc>
        <w:tc>
          <w:tcPr>
            <w:tcW w:w="517" w:type="dxa"/>
            <w:shd w:val="clear" w:color="auto" w:fill="auto"/>
          </w:tcPr>
          <w:p w:rsidR="00A33243" w:rsidRDefault="00A33243"/>
        </w:tc>
      </w:tr>
      <w:tr w:rsidR="00A33243" w:rsidRPr="00FC1D4B" w:rsidTr="002B2CB4">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tcBorders>
              <w:top w:val="single" w:sz="4" w:space="0" w:color="auto"/>
              <w:left w:val="nil"/>
              <w:bottom w:val="nil"/>
            </w:tcBorders>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tcBorders>
              <w:top w:val="single" w:sz="4" w:space="0" w:color="auto"/>
              <w:left w:val="nil"/>
              <w:bottom w:val="nil"/>
              <w:right w:val="nil"/>
            </w:tcBorders>
            <w:shd w:val="clear" w:color="auto" w:fill="auto"/>
          </w:tcPr>
          <w:p w:rsidR="00A33243" w:rsidRDefault="00A33243"/>
        </w:tc>
        <w:tc>
          <w:tcPr>
            <w:tcW w:w="515" w:type="dxa"/>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tcBorders>
              <w:top w:val="single" w:sz="4" w:space="0" w:color="auto"/>
              <w:left w:val="nil"/>
              <w:bottom w:val="nil"/>
              <w:right w:val="nil"/>
            </w:tcBorders>
            <w:shd w:val="clear" w:color="auto" w:fill="auto"/>
          </w:tcPr>
          <w:p w:rsidR="00A33243" w:rsidRDefault="00A33243"/>
        </w:tc>
        <w:tc>
          <w:tcPr>
            <w:tcW w:w="517" w:type="dxa"/>
            <w:tcBorders>
              <w:top w:val="single" w:sz="4" w:space="0" w:color="auto"/>
              <w:left w:val="nil"/>
              <w:bottom w:val="nil"/>
            </w:tcBorders>
            <w:shd w:val="clear" w:color="auto" w:fill="auto"/>
          </w:tcPr>
          <w:p w:rsidR="00A33243" w:rsidRDefault="00A33243"/>
        </w:tc>
        <w:tc>
          <w:tcPr>
            <w:tcW w:w="517" w:type="dxa"/>
            <w:tcBorders>
              <w:top w:val="single" w:sz="4" w:space="0" w:color="auto"/>
              <w:left w:val="nil"/>
              <w:bottom w:val="nil"/>
              <w:right w:val="nil"/>
            </w:tcBorders>
            <w:shd w:val="clear" w:color="auto" w:fill="auto"/>
          </w:tcPr>
          <w:p w:rsidR="00A33243" w:rsidRDefault="00A33243"/>
        </w:tc>
        <w:tc>
          <w:tcPr>
            <w:tcW w:w="517" w:type="dxa"/>
            <w:tcBorders>
              <w:top w:val="single" w:sz="4" w:space="0" w:color="auto"/>
              <w:left w:val="nil"/>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2B2CB4">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tcBorders>
              <w:top w:val="nil"/>
              <w:left w:val="nil"/>
              <w:right w:val="nil"/>
            </w:tcBorders>
            <w:shd w:val="clear" w:color="auto" w:fill="auto"/>
          </w:tcPr>
          <w:p w:rsidR="00A33243" w:rsidRDefault="00A33243"/>
        </w:tc>
        <w:tc>
          <w:tcPr>
            <w:tcW w:w="515" w:type="dxa"/>
            <w:tcBorders>
              <w:top w:val="nil"/>
              <w:left w:val="nil"/>
            </w:tcBorders>
            <w:shd w:val="clear" w:color="auto" w:fill="auto"/>
          </w:tcPr>
          <w:p w:rsidR="00A33243" w:rsidRDefault="00A33243"/>
        </w:tc>
        <w:tc>
          <w:tcPr>
            <w:tcW w:w="515" w:type="dxa"/>
            <w:tcBorders>
              <w:top w:val="nil"/>
              <w:left w:val="nil"/>
              <w:right w:val="nil"/>
            </w:tcBorders>
            <w:shd w:val="clear" w:color="auto" w:fill="auto"/>
          </w:tcPr>
          <w:p w:rsidR="00A33243" w:rsidRDefault="00A33243"/>
        </w:tc>
        <w:tc>
          <w:tcPr>
            <w:tcW w:w="515" w:type="dxa"/>
            <w:tcBorders>
              <w:top w:val="nil"/>
              <w:left w:val="nil"/>
              <w:right w:val="nil"/>
            </w:tcBorders>
            <w:shd w:val="clear" w:color="auto" w:fill="auto"/>
          </w:tcPr>
          <w:p w:rsidR="00A33243" w:rsidRDefault="00A33243"/>
        </w:tc>
        <w:tc>
          <w:tcPr>
            <w:tcW w:w="515" w:type="dxa"/>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tcBorders>
              <w:top w:val="nil"/>
              <w:left w:val="nil"/>
              <w:right w:val="nil"/>
            </w:tcBorders>
            <w:shd w:val="clear" w:color="auto" w:fill="auto"/>
          </w:tcPr>
          <w:p w:rsidR="00A33243" w:rsidRDefault="00A33243"/>
        </w:tc>
        <w:tc>
          <w:tcPr>
            <w:tcW w:w="517" w:type="dxa"/>
            <w:tcBorders>
              <w:top w:val="nil"/>
              <w:left w:val="nil"/>
            </w:tcBorders>
            <w:shd w:val="clear" w:color="auto" w:fill="auto"/>
          </w:tcPr>
          <w:p w:rsidR="00A33243" w:rsidRDefault="00A33243"/>
        </w:tc>
        <w:tc>
          <w:tcPr>
            <w:tcW w:w="517" w:type="dxa"/>
            <w:tcBorders>
              <w:top w:val="nil"/>
              <w:left w:val="nil"/>
              <w:right w:val="nil"/>
            </w:tcBorders>
            <w:shd w:val="clear" w:color="auto" w:fill="auto"/>
          </w:tcPr>
          <w:p w:rsidR="00A33243" w:rsidRDefault="00A33243"/>
        </w:tc>
        <w:tc>
          <w:tcPr>
            <w:tcW w:w="517" w:type="dxa"/>
            <w:tcBorders>
              <w:top w:val="nil"/>
              <w:left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2B2CB4">
        <w:trPr>
          <w:trHeight w:hRule="exact" w:val="284"/>
        </w:trPr>
        <w:tc>
          <w:tcPr>
            <w:tcW w:w="515" w:type="dxa"/>
            <w:shd w:val="clear" w:color="auto" w:fill="auto"/>
          </w:tcPr>
          <w:p w:rsidR="00A33243" w:rsidRDefault="00A33243"/>
        </w:tc>
        <w:tc>
          <w:tcPr>
            <w:tcW w:w="515" w:type="dxa"/>
            <w:tcBorders>
              <w:left w:val="nil"/>
              <w:bottom w:val="nil"/>
            </w:tcBorders>
            <w:shd w:val="clear" w:color="auto" w:fill="auto"/>
          </w:tcPr>
          <w:p w:rsidR="00A33243" w:rsidRDefault="00A33243"/>
        </w:tc>
        <w:tc>
          <w:tcPr>
            <w:tcW w:w="2060" w:type="dxa"/>
            <w:gridSpan w:val="4"/>
            <w:vMerge w:val="restart"/>
            <w:tcBorders>
              <w:left w:val="nil"/>
              <w:bottom w:val="single" w:sz="4" w:space="0" w:color="auto"/>
            </w:tcBorders>
            <w:shd w:val="clear" w:color="auto" w:fill="auto"/>
            <w:vAlign w:val="center"/>
          </w:tcPr>
          <w:p w:rsidR="00A33243" w:rsidRDefault="00A33243" w:rsidP="00FC1D4B">
            <w:pPr>
              <w:jc w:val="center"/>
            </w:pPr>
          </w:p>
        </w:tc>
        <w:tc>
          <w:tcPr>
            <w:tcW w:w="515" w:type="dxa"/>
            <w:tcBorders>
              <w:left w:val="nil"/>
              <w:bottom w:val="nil"/>
              <w:right w:val="nil"/>
            </w:tcBorders>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2068" w:type="dxa"/>
            <w:gridSpan w:val="4"/>
            <w:vMerge w:val="restart"/>
            <w:tcBorders>
              <w:left w:val="nil"/>
              <w:bottom w:val="single" w:sz="4" w:space="0" w:color="auto"/>
            </w:tcBorders>
            <w:shd w:val="clear" w:color="auto" w:fill="auto"/>
            <w:vAlign w:val="center"/>
          </w:tcPr>
          <w:p w:rsidR="00A33243" w:rsidRDefault="00A33243" w:rsidP="00FC1D4B">
            <w:pPr>
              <w:jc w:val="center"/>
            </w:pPr>
          </w:p>
        </w:tc>
        <w:tc>
          <w:tcPr>
            <w:tcW w:w="517" w:type="dxa"/>
            <w:tcBorders>
              <w:left w:val="nil"/>
              <w:bottom w:val="nil"/>
              <w:right w:val="nil"/>
            </w:tcBorders>
            <w:shd w:val="clear" w:color="auto" w:fill="auto"/>
          </w:tcPr>
          <w:p w:rsidR="00A33243" w:rsidRDefault="00A33243"/>
        </w:tc>
        <w:tc>
          <w:tcPr>
            <w:tcW w:w="517" w:type="dxa"/>
            <w:shd w:val="clear" w:color="auto" w:fill="auto"/>
          </w:tcPr>
          <w:p w:rsidR="00A33243" w:rsidRDefault="00A33243"/>
        </w:tc>
      </w:tr>
      <w:tr w:rsidR="00A33243" w:rsidRPr="00FC1D4B" w:rsidTr="002B2CB4">
        <w:trPr>
          <w:trHeight w:hRule="exact" w:val="284"/>
        </w:trPr>
        <w:tc>
          <w:tcPr>
            <w:tcW w:w="515" w:type="dxa"/>
            <w:shd w:val="clear" w:color="auto" w:fill="auto"/>
          </w:tcPr>
          <w:p w:rsidR="00A33243" w:rsidRDefault="00A33243"/>
        </w:tc>
        <w:tc>
          <w:tcPr>
            <w:tcW w:w="515" w:type="dxa"/>
            <w:tcBorders>
              <w:top w:val="nil"/>
              <w:left w:val="nil"/>
              <w:bottom w:val="nil"/>
            </w:tcBorders>
            <w:shd w:val="clear" w:color="auto" w:fill="auto"/>
          </w:tcPr>
          <w:p w:rsidR="00A33243" w:rsidRDefault="00A33243"/>
        </w:tc>
        <w:tc>
          <w:tcPr>
            <w:tcW w:w="3605" w:type="dxa"/>
            <w:gridSpan w:val="4"/>
            <w:vMerge/>
            <w:tcBorders>
              <w:top w:val="nil"/>
              <w:bottom w:val="nil"/>
            </w:tcBorders>
            <w:shd w:val="clear" w:color="auto" w:fill="auto"/>
            <w:vAlign w:val="center"/>
          </w:tcPr>
          <w:p w:rsidR="00A33243" w:rsidRDefault="00A33243"/>
        </w:tc>
        <w:tc>
          <w:tcPr>
            <w:tcW w:w="515" w:type="dxa"/>
            <w:tcBorders>
              <w:top w:val="nil"/>
              <w:left w:val="nil"/>
              <w:bottom w:val="nil"/>
              <w:right w:val="nil"/>
            </w:tcBorders>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3619" w:type="dxa"/>
            <w:gridSpan w:val="4"/>
            <w:vMerge/>
            <w:tcBorders>
              <w:top w:val="single" w:sz="4" w:space="0" w:color="auto"/>
              <w:bottom w:val="single" w:sz="4" w:space="0" w:color="auto"/>
            </w:tcBorders>
            <w:shd w:val="clear" w:color="auto" w:fill="auto"/>
            <w:vAlign w:val="center"/>
          </w:tcPr>
          <w:p w:rsidR="00A33243" w:rsidRDefault="00A33243"/>
        </w:tc>
        <w:tc>
          <w:tcPr>
            <w:tcW w:w="517" w:type="dxa"/>
            <w:tcBorders>
              <w:top w:val="nil"/>
              <w:left w:val="nil"/>
              <w:bottom w:val="nil"/>
              <w:right w:val="nil"/>
            </w:tcBorders>
            <w:shd w:val="clear" w:color="auto" w:fill="auto"/>
          </w:tcPr>
          <w:p w:rsidR="00A33243" w:rsidRDefault="00A33243"/>
        </w:tc>
        <w:tc>
          <w:tcPr>
            <w:tcW w:w="517" w:type="dxa"/>
            <w:shd w:val="clear" w:color="auto" w:fill="auto"/>
          </w:tcPr>
          <w:p w:rsidR="00A33243" w:rsidRDefault="00A33243"/>
        </w:tc>
      </w:tr>
      <w:tr w:rsidR="00A33243" w:rsidRPr="00FC1D4B" w:rsidTr="002B2CB4">
        <w:trPr>
          <w:trHeight w:hRule="exact" w:val="284"/>
        </w:trPr>
        <w:tc>
          <w:tcPr>
            <w:tcW w:w="515" w:type="dxa"/>
            <w:shd w:val="clear" w:color="auto" w:fill="auto"/>
          </w:tcPr>
          <w:p w:rsidR="00A33243" w:rsidRDefault="00A33243"/>
        </w:tc>
        <w:tc>
          <w:tcPr>
            <w:tcW w:w="515" w:type="dxa"/>
            <w:tcBorders>
              <w:top w:val="nil"/>
              <w:left w:val="nil"/>
              <w:bottom w:val="nil"/>
            </w:tcBorders>
            <w:shd w:val="clear" w:color="auto" w:fill="auto"/>
          </w:tcPr>
          <w:p w:rsidR="00A33243" w:rsidRDefault="00A33243"/>
        </w:tc>
        <w:tc>
          <w:tcPr>
            <w:tcW w:w="3605" w:type="dxa"/>
            <w:gridSpan w:val="4"/>
            <w:vMerge/>
            <w:tcBorders>
              <w:top w:val="nil"/>
              <w:bottom w:val="nil"/>
            </w:tcBorders>
            <w:shd w:val="clear" w:color="auto" w:fill="auto"/>
            <w:vAlign w:val="center"/>
          </w:tcPr>
          <w:p w:rsidR="00A33243" w:rsidRDefault="00A33243"/>
        </w:tc>
        <w:tc>
          <w:tcPr>
            <w:tcW w:w="515" w:type="dxa"/>
            <w:tcBorders>
              <w:top w:val="nil"/>
              <w:left w:val="nil"/>
              <w:bottom w:val="nil"/>
              <w:right w:val="nil"/>
            </w:tcBorders>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3619" w:type="dxa"/>
            <w:gridSpan w:val="4"/>
            <w:vMerge/>
            <w:tcBorders>
              <w:top w:val="single" w:sz="4" w:space="0" w:color="auto"/>
            </w:tcBorders>
            <w:shd w:val="clear" w:color="auto" w:fill="auto"/>
            <w:vAlign w:val="center"/>
          </w:tcPr>
          <w:p w:rsidR="00A33243" w:rsidRDefault="00A33243"/>
        </w:tc>
        <w:tc>
          <w:tcPr>
            <w:tcW w:w="517" w:type="dxa"/>
            <w:tcBorders>
              <w:top w:val="nil"/>
              <w:left w:val="nil"/>
              <w:bottom w:val="nil"/>
              <w:right w:val="nil"/>
            </w:tcBorders>
            <w:shd w:val="clear" w:color="auto" w:fill="auto"/>
          </w:tcPr>
          <w:p w:rsidR="00A33243" w:rsidRDefault="00A33243"/>
        </w:tc>
        <w:tc>
          <w:tcPr>
            <w:tcW w:w="517" w:type="dxa"/>
            <w:shd w:val="clear" w:color="auto" w:fill="auto"/>
          </w:tcPr>
          <w:p w:rsidR="00A33243" w:rsidRDefault="00A33243"/>
        </w:tc>
      </w:tr>
      <w:tr w:rsidR="00A33243" w:rsidRPr="00FC1D4B" w:rsidTr="002B2CB4">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tcBorders>
              <w:left w:val="nil"/>
              <w:bottom w:val="nil"/>
              <w:right w:val="nil"/>
            </w:tcBorders>
            <w:shd w:val="clear" w:color="auto" w:fill="auto"/>
          </w:tcPr>
          <w:p w:rsidR="00A33243" w:rsidRDefault="00A33243"/>
        </w:tc>
        <w:tc>
          <w:tcPr>
            <w:tcW w:w="515" w:type="dxa"/>
            <w:tcBorders>
              <w:left w:val="nil"/>
              <w:bottom w:val="nil"/>
              <w:right w:val="nil"/>
            </w:tcBorders>
            <w:shd w:val="clear" w:color="auto" w:fill="auto"/>
          </w:tcPr>
          <w:p w:rsidR="00A33243" w:rsidRDefault="00A33243"/>
        </w:tc>
        <w:tc>
          <w:tcPr>
            <w:tcW w:w="515" w:type="dxa"/>
            <w:tcBorders>
              <w:left w:val="nil"/>
              <w:bottom w:val="nil"/>
              <w:right w:val="nil"/>
            </w:tcBorders>
            <w:shd w:val="clear" w:color="auto" w:fill="auto"/>
          </w:tcPr>
          <w:p w:rsidR="00A33243" w:rsidRDefault="00A33243"/>
        </w:tc>
        <w:tc>
          <w:tcPr>
            <w:tcW w:w="515" w:type="dxa"/>
            <w:tcBorders>
              <w:left w:val="nil"/>
              <w:bottom w:val="nil"/>
              <w:right w:val="nil"/>
            </w:tcBorders>
            <w:shd w:val="clear" w:color="auto" w:fill="auto"/>
          </w:tcPr>
          <w:p w:rsidR="00A33243" w:rsidRDefault="00A33243"/>
        </w:tc>
        <w:tc>
          <w:tcPr>
            <w:tcW w:w="515" w:type="dxa"/>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tcBorders>
              <w:left w:val="nil"/>
              <w:bottom w:val="nil"/>
              <w:right w:val="nil"/>
            </w:tcBorders>
            <w:shd w:val="clear" w:color="auto" w:fill="auto"/>
          </w:tcPr>
          <w:p w:rsidR="00A33243" w:rsidRDefault="00A33243"/>
        </w:tc>
        <w:tc>
          <w:tcPr>
            <w:tcW w:w="517" w:type="dxa"/>
            <w:tcBorders>
              <w:left w:val="nil"/>
              <w:bottom w:val="nil"/>
              <w:right w:val="nil"/>
            </w:tcBorders>
            <w:shd w:val="clear" w:color="auto" w:fill="auto"/>
          </w:tcPr>
          <w:p w:rsidR="00A33243" w:rsidRDefault="00A33243"/>
        </w:tc>
        <w:tc>
          <w:tcPr>
            <w:tcW w:w="517" w:type="dxa"/>
            <w:tcBorders>
              <w:left w:val="nil"/>
              <w:bottom w:val="nil"/>
              <w:right w:val="nil"/>
            </w:tcBorders>
            <w:shd w:val="clear" w:color="auto" w:fill="auto"/>
          </w:tcPr>
          <w:p w:rsidR="00A33243" w:rsidRDefault="00A33243"/>
        </w:tc>
        <w:tc>
          <w:tcPr>
            <w:tcW w:w="517" w:type="dxa"/>
            <w:tcBorders>
              <w:left w:val="nil"/>
              <w:bottom w:val="nil"/>
              <w:right w:val="nil"/>
            </w:tcBorders>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r w:rsidR="00A33243" w:rsidRPr="00FC1D4B" w:rsidTr="00FC1D4B">
        <w:trPr>
          <w:trHeight w:hRule="exact" w:val="284"/>
        </w:trPr>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5" w:type="dxa"/>
            <w:shd w:val="clear" w:color="auto" w:fill="auto"/>
          </w:tcPr>
          <w:p w:rsidR="00A33243" w:rsidRDefault="00A33243"/>
        </w:tc>
        <w:tc>
          <w:tcPr>
            <w:tcW w:w="516" w:type="dxa"/>
            <w:shd w:val="clear" w:color="auto" w:fill="auto"/>
          </w:tcPr>
          <w:p w:rsidR="00A33243" w:rsidRDefault="00A33243"/>
        </w:tc>
        <w:tc>
          <w:tcPr>
            <w:tcW w:w="1027" w:type="dxa"/>
            <w:shd w:val="clear" w:color="auto" w:fill="auto"/>
          </w:tcPr>
          <w:p w:rsidR="00A33243" w:rsidRDefault="00A33243"/>
        </w:tc>
        <w:tc>
          <w:tcPr>
            <w:tcW w:w="516" w:type="dxa"/>
            <w:shd w:val="clear" w:color="auto" w:fill="auto"/>
          </w:tcPr>
          <w:p w:rsidR="00A33243" w:rsidRDefault="00A33243"/>
        </w:tc>
        <w:tc>
          <w:tcPr>
            <w:tcW w:w="1104" w:type="dxa"/>
            <w:shd w:val="clear" w:color="auto" w:fill="auto"/>
          </w:tcPr>
          <w:p w:rsidR="00A33243" w:rsidRDefault="00A33243"/>
        </w:tc>
        <w:tc>
          <w:tcPr>
            <w:tcW w:w="516"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c>
          <w:tcPr>
            <w:tcW w:w="517" w:type="dxa"/>
            <w:shd w:val="clear" w:color="auto" w:fill="auto"/>
          </w:tcPr>
          <w:p w:rsidR="00A33243" w:rsidRDefault="00A33243"/>
        </w:tc>
      </w:tr>
    </w:tbl>
    <w:p w:rsidR="00A33243" w:rsidRDefault="00A33243" w:rsidP="00A33243">
      <w:pPr>
        <w:jc w:val="both"/>
        <w:rPr>
          <w:szCs w:val="20"/>
        </w:rPr>
      </w:pPr>
    </w:p>
    <w:p w:rsidR="00A33243" w:rsidRDefault="00A33243" w:rsidP="00A33243">
      <w:pPr>
        <w:jc w:val="both"/>
        <w:rPr>
          <w:szCs w:val="20"/>
        </w:rPr>
      </w:pPr>
      <w:r>
        <w:rPr>
          <w:szCs w:val="20"/>
        </w:rPr>
        <w:t xml:space="preserve"> </w:t>
      </w:r>
    </w:p>
    <w:p w:rsidR="00A33243" w:rsidRDefault="00A33243" w:rsidP="00A33243">
      <w:pPr>
        <w:rPr>
          <w:szCs w:val="20"/>
        </w:rPr>
        <w:sectPr w:rsidR="00A33243">
          <w:headerReference w:type="default" r:id="rId13"/>
          <w:pgSz w:w="11906" w:h="16838"/>
          <w:pgMar w:top="1134" w:right="1134" w:bottom="1134" w:left="1701" w:header="709" w:footer="709" w:gutter="0"/>
          <w:cols w:space="720"/>
        </w:sectPr>
      </w:pPr>
    </w:p>
    <w:p w:rsidR="00A33243" w:rsidRPr="00477830" w:rsidRDefault="009E5A52" w:rsidP="00477830">
      <w:pPr>
        <w:pStyle w:val="Style1dd"/>
        <w:jc w:val="both"/>
        <w:rPr>
          <w:lang w:val="bg-BG"/>
        </w:rPr>
      </w:pPr>
      <w:bookmarkStart w:id="22" w:name="_Toc338918795"/>
      <w:bookmarkStart w:id="23" w:name="_Toc370217194"/>
      <w:bookmarkStart w:id="24" w:name="_Toc118712569"/>
      <w:r>
        <w:rPr>
          <w:lang w:val="bg-BG"/>
        </w:rPr>
        <w:t>2.4.2</w:t>
      </w:r>
      <w:r w:rsidR="00A33243" w:rsidRPr="00477830">
        <w:rPr>
          <w:lang w:val="bg-BG"/>
        </w:rPr>
        <w:t>. Списък на ръководния персонал</w:t>
      </w:r>
      <w:bookmarkEnd w:id="22"/>
      <w:bookmarkEnd w:id="23"/>
      <w:bookmarkEnd w:id="24"/>
      <w:r w:rsidR="00A33243" w:rsidRPr="00477830">
        <w:rPr>
          <w:lang w:val="bg-BG"/>
        </w:rPr>
        <w:t xml:space="preserve"> </w:t>
      </w:r>
    </w:p>
    <w:p w:rsidR="00A33243" w:rsidRDefault="00A33243" w:rsidP="00A3324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523"/>
        <w:gridCol w:w="3636"/>
      </w:tblGrid>
      <w:tr w:rsidR="00A33243" w:rsidRPr="00FC1D4B" w:rsidTr="00FC1D4B">
        <w:trPr>
          <w:trHeight w:val="575"/>
        </w:trPr>
        <w:tc>
          <w:tcPr>
            <w:tcW w:w="509"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
                <w:bCs/>
                <w:iCs/>
              </w:rPr>
            </w:pPr>
            <w:r w:rsidRPr="00FC1D4B">
              <w:rPr>
                <w:b/>
                <w:bCs/>
                <w:iCs/>
              </w:rPr>
              <w:t>№</w:t>
            </w:r>
          </w:p>
        </w:tc>
        <w:tc>
          <w:tcPr>
            <w:tcW w:w="3523"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
                <w:bCs/>
                <w:iCs/>
              </w:rPr>
            </w:pPr>
            <w:r w:rsidRPr="00FC1D4B">
              <w:rPr>
                <w:b/>
                <w:bCs/>
                <w:iCs/>
              </w:rPr>
              <w:t>Име, фамилия</w:t>
            </w:r>
          </w:p>
        </w:tc>
        <w:tc>
          <w:tcPr>
            <w:tcW w:w="3636"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
                <w:bCs/>
                <w:iCs/>
              </w:rPr>
            </w:pPr>
            <w:r w:rsidRPr="00FC1D4B">
              <w:rPr>
                <w:b/>
                <w:bCs/>
                <w:iCs/>
              </w:rPr>
              <w:t xml:space="preserve">Длъжност </w:t>
            </w:r>
          </w:p>
        </w:tc>
      </w:tr>
      <w:tr w:rsidR="00A33243" w:rsidRPr="00FC1D4B" w:rsidTr="00FC1D4B">
        <w:trPr>
          <w:trHeight w:val="534"/>
        </w:trPr>
        <w:tc>
          <w:tcPr>
            <w:tcW w:w="509"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Cs/>
                <w:iCs/>
              </w:rPr>
            </w:pPr>
            <w:r w:rsidRPr="00FC1D4B">
              <w:rPr>
                <w:bCs/>
                <w:iCs/>
              </w:rPr>
              <w:t>1</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A33243" w:rsidRPr="00FC1D4B" w:rsidRDefault="00A33243" w:rsidP="00FC1D4B">
            <w:pPr>
              <w:jc w:val="both"/>
              <w:rPr>
                <w:bCs/>
                <w:iCs/>
              </w:rPr>
            </w:pPr>
          </w:p>
        </w:tc>
        <w:tc>
          <w:tcPr>
            <w:tcW w:w="3636"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Cs/>
                <w:iCs/>
              </w:rPr>
            </w:pPr>
            <w:r w:rsidRPr="00FC1D4B">
              <w:rPr>
                <w:bCs/>
                <w:iCs/>
              </w:rPr>
              <w:t xml:space="preserve">Отговорен Ръководител </w:t>
            </w:r>
          </w:p>
        </w:tc>
      </w:tr>
      <w:tr w:rsidR="00A33243" w:rsidRPr="00FC1D4B" w:rsidTr="00FC1D4B">
        <w:trPr>
          <w:trHeight w:val="534"/>
        </w:trPr>
        <w:tc>
          <w:tcPr>
            <w:tcW w:w="509"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Cs/>
                <w:iCs/>
              </w:rPr>
            </w:pPr>
            <w:r w:rsidRPr="00FC1D4B">
              <w:rPr>
                <w:bCs/>
                <w:iCs/>
              </w:rPr>
              <w:t>2</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A33243" w:rsidRPr="00FC1D4B" w:rsidRDefault="00A33243" w:rsidP="00FC1D4B">
            <w:pPr>
              <w:jc w:val="both"/>
              <w:rPr>
                <w:bCs/>
                <w:iCs/>
              </w:rPr>
            </w:pPr>
          </w:p>
        </w:tc>
        <w:tc>
          <w:tcPr>
            <w:tcW w:w="3636"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pPr>
              <w:rPr>
                <w:bCs/>
                <w:iCs/>
              </w:rPr>
            </w:pPr>
            <w:r>
              <w:t xml:space="preserve">Ръководител </w:t>
            </w:r>
            <w:r w:rsidR="00400A53">
              <w:t xml:space="preserve">експлоатация </w:t>
            </w:r>
            <w:r>
              <w:t xml:space="preserve"> </w:t>
            </w:r>
          </w:p>
        </w:tc>
      </w:tr>
      <w:tr w:rsidR="00477830" w:rsidRPr="00FC1D4B" w:rsidTr="00FC1D4B">
        <w:trPr>
          <w:trHeight w:val="534"/>
        </w:trPr>
        <w:tc>
          <w:tcPr>
            <w:tcW w:w="509" w:type="dxa"/>
            <w:tcBorders>
              <w:top w:val="single" w:sz="4" w:space="0" w:color="auto"/>
              <w:left w:val="single" w:sz="4" w:space="0" w:color="auto"/>
              <w:bottom w:val="single" w:sz="4" w:space="0" w:color="auto"/>
              <w:right w:val="single" w:sz="4" w:space="0" w:color="auto"/>
            </w:tcBorders>
            <w:shd w:val="clear" w:color="auto" w:fill="auto"/>
          </w:tcPr>
          <w:p w:rsidR="00477830" w:rsidRPr="00FC1D4B" w:rsidRDefault="00477830" w:rsidP="00FC1D4B">
            <w:pPr>
              <w:jc w:val="both"/>
              <w:rPr>
                <w:bCs/>
                <w:iCs/>
              </w:rPr>
            </w:pPr>
            <w:r w:rsidRPr="00FC1D4B">
              <w:rPr>
                <w:bCs/>
                <w:iCs/>
              </w:rPr>
              <w:t>3</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477830" w:rsidRPr="00FC1D4B" w:rsidRDefault="00477830" w:rsidP="00FC1D4B">
            <w:pPr>
              <w:jc w:val="both"/>
              <w:rPr>
                <w:bCs/>
                <w:iCs/>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477830" w:rsidRDefault="00477830" w:rsidP="00477830">
            <w:r>
              <w:t>Отговорник по безопасност</w:t>
            </w:r>
            <w:r w:rsidRPr="00FC1D4B">
              <w:rPr>
                <w:bCs/>
                <w:iCs/>
              </w:rPr>
              <w:t xml:space="preserve"> </w:t>
            </w:r>
          </w:p>
        </w:tc>
      </w:tr>
      <w:tr w:rsidR="00A33243" w:rsidRPr="00FC1D4B" w:rsidTr="00FC1D4B">
        <w:trPr>
          <w:trHeight w:val="534"/>
        </w:trPr>
        <w:tc>
          <w:tcPr>
            <w:tcW w:w="509"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A33243" w:rsidP="00FC1D4B">
            <w:pPr>
              <w:jc w:val="both"/>
              <w:rPr>
                <w:bCs/>
                <w:iCs/>
              </w:rPr>
            </w:pPr>
            <w:r w:rsidRPr="00FC1D4B">
              <w:rPr>
                <w:bCs/>
                <w:iCs/>
              </w:rPr>
              <w:t>4</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A33243" w:rsidRPr="00FC1D4B" w:rsidRDefault="00A33243" w:rsidP="00FC1D4B">
            <w:pPr>
              <w:jc w:val="both"/>
              <w:rPr>
                <w:bCs/>
                <w:iCs/>
              </w:rPr>
            </w:pPr>
          </w:p>
        </w:tc>
        <w:tc>
          <w:tcPr>
            <w:tcW w:w="3636" w:type="dxa"/>
            <w:tcBorders>
              <w:top w:val="single" w:sz="4" w:space="0" w:color="auto"/>
              <w:left w:val="single" w:sz="4" w:space="0" w:color="auto"/>
              <w:bottom w:val="single" w:sz="4" w:space="0" w:color="auto"/>
              <w:right w:val="single" w:sz="4" w:space="0" w:color="auto"/>
            </w:tcBorders>
            <w:shd w:val="clear" w:color="auto" w:fill="auto"/>
            <w:hideMark/>
          </w:tcPr>
          <w:p w:rsidR="00A33243" w:rsidRPr="00FC1D4B" w:rsidRDefault="00477830" w:rsidP="00FC1D4B">
            <w:pPr>
              <w:jc w:val="both"/>
              <w:rPr>
                <w:bCs/>
                <w:iCs/>
              </w:rPr>
            </w:pPr>
            <w:r w:rsidRPr="00FC1D4B">
              <w:rPr>
                <w:bCs/>
                <w:iCs/>
              </w:rPr>
              <w:t xml:space="preserve">Ръководител Обучение </w:t>
            </w:r>
          </w:p>
          <w:p w:rsidR="00477830" w:rsidRPr="00FC1D4B" w:rsidRDefault="00477830" w:rsidP="00FC1D4B">
            <w:pPr>
              <w:jc w:val="both"/>
              <w:rPr>
                <w:bCs/>
                <w:iCs/>
              </w:rPr>
            </w:pPr>
          </w:p>
        </w:tc>
      </w:tr>
      <w:tr w:rsidR="00A53B17" w:rsidRPr="00FC1D4B" w:rsidTr="00FC1D4B">
        <w:trPr>
          <w:trHeight w:val="534"/>
        </w:trPr>
        <w:tc>
          <w:tcPr>
            <w:tcW w:w="509" w:type="dxa"/>
            <w:tcBorders>
              <w:top w:val="single" w:sz="4" w:space="0" w:color="auto"/>
              <w:left w:val="single" w:sz="4" w:space="0" w:color="auto"/>
              <w:bottom w:val="single" w:sz="4" w:space="0" w:color="auto"/>
              <w:right w:val="single" w:sz="4" w:space="0" w:color="auto"/>
            </w:tcBorders>
            <w:shd w:val="clear" w:color="auto" w:fill="auto"/>
          </w:tcPr>
          <w:p w:rsidR="00A53B17" w:rsidRPr="00FC1D4B" w:rsidRDefault="00A53B17" w:rsidP="00FC1D4B">
            <w:pPr>
              <w:jc w:val="both"/>
              <w:rPr>
                <w:bCs/>
                <w:iCs/>
              </w:rPr>
            </w:pPr>
            <w:r>
              <w:rPr>
                <w:bCs/>
                <w:iCs/>
              </w:rPr>
              <w:t>5</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A53B17" w:rsidRPr="00FC1D4B" w:rsidRDefault="00A53B17" w:rsidP="00FC1D4B">
            <w:pPr>
              <w:jc w:val="both"/>
              <w:rPr>
                <w:bCs/>
                <w:iCs/>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A53B17" w:rsidRPr="00FC1D4B" w:rsidRDefault="00A53B17" w:rsidP="00FC1D4B">
            <w:pPr>
              <w:jc w:val="both"/>
              <w:rPr>
                <w:bCs/>
                <w:iCs/>
              </w:rPr>
            </w:pPr>
          </w:p>
        </w:tc>
      </w:tr>
      <w:tr w:rsidR="00A53B17" w:rsidRPr="00FC1D4B" w:rsidTr="00FC1D4B">
        <w:trPr>
          <w:trHeight w:val="534"/>
        </w:trPr>
        <w:tc>
          <w:tcPr>
            <w:tcW w:w="509" w:type="dxa"/>
            <w:tcBorders>
              <w:top w:val="single" w:sz="4" w:space="0" w:color="auto"/>
              <w:left w:val="single" w:sz="4" w:space="0" w:color="auto"/>
              <w:bottom w:val="single" w:sz="4" w:space="0" w:color="auto"/>
              <w:right w:val="single" w:sz="4" w:space="0" w:color="auto"/>
            </w:tcBorders>
            <w:shd w:val="clear" w:color="auto" w:fill="auto"/>
          </w:tcPr>
          <w:p w:rsidR="00A53B17" w:rsidRPr="00FC1D4B" w:rsidRDefault="00A53B17" w:rsidP="00FC1D4B">
            <w:pPr>
              <w:jc w:val="both"/>
              <w:rPr>
                <w:bCs/>
                <w:iCs/>
              </w:rPr>
            </w:pPr>
            <w:r>
              <w:rPr>
                <w:bCs/>
                <w:iCs/>
              </w:rPr>
              <w:t>6</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A53B17" w:rsidRPr="00FC1D4B" w:rsidRDefault="00A53B17" w:rsidP="00FC1D4B">
            <w:pPr>
              <w:jc w:val="both"/>
              <w:rPr>
                <w:bCs/>
                <w:iCs/>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rsidR="00A53B17" w:rsidRPr="00A53B17" w:rsidRDefault="00A53B17" w:rsidP="00FC1D4B">
            <w:pPr>
              <w:jc w:val="both"/>
              <w:rPr>
                <w:bCs/>
                <w:iCs/>
              </w:rPr>
            </w:pPr>
          </w:p>
        </w:tc>
      </w:tr>
    </w:tbl>
    <w:p w:rsidR="00A53B17" w:rsidRDefault="00A53B17" w:rsidP="00A53B17">
      <w:pPr>
        <w:jc w:val="both"/>
      </w:pPr>
    </w:p>
    <w:p w:rsidR="00A53B17" w:rsidRDefault="00A53B17" w:rsidP="00A53B17">
      <w:pPr>
        <w:jc w:val="both"/>
        <w:rPr>
          <w:i/>
          <w:iCs/>
          <w:color w:val="B4C6E7"/>
        </w:rPr>
      </w:pPr>
      <w:r>
        <w:rPr>
          <w:i/>
          <w:iCs/>
          <w:color w:val="B4C6E7"/>
        </w:rPr>
        <w:t>/Ръководният персонал е индикативен. Организацията следва да определи необходимите длъжности спрямо обучението, което ще предоставя. /</w:t>
      </w:r>
    </w:p>
    <w:p w:rsidR="00621FDF" w:rsidRPr="00621FDF" w:rsidRDefault="00477830" w:rsidP="00621FDF">
      <w:pPr>
        <w:pStyle w:val="Style1dd"/>
        <w:jc w:val="both"/>
        <w:rPr>
          <w:lang w:val="bg-BG"/>
        </w:rPr>
      </w:pPr>
      <w:r>
        <w:rPr>
          <w:lang w:val="bg-BG"/>
        </w:rPr>
        <w:br w:type="page"/>
      </w:r>
      <w:bookmarkStart w:id="25" w:name="_Toc118712570"/>
      <w:r w:rsidR="00621FDF" w:rsidRPr="00621FDF">
        <w:rPr>
          <w:lang w:val="bg-BG"/>
        </w:rPr>
        <w:t>2.</w:t>
      </w:r>
      <w:r w:rsidR="009E5A52">
        <w:rPr>
          <w:lang w:val="bg-BG"/>
        </w:rPr>
        <w:t>5</w:t>
      </w:r>
      <w:r w:rsidR="00621FDF" w:rsidRPr="00621FDF">
        <w:rPr>
          <w:lang w:val="bg-BG"/>
        </w:rPr>
        <w:t>. Отговорности (управленски и административен персонал)</w:t>
      </w:r>
      <w:bookmarkEnd w:id="25"/>
      <w:r w:rsidR="00621FDF" w:rsidRPr="00621FDF">
        <w:rPr>
          <w:lang w:val="bg-BG"/>
        </w:rPr>
        <w:t xml:space="preserve"> </w:t>
      </w:r>
    </w:p>
    <w:p w:rsidR="00621FDF" w:rsidRDefault="00621FDF" w:rsidP="00621FDF">
      <w:pPr>
        <w:jc w:val="both"/>
        <w:rPr>
          <w:bCs/>
          <w:iCs/>
        </w:rPr>
      </w:pPr>
      <w:r w:rsidRPr="00621FDF">
        <w:rPr>
          <w:bCs/>
          <w:iCs/>
        </w:rPr>
        <w:t>Клубът</w:t>
      </w:r>
      <w:r>
        <w:rPr>
          <w:bCs/>
          <w:iCs/>
        </w:rPr>
        <w:t xml:space="preserve">/сдружението </w:t>
      </w:r>
      <w:r w:rsidRPr="00621FDF">
        <w:rPr>
          <w:bCs/>
          <w:iCs/>
        </w:rPr>
        <w:t>трябва да определи задачите и отговорностите на персонала на организацията.</w:t>
      </w:r>
    </w:p>
    <w:p w:rsidR="00621FDF" w:rsidRPr="00697C9C" w:rsidRDefault="00621FDF" w:rsidP="00697C9C">
      <w:pPr>
        <w:tabs>
          <w:tab w:val="left" w:pos="1708"/>
        </w:tabs>
        <w:spacing w:before="120" w:after="120"/>
        <w:jc w:val="both"/>
        <w:rPr>
          <w:i/>
          <w:iCs/>
          <w:color w:val="B4C6E7"/>
        </w:rPr>
      </w:pPr>
      <w:r w:rsidRPr="00697C9C">
        <w:rPr>
          <w:i/>
          <w:iCs/>
          <w:color w:val="B4C6E7"/>
        </w:rPr>
        <w:t>Забележка</w:t>
      </w:r>
    </w:p>
    <w:p w:rsidR="00621FDF" w:rsidRPr="00697C9C" w:rsidRDefault="00621FDF" w:rsidP="00697C9C">
      <w:pPr>
        <w:tabs>
          <w:tab w:val="left" w:pos="1708"/>
        </w:tabs>
        <w:spacing w:before="120" w:after="120"/>
        <w:jc w:val="both"/>
        <w:rPr>
          <w:i/>
          <w:iCs/>
          <w:color w:val="B4C6E7"/>
        </w:rPr>
      </w:pPr>
      <w:r w:rsidRPr="00697C9C">
        <w:rPr>
          <w:i/>
          <w:iCs/>
          <w:color w:val="B4C6E7"/>
        </w:rPr>
        <w:t>Основната задача на отговорен ръководител е да управлява клуб/асоциация в съответствие с приложимите разпоредби. Това включва преди всичко осигуряване на необходимите ресурси, както и установяване на процеси и процедури, които отговарят на всички законови изисквания и са адаптирани към естеството и риска на предвидената операция.</w:t>
      </w:r>
    </w:p>
    <w:p w:rsidR="00621FDF" w:rsidRPr="00697C9C" w:rsidRDefault="00621FDF" w:rsidP="00697C9C">
      <w:pPr>
        <w:tabs>
          <w:tab w:val="left" w:pos="1708"/>
        </w:tabs>
        <w:spacing w:before="120" w:after="120"/>
        <w:jc w:val="both"/>
        <w:rPr>
          <w:i/>
          <w:iCs/>
          <w:color w:val="B4C6E7"/>
        </w:rPr>
      </w:pPr>
      <w:r w:rsidRPr="00697C9C">
        <w:rPr>
          <w:i/>
          <w:iCs/>
          <w:color w:val="B4C6E7"/>
        </w:rPr>
        <w:t>В зависимост от размера на клуба /асоциацията на авиационния модел, отговорен ръководител може да предложи допълнителен управленски персонал, който да делегира отговорности и задачи. Ако клуб/асоциация назначава допълнителен ръководен персонал, тяхната област на отговорност трябва да бъде ясно дефинирана.</w:t>
      </w:r>
    </w:p>
    <w:p w:rsidR="00621FDF" w:rsidRPr="00697C9C" w:rsidRDefault="00621FDF" w:rsidP="00697C9C">
      <w:pPr>
        <w:tabs>
          <w:tab w:val="left" w:pos="1708"/>
        </w:tabs>
        <w:spacing w:before="120" w:after="120"/>
        <w:jc w:val="both"/>
        <w:rPr>
          <w:i/>
          <w:iCs/>
          <w:color w:val="B4C6E7"/>
        </w:rPr>
      </w:pPr>
      <w:r w:rsidRPr="00697C9C">
        <w:rPr>
          <w:i/>
          <w:iCs/>
          <w:color w:val="B4C6E7"/>
        </w:rPr>
        <w:t>Отговорното лице трябва да бъде вписано като упълномощено лице в регистъра на ЮЛНЦ.</w:t>
      </w:r>
    </w:p>
    <w:p w:rsidR="00621FDF" w:rsidRPr="00697C9C" w:rsidRDefault="00621FDF" w:rsidP="00697C9C">
      <w:pPr>
        <w:tabs>
          <w:tab w:val="left" w:pos="1708"/>
        </w:tabs>
        <w:spacing w:before="120" w:after="120"/>
        <w:jc w:val="both"/>
        <w:rPr>
          <w:i/>
          <w:iCs/>
          <w:color w:val="B4C6E7"/>
        </w:rPr>
      </w:pPr>
      <w:r w:rsidRPr="00697C9C">
        <w:rPr>
          <w:i/>
          <w:iCs/>
          <w:color w:val="B4C6E7"/>
        </w:rPr>
        <w:t>Промените в персонала трябва да бъдат представени на ГД ГВА.</w:t>
      </w:r>
    </w:p>
    <w:p w:rsidR="00621FDF" w:rsidRPr="00621FDF" w:rsidRDefault="00621FDF" w:rsidP="00621FDF">
      <w:pPr>
        <w:pStyle w:val="Style1dd"/>
        <w:jc w:val="both"/>
        <w:rPr>
          <w:lang w:val="bg-BG"/>
        </w:rPr>
      </w:pPr>
      <w:bookmarkStart w:id="26" w:name="_Toc118712571"/>
      <w:r w:rsidRPr="00621FDF">
        <w:rPr>
          <w:lang w:val="bg-BG"/>
        </w:rPr>
        <w:t>2.</w:t>
      </w:r>
      <w:r w:rsidR="009E5A52">
        <w:rPr>
          <w:lang w:val="bg-BG"/>
        </w:rPr>
        <w:t>5</w:t>
      </w:r>
      <w:r w:rsidRPr="00621FDF">
        <w:rPr>
          <w:lang w:val="bg-BG"/>
        </w:rPr>
        <w:t xml:space="preserve">.1. </w:t>
      </w:r>
      <w:bookmarkStart w:id="27" w:name="_Hlk116557296"/>
      <w:r w:rsidRPr="00621FDF">
        <w:rPr>
          <w:lang w:val="bg-BG"/>
        </w:rPr>
        <w:t>Отговорен ръководител</w:t>
      </w:r>
      <w:bookmarkEnd w:id="26"/>
      <w:r w:rsidRPr="00621FDF">
        <w:rPr>
          <w:lang w:val="bg-BG"/>
        </w:rPr>
        <w:t xml:space="preserve"> </w:t>
      </w:r>
      <w:bookmarkEnd w:id="27"/>
    </w:p>
    <w:p w:rsidR="00621FDF" w:rsidRDefault="00621FDF"/>
    <w:p w:rsidR="00621FDF" w:rsidRDefault="00621FDF"/>
    <w:p w:rsidR="00621FDF" w:rsidRDefault="00621FDF" w:rsidP="00621FDF">
      <w:pPr>
        <w:tabs>
          <w:tab w:val="left" w:pos="1708"/>
        </w:tabs>
        <w:spacing w:before="120" w:after="120"/>
        <w:jc w:val="both"/>
      </w:pPr>
      <w:r w:rsidRPr="007D22B7">
        <w:rPr>
          <w:i/>
          <w:iCs/>
          <w:color w:val="B4C6E7"/>
        </w:rPr>
        <w:t>&lt;да се добави съответният текст</w:t>
      </w:r>
      <w:r>
        <w:rPr>
          <w:i/>
          <w:iCs/>
          <w:color w:val="B4C6E7"/>
        </w:rPr>
        <w:t xml:space="preserve"> за конкретните длъжности</w:t>
      </w:r>
      <w:r w:rsidRPr="007D22B7">
        <w:rPr>
          <w:i/>
          <w:iCs/>
          <w:color w:val="B4C6E7"/>
        </w:rPr>
        <w:t>, както е необходимо&gt;</w:t>
      </w:r>
    </w:p>
    <w:p w:rsidR="00621FDF" w:rsidRDefault="00621FDF">
      <w:pPr>
        <w:rPr>
          <w:rFonts w:cs="Arial"/>
          <w:b/>
          <w:bCs/>
          <w:kern w:val="32"/>
          <w:szCs w:val="32"/>
          <w:lang w:eastAsia="sr-Latn-CS"/>
        </w:rPr>
      </w:pPr>
      <w:r>
        <w:br w:type="page"/>
      </w:r>
    </w:p>
    <w:p w:rsidR="00A33243" w:rsidRDefault="009E5A52" w:rsidP="00D96762">
      <w:pPr>
        <w:pStyle w:val="Style1dd"/>
        <w:jc w:val="both"/>
        <w:rPr>
          <w:lang w:val="bg-BG"/>
        </w:rPr>
      </w:pPr>
      <w:bookmarkStart w:id="28" w:name="_Toc118712572"/>
      <w:r>
        <w:rPr>
          <w:lang w:val="bg-BG"/>
        </w:rPr>
        <w:t>2.6</w:t>
      </w:r>
      <w:r w:rsidR="00832D2C" w:rsidRPr="00D96762">
        <w:rPr>
          <w:lang w:val="bg-BG"/>
        </w:rPr>
        <w:t xml:space="preserve">. </w:t>
      </w:r>
      <w:r w:rsidR="00D96762">
        <w:rPr>
          <w:lang w:val="bg-BG"/>
        </w:rPr>
        <w:t>Разпространение на информация</w:t>
      </w:r>
      <w:bookmarkEnd w:id="28"/>
      <w:r w:rsidR="00D96762">
        <w:rPr>
          <w:lang w:val="bg-BG"/>
        </w:rPr>
        <w:t xml:space="preserve"> </w:t>
      </w:r>
    </w:p>
    <w:p w:rsidR="00A33243" w:rsidRDefault="00AF5CAF" w:rsidP="00A33243">
      <w:pPr>
        <w:spacing w:before="120" w:after="120"/>
        <w:jc w:val="both"/>
      </w:pPr>
      <w:r>
        <w:t>&lt;</w:t>
      </w:r>
      <w:r>
        <w:rPr>
          <w:i/>
          <w:iCs/>
          <w:color w:val="B4C6E7"/>
        </w:rPr>
        <w:t>наименование на организацията</w:t>
      </w:r>
      <w:r>
        <w:t>&gt;</w:t>
      </w:r>
      <w:r w:rsidR="00A33243">
        <w:t xml:space="preserve"> гарантира, че целият персонал е запознат с правилата и процедурите, свързани с упражняването на техните задължения. Това се постига като при първоначално постъпване на работа всеки служител се запознава с процедурите и ръководствата на организацията, за което се съставя протокол. При промяна в процедурите и ръководствата всеки служител се информира своевременно, за което също се съставя протокол. </w:t>
      </w:r>
    </w:p>
    <w:p w:rsidR="00A33243" w:rsidRDefault="00A33243" w:rsidP="00A33243">
      <w:pPr>
        <w:spacing w:before="120" w:after="120"/>
        <w:jc w:val="both"/>
      </w:pPr>
      <w:r>
        <w:t>Персоналът, отговарящ за оперативните задачи има следните задължения по отношение на безопасността:</w:t>
      </w:r>
    </w:p>
    <w:p w:rsidR="00A33243" w:rsidRDefault="00A33243" w:rsidP="00A33243">
      <w:pPr>
        <w:spacing w:before="120" w:after="120"/>
        <w:jc w:val="both"/>
      </w:pPr>
      <w:r>
        <w:t>• да гарантира, както тяхната собствена, така и безопасността на останалия персонал.</w:t>
      </w:r>
    </w:p>
    <w:p w:rsidR="00A33243" w:rsidRDefault="00A33243" w:rsidP="00A33243">
      <w:pPr>
        <w:spacing w:before="120" w:after="120"/>
        <w:jc w:val="both"/>
      </w:pPr>
      <w:r>
        <w:t>• да преустанови работата си, ако е застрашена неговата или на другите безопасност.</w:t>
      </w:r>
    </w:p>
    <w:p w:rsidR="00A33243" w:rsidRDefault="00A33243" w:rsidP="00A33243">
      <w:pPr>
        <w:spacing w:before="120" w:after="120"/>
        <w:jc w:val="both"/>
      </w:pPr>
      <w:r>
        <w:t>• да изпълнява своите задачи в съответствие с регламентите и процедурите на организацията.</w:t>
      </w:r>
    </w:p>
    <w:p w:rsidR="00A33243" w:rsidRDefault="00A33243" w:rsidP="00A33243">
      <w:pPr>
        <w:spacing w:before="120" w:after="120"/>
        <w:jc w:val="both"/>
      </w:pPr>
      <w:r>
        <w:t>• да прилага и насърчава политика по безопасност на организацията.</w:t>
      </w:r>
    </w:p>
    <w:p w:rsidR="00A33243" w:rsidRDefault="00A33243" w:rsidP="00A33243">
      <w:pPr>
        <w:spacing w:before="120" w:after="120"/>
        <w:jc w:val="both"/>
      </w:pPr>
      <w:r>
        <w:t>• да докладва за опасности и събития и всякаква друга информация, свързани с безопасността на отговорника по безопасност.</w:t>
      </w:r>
    </w:p>
    <w:p w:rsidR="00A33243" w:rsidRDefault="00A33243" w:rsidP="00A33243">
      <w:pPr>
        <w:spacing w:before="120" w:after="120"/>
        <w:jc w:val="both"/>
      </w:pPr>
      <w:r>
        <w:t>• да вземе в предвид опита, придобит в следствие на предишни инциденти и аварии, с цел тяхното недопускане в ежедневната си дейност.</w:t>
      </w:r>
    </w:p>
    <w:p w:rsidR="00A33243" w:rsidRDefault="00A33243" w:rsidP="00A33243">
      <w:pPr>
        <w:spacing w:before="120" w:after="120"/>
        <w:jc w:val="both"/>
      </w:pPr>
      <w:r>
        <w:t>• да участва в брифинги, срещи и събития по безопасност.</w:t>
      </w:r>
    </w:p>
    <w:p w:rsidR="00A33243" w:rsidRDefault="00A33243" w:rsidP="00A33243">
      <w:pPr>
        <w:spacing w:before="120" w:after="120"/>
        <w:jc w:val="both"/>
      </w:pPr>
      <w:r>
        <w:t>• да участва, при необходимост, в анализите по безопасността.</w:t>
      </w:r>
    </w:p>
    <w:p w:rsidR="00A33243" w:rsidRDefault="00A33243" w:rsidP="00A33243">
      <w:pPr>
        <w:spacing w:before="120" w:after="120"/>
        <w:jc w:val="both"/>
      </w:pPr>
      <w:r>
        <w:t>• да знае своята роля в аварийния план на организацията.</w:t>
      </w:r>
    </w:p>
    <w:p w:rsidR="0072148A" w:rsidRDefault="00A33243" w:rsidP="00A33243">
      <w:pPr>
        <w:spacing w:before="120" w:after="120"/>
        <w:jc w:val="both"/>
      </w:pPr>
      <w:r>
        <w:t>Задължение на целия персонал в организацията е да спазва изискванията свързани с безопасността. Не е задължение на определени служители, а е отговорност на всички в организацията, да идентифицират и докладват за опасности. Всеки служител трябва да информира отговорника по безопасност и неговия пряк ръководител за всяка ситуация, която счита, че застрашава безопасността на полетите, както и неговата собствената безопасност или тази на другите в рамките на или извън организацията.</w:t>
      </w:r>
    </w:p>
    <w:p w:rsidR="00400A53" w:rsidRPr="0072148A" w:rsidRDefault="0072148A" w:rsidP="00F61869">
      <w:pPr>
        <w:pStyle w:val="Style1dd"/>
        <w:jc w:val="both"/>
      </w:pPr>
      <w:r>
        <w:br w:type="page"/>
      </w:r>
      <w:bookmarkStart w:id="29" w:name="_Toc370217235"/>
      <w:bookmarkStart w:id="30" w:name="_Toc118712573"/>
      <w:r w:rsidR="009E5A52">
        <w:rPr>
          <w:lang w:val="bg-BG"/>
        </w:rPr>
        <w:t>2.7</w:t>
      </w:r>
      <w:r w:rsidR="00400A53" w:rsidRPr="00F61869">
        <w:rPr>
          <w:lang w:val="bg-BG"/>
        </w:rPr>
        <w:t>. Описание на материална база</w:t>
      </w:r>
      <w:bookmarkEnd w:id="29"/>
      <w:bookmarkEnd w:id="30"/>
    </w:p>
    <w:p w:rsidR="00400A53" w:rsidRPr="000E096E" w:rsidRDefault="00400A53" w:rsidP="00400A53">
      <w:pPr>
        <w:tabs>
          <w:tab w:val="left" w:pos="1708"/>
        </w:tabs>
        <w:spacing w:before="120" w:after="120"/>
        <w:jc w:val="both"/>
      </w:pPr>
      <w:r>
        <w:t>&lt;</w:t>
      </w:r>
      <w:r>
        <w:rPr>
          <w:i/>
          <w:iCs/>
          <w:color w:val="B4C6E7"/>
        </w:rPr>
        <w:t>наименование на организацията</w:t>
      </w:r>
      <w:r>
        <w:t>&gt;</w:t>
      </w:r>
      <w:r w:rsidRPr="0072148A">
        <w:t xml:space="preserve"> се намира на </w:t>
      </w:r>
      <w:r w:rsidRPr="007D22B7">
        <w:rPr>
          <w:i/>
          <w:iCs/>
          <w:color w:val="B4C6E7"/>
        </w:rPr>
        <w:t>&lt;да се добави съответният текст, както е необходимо&gt;</w:t>
      </w:r>
      <w:r>
        <w:t>.</w:t>
      </w:r>
    </w:p>
    <w:p w:rsidR="00400A53" w:rsidRPr="0072148A" w:rsidRDefault="00400A53" w:rsidP="00400A53">
      <w:pPr>
        <w:tabs>
          <w:tab w:val="left" w:pos="1708"/>
        </w:tabs>
        <w:spacing w:before="120" w:after="120"/>
        <w:jc w:val="both"/>
      </w:pPr>
      <w:r>
        <w:t>&lt;</w:t>
      </w:r>
      <w:r>
        <w:rPr>
          <w:i/>
          <w:iCs/>
          <w:color w:val="B4C6E7"/>
        </w:rPr>
        <w:t>наименование на организацията</w:t>
      </w:r>
      <w:r>
        <w:t>&gt;</w:t>
      </w:r>
      <w:r w:rsidRPr="0072148A">
        <w:t xml:space="preserve"> разполага със следната материална база, </w:t>
      </w:r>
      <w:r>
        <w:t>подходяща</w:t>
      </w:r>
      <w:r w:rsidRPr="0072148A">
        <w:t xml:space="preserve"> за провеждане на </w:t>
      </w:r>
      <w:r>
        <w:t>своите дейности</w:t>
      </w:r>
      <w:r w:rsidRPr="0072148A">
        <w:t xml:space="preserve">. </w:t>
      </w:r>
    </w:p>
    <w:p w:rsidR="00400A53" w:rsidRDefault="00400A53" w:rsidP="00400A53">
      <w:pPr>
        <w:tabs>
          <w:tab w:val="left" w:pos="1708"/>
        </w:tabs>
        <w:spacing w:before="120" w:after="120"/>
        <w:jc w:val="both"/>
      </w:pPr>
      <w:r w:rsidRPr="007D22B7">
        <w:rPr>
          <w:i/>
          <w:iCs/>
          <w:color w:val="B4C6E7"/>
        </w:rPr>
        <w:t>&lt;да се добави съответният текст, както е необходимо&gt;</w:t>
      </w:r>
    </w:p>
    <w:p w:rsidR="00400A53" w:rsidRPr="00F61869" w:rsidRDefault="009E5A52" w:rsidP="00F61869">
      <w:pPr>
        <w:pStyle w:val="Style1dd"/>
        <w:jc w:val="both"/>
        <w:rPr>
          <w:lang w:val="bg-BG"/>
        </w:rPr>
      </w:pPr>
      <w:bookmarkStart w:id="31" w:name="_Toc370217236"/>
      <w:bookmarkStart w:id="32" w:name="_Toc118712574"/>
      <w:r w:rsidRPr="00F61869">
        <w:rPr>
          <w:lang w:val="bg-BG"/>
        </w:rPr>
        <w:t>2.8</w:t>
      </w:r>
      <w:r w:rsidR="00400A53" w:rsidRPr="00F61869">
        <w:rPr>
          <w:lang w:val="bg-BG"/>
        </w:rPr>
        <w:t>. Управление на промени</w:t>
      </w:r>
      <w:bookmarkEnd w:id="31"/>
      <w:bookmarkEnd w:id="32"/>
      <w:r w:rsidR="00400A53" w:rsidRPr="00F61869">
        <w:rPr>
          <w:lang w:val="bg-BG"/>
        </w:rPr>
        <w:t xml:space="preserve"> </w:t>
      </w:r>
    </w:p>
    <w:p w:rsidR="00400A53" w:rsidRDefault="00400A53" w:rsidP="00400A53">
      <w:pPr>
        <w:tabs>
          <w:tab w:val="left" w:pos="1708"/>
        </w:tabs>
        <w:spacing w:before="120" w:after="120"/>
        <w:jc w:val="both"/>
      </w:pPr>
      <w:r>
        <w:t xml:space="preserve">Работата на организацията е динамична и често настъпват промени. Промени като въвеждане на нова дейност, промени в съоръженията или обхвата на текущи дейности, въвеждане на нови БЛС, нови процедури или промени в ръководния персонал. </w:t>
      </w:r>
    </w:p>
    <w:p w:rsidR="00400A53" w:rsidRDefault="00400A53" w:rsidP="00400A53">
      <w:pPr>
        <w:tabs>
          <w:tab w:val="left" w:pos="1708"/>
        </w:tabs>
        <w:spacing w:before="120" w:after="120"/>
        <w:jc w:val="both"/>
      </w:pPr>
      <w:r>
        <w:t>Процедурата за управление на промяната включва:</w:t>
      </w:r>
    </w:p>
    <w:p w:rsidR="00400A53" w:rsidRDefault="00400A53" w:rsidP="00400A53">
      <w:pPr>
        <w:tabs>
          <w:tab w:val="left" w:pos="1708"/>
        </w:tabs>
        <w:spacing w:before="120" w:after="120"/>
        <w:jc w:val="both"/>
      </w:pPr>
      <w:r>
        <w:t>• Оценка на риска;</w:t>
      </w:r>
    </w:p>
    <w:p w:rsidR="00400A53" w:rsidRDefault="00400A53" w:rsidP="00400A53">
      <w:pPr>
        <w:tabs>
          <w:tab w:val="left" w:pos="1708"/>
        </w:tabs>
        <w:spacing w:before="120" w:after="120"/>
        <w:jc w:val="both"/>
      </w:pPr>
      <w:r>
        <w:t>• Идентифициране на целите и естеството на предложената промяна;</w:t>
      </w:r>
    </w:p>
    <w:p w:rsidR="00400A53" w:rsidRDefault="00400A53" w:rsidP="00400A53">
      <w:pPr>
        <w:tabs>
          <w:tab w:val="left" w:pos="1708"/>
        </w:tabs>
        <w:spacing w:before="120" w:after="120"/>
        <w:jc w:val="both"/>
      </w:pPr>
      <w:r>
        <w:t>• Идентифициране на оперативни процедури;</w:t>
      </w:r>
    </w:p>
    <w:p w:rsidR="00400A53" w:rsidRDefault="00400A53" w:rsidP="00400A53">
      <w:pPr>
        <w:tabs>
          <w:tab w:val="left" w:pos="1708"/>
        </w:tabs>
        <w:spacing w:before="120" w:after="120"/>
        <w:jc w:val="both"/>
      </w:pPr>
      <w:r>
        <w:t>• Анализ на промени в местоположението, оборудването или експлоатационните условията;</w:t>
      </w:r>
    </w:p>
    <w:p w:rsidR="00400A53" w:rsidRDefault="00400A53" w:rsidP="00400A53">
      <w:pPr>
        <w:tabs>
          <w:tab w:val="left" w:pos="1708"/>
        </w:tabs>
        <w:spacing w:before="120" w:after="120"/>
        <w:jc w:val="both"/>
      </w:pPr>
      <w:r>
        <w:t>• Гарантиране, че целият персонал е информиран и разбира промяната;</w:t>
      </w:r>
    </w:p>
    <w:p w:rsidR="00400A53" w:rsidRDefault="00400A53" w:rsidP="00400A53">
      <w:pPr>
        <w:tabs>
          <w:tab w:val="left" w:pos="1708"/>
        </w:tabs>
        <w:spacing w:before="120" w:after="120"/>
        <w:jc w:val="both"/>
      </w:pPr>
      <w:r>
        <w:t xml:space="preserve">• Гарантиране, че промените са одобрени от ръководството </w:t>
      </w:r>
    </w:p>
    <w:p w:rsidR="00400A53" w:rsidRDefault="00400A53" w:rsidP="00400A53">
      <w:pPr>
        <w:tabs>
          <w:tab w:val="left" w:pos="1708"/>
        </w:tabs>
        <w:spacing w:before="120" w:after="120"/>
        <w:jc w:val="both"/>
      </w:pPr>
      <w:r>
        <w:t>• Отговорността за преглед, оценка и записване на потенциалните опасности за безопасността от промяната или нейното внедряване.</w:t>
      </w:r>
    </w:p>
    <w:p w:rsidR="00400A53" w:rsidRPr="004B1850" w:rsidRDefault="00400A53" w:rsidP="00400A53">
      <w:pPr>
        <w:tabs>
          <w:tab w:val="left" w:pos="1708"/>
        </w:tabs>
        <w:spacing w:before="120" w:after="120"/>
        <w:jc w:val="both"/>
        <w:rPr>
          <w:b/>
          <w:bCs/>
        </w:rPr>
      </w:pPr>
    </w:p>
    <w:p w:rsidR="00400A53" w:rsidRDefault="00400A53" w:rsidP="00400A53">
      <w:pPr>
        <w:tabs>
          <w:tab w:val="left" w:pos="1708"/>
        </w:tabs>
        <w:spacing w:before="120" w:after="120"/>
        <w:jc w:val="both"/>
        <w:rPr>
          <w:noProof/>
        </w:rPr>
      </w:pPr>
      <w:r>
        <w:rPr>
          <w:noProof/>
        </w:rPr>
        <w:t>Организацията за обучение уведомява ГД ГВА в срок до 5 работни дни за следното:</w:t>
      </w:r>
    </w:p>
    <w:p w:rsidR="00400A53" w:rsidRDefault="00400A53" w:rsidP="00400A53">
      <w:pPr>
        <w:tabs>
          <w:tab w:val="left" w:pos="1708"/>
        </w:tabs>
        <w:spacing w:before="120" w:after="120"/>
        <w:jc w:val="both"/>
        <w:rPr>
          <w:noProof/>
        </w:rPr>
      </w:pPr>
      <w:r>
        <w:rPr>
          <w:noProof/>
        </w:rPr>
        <w:t>1. всякакви промени в информацията, съдържаща се в издаденото разрешение, както и в ръководството за експлоатация;</w:t>
      </w:r>
    </w:p>
    <w:p w:rsidR="00400A53" w:rsidRDefault="00400A53" w:rsidP="00400A53">
      <w:pPr>
        <w:tabs>
          <w:tab w:val="left" w:pos="1708"/>
        </w:tabs>
        <w:spacing w:before="120" w:after="120"/>
        <w:jc w:val="both"/>
        <w:rPr>
          <w:noProof/>
        </w:rPr>
      </w:pPr>
      <w:r>
        <w:rPr>
          <w:noProof/>
        </w:rPr>
        <w:t>2. прекратяването на някои или на всички дейности, обхванати от разрешението.</w:t>
      </w:r>
    </w:p>
    <w:p w:rsidR="00400A53" w:rsidRDefault="00400A53" w:rsidP="00400A53">
      <w:pPr>
        <w:tabs>
          <w:tab w:val="left" w:pos="1708"/>
        </w:tabs>
        <w:spacing w:before="120" w:after="120"/>
        <w:jc w:val="both"/>
        <w:rPr>
          <w:noProof/>
        </w:rPr>
      </w:pPr>
      <w:r w:rsidRPr="00B20762">
        <w:rPr>
          <w:noProof/>
        </w:rPr>
        <w:t xml:space="preserve">При промяна в съдържанието на </w:t>
      </w:r>
      <w:r>
        <w:rPr>
          <w:noProof/>
        </w:rPr>
        <w:t>разрешението</w:t>
      </w:r>
      <w:r w:rsidRPr="00B20762">
        <w:rPr>
          <w:noProof/>
        </w:rPr>
        <w:t xml:space="preserve"> </w:t>
      </w:r>
      <w:r>
        <w:rPr>
          <w:noProof/>
        </w:rPr>
        <w:t>клуба/сдружението</w:t>
      </w:r>
      <w:r w:rsidRPr="00B20762">
        <w:rPr>
          <w:noProof/>
        </w:rPr>
        <w:t xml:space="preserve"> подава но</w:t>
      </w:r>
      <w:r>
        <w:rPr>
          <w:noProof/>
        </w:rPr>
        <w:t>во заявление</w:t>
      </w:r>
      <w:r w:rsidRPr="00B20762">
        <w:rPr>
          <w:noProof/>
        </w:rPr>
        <w:t>.</w:t>
      </w:r>
    </w:p>
    <w:p w:rsidR="00400A53" w:rsidRPr="00F61869" w:rsidRDefault="009E5A52" w:rsidP="00F61869">
      <w:pPr>
        <w:pStyle w:val="Style1dd"/>
        <w:jc w:val="both"/>
        <w:rPr>
          <w:lang w:val="bg-BG"/>
        </w:rPr>
      </w:pPr>
      <w:bookmarkStart w:id="33" w:name="_Toc370217237"/>
      <w:bookmarkStart w:id="34" w:name="_Toc118712575"/>
      <w:r w:rsidRPr="00F61869">
        <w:rPr>
          <w:lang w:val="bg-BG"/>
        </w:rPr>
        <w:t>2.9</w:t>
      </w:r>
      <w:r w:rsidR="00400A53" w:rsidRPr="00F61869">
        <w:rPr>
          <w:lang w:val="bg-BG"/>
        </w:rPr>
        <w:t>. Контрол върху документите, процедури за поправки и ревизии</w:t>
      </w:r>
      <w:bookmarkEnd w:id="33"/>
      <w:bookmarkEnd w:id="34"/>
    </w:p>
    <w:p w:rsidR="00400A53" w:rsidRPr="0072148A" w:rsidRDefault="00400A53" w:rsidP="00400A53">
      <w:pPr>
        <w:spacing w:before="120" w:after="120"/>
        <w:jc w:val="both"/>
      </w:pPr>
      <w:r>
        <w:t>&lt;</w:t>
      </w:r>
      <w:r>
        <w:rPr>
          <w:i/>
          <w:iCs/>
          <w:color w:val="B4C6E7"/>
        </w:rPr>
        <w:t>наименование на организацията</w:t>
      </w:r>
      <w:r>
        <w:t>&gt;</w:t>
      </w:r>
      <w:r w:rsidRPr="0072148A">
        <w:t xml:space="preserve"> разработва </w:t>
      </w:r>
      <w:r>
        <w:t>Р</w:t>
      </w:r>
      <w:r w:rsidRPr="0072148A">
        <w:t xml:space="preserve">ъководство </w:t>
      </w:r>
      <w:r>
        <w:t>за експлоатация</w:t>
      </w:r>
      <w:r w:rsidRPr="0072148A">
        <w:t>, ко</w:t>
      </w:r>
      <w:r>
        <w:t>е</w:t>
      </w:r>
      <w:r w:rsidRPr="0072148A">
        <w:t xml:space="preserve">то описва процедурите в организацията.  </w:t>
      </w:r>
    </w:p>
    <w:p w:rsidR="00400A53" w:rsidRPr="0072148A" w:rsidRDefault="00400A53" w:rsidP="00400A53">
      <w:pPr>
        <w:spacing w:before="120" w:after="120"/>
        <w:jc w:val="both"/>
      </w:pPr>
      <w:r w:rsidRPr="0072148A">
        <w:t xml:space="preserve">Ръководител </w:t>
      </w:r>
      <w:r>
        <w:t>експлоатация</w:t>
      </w:r>
      <w:r w:rsidRPr="0072148A">
        <w:t xml:space="preserve"> разработва и поддържа актуалн</w:t>
      </w:r>
      <w:r>
        <w:t>о</w:t>
      </w:r>
      <w:r w:rsidRPr="0072148A">
        <w:t xml:space="preserve"> </w:t>
      </w:r>
      <w:r w:rsidRPr="00400A53">
        <w:t>Ръководство за експлоатация</w:t>
      </w:r>
      <w:r w:rsidRPr="0072148A">
        <w:t>.</w:t>
      </w:r>
    </w:p>
    <w:p w:rsidR="00400A53" w:rsidRPr="0072148A" w:rsidRDefault="00400A53" w:rsidP="00400A53">
      <w:pPr>
        <w:spacing w:before="120" w:after="120"/>
        <w:jc w:val="both"/>
      </w:pPr>
      <w:r w:rsidRPr="0072148A">
        <w:t>Персоналът, отговорен за поддържането на документацията гарантира, че:</w:t>
      </w:r>
    </w:p>
    <w:p w:rsidR="00400A53" w:rsidRPr="0072148A" w:rsidRDefault="00400A53" w:rsidP="00400A53">
      <w:pPr>
        <w:spacing w:before="120" w:after="120"/>
        <w:jc w:val="both"/>
      </w:pPr>
      <w:r w:rsidRPr="0072148A">
        <w:t>• всяк</w:t>
      </w:r>
      <w:r>
        <w:t xml:space="preserve">о изменение </w:t>
      </w:r>
      <w:r w:rsidRPr="0072148A">
        <w:t>е разпространен</w:t>
      </w:r>
      <w:r>
        <w:t>о</w:t>
      </w:r>
      <w:r w:rsidRPr="0072148A">
        <w:t xml:space="preserve"> до всички засегнати служители и промените са идентифицирани,</w:t>
      </w:r>
    </w:p>
    <w:p w:rsidR="00400A53" w:rsidRPr="0072148A" w:rsidRDefault="00400A53" w:rsidP="00400A53">
      <w:pPr>
        <w:spacing w:before="120" w:after="120"/>
        <w:jc w:val="both"/>
      </w:pPr>
      <w:r w:rsidRPr="0072148A">
        <w:t>• съответните вътрешни документи и процедури се актуализират своевременно,</w:t>
      </w:r>
    </w:p>
    <w:p w:rsidR="00400A53" w:rsidRPr="0072148A" w:rsidRDefault="00400A53" w:rsidP="00400A53">
      <w:pPr>
        <w:spacing w:before="120" w:after="120"/>
        <w:jc w:val="both"/>
      </w:pPr>
      <w:r w:rsidRPr="0072148A">
        <w:t>• остарелите/невалидните версии са ясно обозначени,</w:t>
      </w:r>
    </w:p>
    <w:p w:rsidR="00400A53" w:rsidRPr="00A00B0C" w:rsidRDefault="00400A53" w:rsidP="00400A53">
      <w:pPr>
        <w:spacing w:before="120" w:after="120"/>
        <w:jc w:val="both"/>
        <w:rPr>
          <w:lang w:val="en-US"/>
        </w:rPr>
      </w:pPr>
      <w:r w:rsidRPr="0072148A">
        <w:t>• променените ревизии са ясно обозначени, промените са отразени и номера на текущата ревизия е отбелязан,</w:t>
      </w:r>
    </w:p>
    <w:p w:rsidR="00400A53" w:rsidRPr="0072148A" w:rsidRDefault="00400A53" w:rsidP="00400A53">
      <w:pPr>
        <w:spacing w:before="120" w:after="120"/>
        <w:jc w:val="both"/>
      </w:pPr>
      <w:r w:rsidRPr="0072148A">
        <w:t>• промените в документите се записват и съхраняват с цел проследяване.</w:t>
      </w:r>
    </w:p>
    <w:p w:rsidR="00400A53" w:rsidRPr="0072148A" w:rsidRDefault="00400A53" w:rsidP="00400A53">
      <w:pPr>
        <w:spacing w:before="120" w:after="120"/>
        <w:jc w:val="both"/>
      </w:pPr>
      <w:r w:rsidRPr="0072148A">
        <w:t>При започване на обучението обучаемият се запознава със изискванията и процедурите на организацията, описани в ръководствата, за което подписва декларация за тяхното спазване.</w:t>
      </w:r>
    </w:p>
    <w:p w:rsidR="00400A53" w:rsidRPr="00F61869" w:rsidRDefault="00C95F8C" w:rsidP="00F61869">
      <w:pPr>
        <w:pStyle w:val="Style1dd"/>
        <w:jc w:val="both"/>
        <w:rPr>
          <w:lang w:val="bg-BG"/>
        </w:rPr>
      </w:pPr>
      <w:bookmarkStart w:id="35" w:name="_Toc370217238"/>
      <w:bookmarkStart w:id="36" w:name="_Toc118712576"/>
      <w:r w:rsidRPr="00F61869">
        <w:rPr>
          <w:lang w:val="bg-BG"/>
        </w:rPr>
        <w:t>2.10</w:t>
      </w:r>
      <w:r w:rsidR="00400A53" w:rsidRPr="00F61869">
        <w:rPr>
          <w:lang w:val="bg-BG"/>
        </w:rPr>
        <w:t>. Водене на записи</w:t>
      </w:r>
      <w:bookmarkEnd w:id="35"/>
      <w:bookmarkEnd w:id="36"/>
      <w:r w:rsidR="00400A53" w:rsidRPr="00F61869">
        <w:rPr>
          <w:lang w:val="bg-BG"/>
        </w:rPr>
        <w:t xml:space="preserve"> </w:t>
      </w:r>
    </w:p>
    <w:p w:rsidR="00400A53" w:rsidRPr="0072148A" w:rsidRDefault="00400A53" w:rsidP="00400A53">
      <w:pPr>
        <w:spacing w:before="120" w:after="120"/>
        <w:jc w:val="both"/>
      </w:pPr>
      <w:r w:rsidRPr="0072148A">
        <w:t xml:space="preserve">Система за водене на записите на </w:t>
      </w:r>
      <w:r>
        <w:t>&lt;</w:t>
      </w:r>
      <w:r>
        <w:rPr>
          <w:i/>
          <w:iCs/>
          <w:color w:val="B4C6E7"/>
        </w:rPr>
        <w:t>наименование на организацията</w:t>
      </w:r>
      <w:r>
        <w:t>&gt;</w:t>
      </w:r>
      <w:r w:rsidRPr="0072148A">
        <w:t xml:space="preserve"> гарантира, че всички записи са достъпни, когато е необходимо, в рамките на определения срок. Тези записи са организирани по такъв начин, който гарантира проследяемост и достъпност през целия период на съхранение.</w:t>
      </w:r>
    </w:p>
    <w:p w:rsidR="00400A53" w:rsidRPr="0072148A" w:rsidRDefault="00400A53" w:rsidP="00400A53">
      <w:pPr>
        <w:spacing w:before="120" w:after="120"/>
        <w:jc w:val="both"/>
      </w:pPr>
      <w:r w:rsidRPr="0072148A">
        <w:t>За осигуряване на лесен и бърз достъп до информацията, включително достъп от страна на контролиращите органи, записите на организацията са:</w:t>
      </w:r>
    </w:p>
    <w:p w:rsidR="00400A53" w:rsidRPr="0072148A" w:rsidRDefault="00400A53" w:rsidP="00400A53">
      <w:pPr>
        <w:spacing w:before="120" w:after="120"/>
        <w:jc w:val="both"/>
      </w:pPr>
      <w:r w:rsidRPr="0072148A">
        <w:t>• адекватно индексирани (заглавие, дата на издаване, номера на ревизията и дата, списък на ефективни страници),</w:t>
      </w:r>
    </w:p>
    <w:p w:rsidR="00400A53" w:rsidRPr="0072148A" w:rsidRDefault="00400A53" w:rsidP="00400A53">
      <w:pPr>
        <w:spacing w:before="120" w:after="120"/>
        <w:jc w:val="both"/>
      </w:pPr>
      <w:r w:rsidRPr="0072148A">
        <w:t>• архивирани/съхранявани за определен период от време, конкретен за вида документи,</w:t>
      </w:r>
    </w:p>
    <w:p w:rsidR="00400A53" w:rsidRPr="0072148A" w:rsidRDefault="00400A53" w:rsidP="00400A53">
      <w:pPr>
        <w:spacing w:before="120" w:after="120"/>
        <w:jc w:val="both"/>
      </w:pPr>
      <w:r w:rsidRPr="0072148A">
        <w:t>• изхвърляни по контролиран начин след този определен период на съхранение.</w:t>
      </w:r>
    </w:p>
    <w:p w:rsidR="00400A53" w:rsidRPr="0072148A" w:rsidRDefault="00400A53" w:rsidP="00400A53">
      <w:pPr>
        <w:spacing w:before="120" w:after="120"/>
        <w:jc w:val="both"/>
      </w:pPr>
      <w:r w:rsidRPr="0072148A">
        <w:t>Записите се съхраняват на хартиен носител.</w:t>
      </w:r>
    </w:p>
    <w:p w:rsidR="00400A53" w:rsidRPr="0072148A" w:rsidRDefault="00400A53" w:rsidP="00400A53">
      <w:pPr>
        <w:spacing w:before="120" w:after="120"/>
        <w:jc w:val="both"/>
      </w:pPr>
      <w:r w:rsidRPr="0072148A">
        <w:t>Всички необходими данни са достъпни през най-малко целия период, посочен в съответните изисквания. При липса на такова указание, всички документи се съхраняват за минимален период от 5 години.</w:t>
      </w:r>
    </w:p>
    <w:p w:rsidR="00400A53" w:rsidRPr="0072148A" w:rsidRDefault="00400A53" w:rsidP="00400A53">
      <w:pPr>
        <w:tabs>
          <w:tab w:val="left" w:pos="1708"/>
        </w:tabs>
        <w:spacing w:before="120" w:after="120"/>
        <w:jc w:val="both"/>
      </w:pPr>
      <w:r w:rsidRPr="0072148A">
        <w:t xml:space="preserve">Записите се съхраняват метален заключващ се шкаф, който гарантира защита от повреда, промяна или кражба, като достъп до тях има Ръководител </w:t>
      </w:r>
      <w:r w:rsidR="00FB3578">
        <w:t>експлоатация</w:t>
      </w:r>
      <w:r w:rsidRPr="0072148A">
        <w:t>.</w:t>
      </w:r>
    </w:p>
    <w:p w:rsidR="00400A53" w:rsidRPr="00697C9C" w:rsidRDefault="00697C9C" w:rsidP="00400A53">
      <w:pPr>
        <w:tabs>
          <w:tab w:val="left" w:pos="1708"/>
        </w:tabs>
        <w:spacing w:before="120" w:after="120"/>
        <w:jc w:val="both"/>
        <w:rPr>
          <w:i/>
          <w:iCs/>
          <w:color w:val="B4C6E7"/>
        </w:rPr>
      </w:pPr>
      <w:r w:rsidRPr="00697C9C">
        <w:rPr>
          <w:i/>
          <w:iCs/>
          <w:color w:val="B4C6E7"/>
        </w:rPr>
        <w:t>Описват се какви записи се водят и съответния срок</w:t>
      </w:r>
      <w:r>
        <w:rPr>
          <w:i/>
          <w:iCs/>
          <w:color w:val="B4C6E7"/>
        </w:rPr>
        <w:t xml:space="preserve">. </w:t>
      </w:r>
      <w:r w:rsidRPr="00697C9C">
        <w:rPr>
          <w:i/>
          <w:iCs/>
          <w:color w:val="B4C6E7"/>
        </w:rPr>
        <w:t xml:space="preserve"> </w:t>
      </w:r>
    </w:p>
    <w:p w:rsidR="00400A53" w:rsidRPr="00F61869" w:rsidRDefault="00C95F8C" w:rsidP="00F61869">
      <w:pPr>
        <w:pStyle w:val="Style1dd"/>
        <w:jc w:val="both"/>
        <w:rPr>
          <w:lang w:val="bg-BG"/>
        </w:rPr>
      </w:pPr>
      <w:bookmarkStart w:id="37" w:name="_Toc370217239"/>
      <w:bookmarkStart w:id="38" w:name="_Toc118712577"/>
      <w:r w:rsidRPr="00F61869">
        <w:rPr>
          <w:lang w:val="bg-BG"/>
        </w:rPr>
        <w:t>2.11</w:t>
      </w:r>
      <w:r w:rsidR="00400A53" w:rsidRPr="00F61869">
        <w:rPr>
          <w:lang w:val="bg-BG"/>
        </w:rPr>
        <w:t>. Достъп</w:t>
      </w:r>
      <w:bookmarkEnd w:id="37"/>
      <w:bookmarkEnd w:id="38"/>
    </w:p>
    <w:p w:rsidR="00400A53" w:rsidRPr="0072148A" w:rsidRDefault="00400A53" w:rsidP="00400A53">
      <w:pPr>
        <w:tabs>
          <w:tab w:val="left" w:pos="1708"/>
        </w:tabs>
        <w:spacing w:before="120" w:after="120"/>
        <w:jc w:val="both"/>
      </w:pPr>
      <w:r w:rsidRPr="0072148A">
        <w:t xml:space="preserve">Организацията предоставя достъп до всички съоръжения, въздухоплавателни средства, документи, записи, данни, процедури или всякакви други материали, отнасящи се до дейността й, предмет на сертифицирането, независимо дали са договорени или не, на всяко лице, упълномощено от ГД „ГВА”. </w:t>
      </w:r>
    </w:p>
    <w:p w:rsidR="00400A53" w:rsidRPr="0072148A" w:rsidRDefault="00400A53" w:rsidP="00400A53">
      <w:pPr>
        <w:tabs>
          <w:tab w:val="left" w:pos="1708"/>
        </w:tabs>
        <w:spacing w:before="120" w:after="120"/>
        <w:jc w:val="both"/>
      </w:pPr>
      <w:r w:rsidRPr="0072148A">
        <w:t xml:space="preserve">Отказ на достъп до </w:t>
      </w:r>
      <w:r>
        <w:t>съоръженията</w:t>
      </w:r>
      <w:r w:rsidRPr="0072148A">
        <w:t xml:space="preserve"> на </w:t>
      </w:r>
      <w:r>
        <w:t>&lt;</w:t>
      </w:r>
      <w:r>
        <w:rPr>
          <w:i/>
          <w:iCs/>
          <w:color w:val="B4C6E7"/>
        </w:rPr>
        <w:t>наименование на организацията</w:t>
      </w:r>
      <w:r>
        <w:t>&gt;</w:t>
      </w:r>
      <w:r w:rsidRPr="0072148A">
        <w:t xml:space="preserve"> в рамките на работното време и след две писмени запитвания може да доведе до откриване на несъответствие ниво 1. </w:t>
      </w:r>
    </w:p>
    <w:p w:rsidR="00400A53" w:rsidRPr="00F61869" w:rsidRDefault="00C95F8C" w:rsidP="00F61869">
      <w:pPr>
        <w:pStyle w:val="Style1dd"/>
        <w:jc w:val="both"/>
        <w:rPr>
          <w:lang w:val="bg-BG"/>
        </w:rPr>
      </w:pPr>
      <w:bookmarkStart w:id="39" w:name="_Toc370217240"/>
      <w:bookmarkStart w:id="40" w:name="_Toc118712578"/>
      <w:r w:rsidRPr="00F61869">
        <w:rPr>
          <w:lang w:val="bg-BG"/>
        </w:rPr>
        <w:t>2.12</w:t>
      </w:r>
      <w:r w:rsidR="00400A53" w:rsidRPr="00F61869">
        <w:rPr>
          <w:lang w:val="bg-BG"/>
        </w:rPr>
        <w:t>. Договорени дейности</w:t>
      </w:r>
      <w:bookmarkEnd w:id="39"/>
      <w:bookmarkEnd w:id="40"/>
      <w:r w:rsidR="00400A53" w:rsidRPr="00F61869">
        <w:rPr>
          <w:lang w:val="bg-BG"/>
        </w:rPr>
        <w:t xml:space="preserve"> </w:t>
      </w:r>
    </w:p>
    <w:p w:rsidR="00400A53" w:rsidRPr="00400A53" w:rsidRDefault="00400A53" w:rsidP="00400A53">
      <w:pPr>
        <w:tabs>
          <w:tab w:val="left" w:pos="1708"/>
        </w:tabs>
        <w:spacing w:before="120" w:after="120"/>
        <w:jc w:val="both"/>
        <w:rPr>
          <w:color w:val="8EAADB" w:themeColor="accent1" w:themeTint="99"/>
        </w:rPr>
      </w:pPr>
      <w:r w:rsidRPr="00400A53">
        <w:rPr>
          <w:color w:val="8EAADB" w:themeColor="accent1" w:themeTint="99"/>
        </w:rPr>
        <w:t xml:space="preserve">Както е приложимо. </w:t>
      </w:r>
    </w:p>
    <w:p w:rsidR="00400A53" w:rsidRDefault="00400A53" w:rsidP="00400A53">
      <w:pPr>
        <w:tabs>
          <w:tab w:val="left" w:pos="1708"/>
        </w:tabs>
        <w:spacing w:before="120" w:after="120"/>
        <w:jc w:val="both"/>
      </w:pPr>
      <w:r>
        <w:t>&lt;</w:t>
      </w:r>
      <w:r>
        <w:rPr>
          <w:i/>
          <w:iCs/>
          <w:color w:val="B4C6E7"/>
        </w:rPr>
        <w:t>наименование на организацията</w:t>
      </w:r>
      <w:r>
        <w:t>&gt; може да възлага определени дейности на външни организации за предоставяне на услуги. Крайната отговорност за договорените дейности, т.е. за продукта или услугата, предоставени от външни организации, винаги остава на  &lt;</w:t>
      </w:r>
      <w:r>
        <w:rPr>
          <w:i/>
          <w:iCs/>
          <w:color w:val="B4C6E7"/>
        </w:rPr>
        <w:t>наименование на организацията</w:t>
      </w:r>
      <w:r>
        <w:t>&gt;.</w:t>
      </w:r>
    </w:p>
    <w:p w:rsidR="00400A53" w:rsidRPr="0072148A" w:rsidRDefault="00400A53" w:rsidP="00400A53">
      <w:pPr>
        <w:tabs>
          <w:tab w:val="left" w:pos="1708"/>
        </w:tabs>
        <w:spacing w:before="120" w:after="120"/>
        <w:jc w:val="both"/>
      </w:pPr>
      <w:r>
        <w:t>Писмено споразумение, подписано между &lt;</w:t>
      </w:r>
      <w:r>
        <w:rPr>
          <w:i/>
          <w:iCs/>
          <w:color w:val="B4C6E7"/>
        </w:rPr>
        <w:t>наименование на организацията</w:t>
      </w:r>
      <w:r>
        <w:t>&gt; и договорната организация, трябва ясно да дефинира договорените дейности и приложимите изисквания.</w:t>
      </w:r>
    </w:p>
    <w:p w:rsidR="00400A53" w:rsidRDefault="00C95F8C" w:rsidP="00F61869">
      <w:pPr>
        <w:pStyle w:val="Style1dd"/>
        <w:jc w:val="both"/>
        <w:rPr>
          <w:lang w:val="bg-BG"/>
        </w:rPr>
      </w:pPr>
      <w:bookmarkStart w:id="41" w:name="_Toc370217201"/>
      <w:bookmarkStart w:id="42" w:name="_Toc118712579"/>
      <w:r>
        <w:rPr>
          <w:lang w:val="bg-BG"/>
        </w:rPr>
        <w:t>2.13</w:t>
      </w:r>
      <w:r w:rsidR="00400A53">
        <w:rPr>
          <w:lang w:val="bg-BG"/>
        </w:rPr>
        <w:t>. Политика по безопасност и цели</w:t>
      </w:r>
      <w:bookmarkEnd w:id="41"/>
      <w:bookmarkEnd w:id="42"/>
    </w:p>
    <w:p w:rsidR="00400A53" w:rsidRDefault="00400A53" w:rsidP="00400A53">
      <w:pPr>
        <w:spacing w:before="120" w:after="120"/>
        <w:jc w:val="both"/>
      </w:pPr>
      <w:r>
        <w:t>Политиката по безопасност е средство, с което &lt;</w:t>
      </w:r>
      <w:r>
        <w:rPr>
          <w:i/>
          <w:iCs/>
          <w:color w:val="B4C6E7"/>
        </w:rPr>
        <w:t>наименование на организацията</w:t>
      </w:r>
      <w:r>
        <w:t xml:space="preserve">&gt; заявява намерението си да поддържа и, където е приложимо, да подобри нивото на безопасност във своята дейност и да сведе до минимум своя принос към риска от произшествие, доколкото това е разумно осъществимо. </w:t>
      </w:r>
    </w:p>
    <w:p w:rsidR="00400A53" w:rsidRDefault="00400A53" w:rsidP="00400A53">
      <w:pPr>
        <w:spacing w:before="120" w:after="120"/>
        <w:jc w:val="both"/>
      </w:pPr>
      <w:r>
        <w:t>Политиката по безопасност:</w:t>
      </w:r>
    </w:p>
    <w:p w:rsidR="00400A53" w:rsidRDefault="00400A53" w:rsidP="00400A53">
      <w:pPr>
        <w:spacing w:before="120" w:after="120"/>
        <w:jc w:val="both"/>
      </w:pPr>
      <w:r>
        <w:t>• е одобрена от отговорния ръководител;</w:t>
      </w:r>
    </w:p>
    <w:p w:rsidR="00400A53" w:rsidRDefault="00400A53" w:rsidP="00400A53">
      <w:pPr>
        <w:spacing w:before="120" w:after="120"/>
        <w:jc w:val="both"/>
      </w:pPr>
      <w:r>
        <w:t>• отразява ангажименти на организацията по отношение на безопасността и нейното активно и системно управление;</w:t>
      </w:r>
    </w:p>
    <w:p w:rsidR="00400A53" w:rsidRDefault="00400A53" w:rsidP="00400A53">
      <w:pPr>
        <w:spacing w:before="120" w:after="120"/>
        <w:jc w:val="both"/>
      </w:pPr>
      <w:r>
        <w:t>• се разпространява в организацията и</w:t>
      </w:r>
    </w:p>
    <w:p w:rsidR="00400A53" w:rsidRDefault="00400A53" w:rsidP="00400A53">
      <w:pPr>
        <w:spacing w:before="120" w:after="120"/>
        <w:jc w:val="both"/>
      </w:pPr>
      <w:r>
        <w:t>• включва принципи за докладване.</w:t>
      </w:r>
    </w:p>
    <w:p w:rsidR="00400A53" w:rsidRDefault="00400A53" w:rsidP="00400A53">
      <w:pPr>
        <w:spacing w:before="120" w:after="120"/>
        <w:jc w:val="both"/>
      </w:pPr>
    </w:p>
    <w:p w:rsidR="00400A53" w:rsidRDefault="00400A53" w:rsidP="00400A53">
      <w:pPr>
        <w:spacing w:before="120" w:after="120"/>
        <w:jc w:val="both"/>
      </w:pPr>
      <w:r>
        <w:t>Политика за безопасност включва ангажимента:</w:t>
      </w:r>
    </w:p>
    <w:p w:rsidR="00400A53" w:rsidRDefault="00400A53" w:rsidP="00400A53">
      <w:pPr>
        <w:spacing w:before="120" w:after="120"/>
        <w:jc w:val="both"/>
      </w:pPr>
      <w:r>
        <w:t>• да се подобрява към най-високите стандарти за безопасност;</w:t>
      </w:r>
    </w:p>
    <w:p w:rsidR="00400A53" w:rsidRDefault="00400A53" w:rsidP="00400A53">
      <w:pPr>
        <w:spacing w:before="120" w:after="120"/>
        <w:jc w:val="both"/>
      </w:pPr>
      <w:r>
        <w:t>• да се съобразява с цялото приложимо законодателство, да отговаря на всички приложими стандарти и да се съобразява с най-добрите практики;</w:t>
      </w:r>
    </w:p>
    <w:p w:rsidR="00400A53" w:rsidRDefault="00400A53" w:rsidP="00400A53">
      <w:pPr>
        <w:spacing w:before="120" w:after="120"/>
        <w:jc w:val="both"/>
      </w:pPr>
      <w:r>
        <w:t>• да осигурява подходящи ресурси;</w:t>
      </w:r>
    </w:p>
    <w:p w:rsidR="00400A53" w:rsidRDefault="00400A53" w:rsidP="00400A53">
      <w:pPr>
        <w:spacing w:before="120" w:after="120"/>
        <w:jc w:val="both"/>
      </w:pPr>
      <w:r>
        <w:t>• да наложи безопасността като основната отговорност на всички ръководители и</w:t>
      </w:r>
    </w:p>
    <w:p w:rsidR="00400A53" w:rsidRDefault="00400A53" w:rsidP="00400A53">
      <w:pPr>
        <w:spacing w:before="120" w:after="120"/>
        <w:jc w:val="both"/>
      </w:pPr>
      <w:r>
        <w:t>• да не обвинява някого за докладване на нещо, което не е било открито.</w:t>
      </w:r>
    </w:p>
    <w:p w:rsidR="00400A53" w:rsidRDefault="00400A53" w:rsidP="00400A53">
      <w:pPr>
        <w:spacing w:before="120" w:after="120"/>
        <w:jc w:val="both"/>
      </w:pPr>
    </w:p>
    <w:p w:rsidR="00400A53" w:rsidRDefault="00400A53" w:rsidP="00400A53">
      <w:pPr>
        <w:spacing w:before="120" w:after="120"/>
        <w:jc w:val="both"/>
      </w:pPr>
      <w:r>
        <w:t>Ръководството трябва:</w:t>
      </w:r>
    </w:p>
    <w:p w:rsidR="00400A53" w:rsidRDefault="00400A53" w:rsidP="00400A53">
      <w:pPr>
        <w:spacing w:before="120" w:after="120"/>
        <w:jc w:val="both"/>
      </w:pPr>
      <w:r>
        <w:t>• непрекъснато да популяризира политиката на безопасност сред целия персонал и да демонстрира своята ангажираност към нея;</w:t>
      </w:r>
    </w:p>
    <w:p w:rsidR="00400A53" w:rsidRDefault="00400A53" w:rsidP="00400A53">
      <w:pPr>
        <w:spacing w:before="120" w:after="120"/>
        <w:jc w:val="both"/>
      </w:pPr>
      <w:r>
        <w:t>• да осигурява необходимите човешки и финансови ресурси за нейното прилагане;</w:t>
      </w:r>
    </w:p>
    <w:p w:rsidR="00400A53" w:rsidRDefault="00400A53" w:rsidP="00400A53">
      <w:pPr>
        <w:spacing w:before="120" w:after="120"/>
        <w:jc w:val="both"/>
      </w:pPr>
      <w:r>
        <w:t>• да установи целите на безопасност и стандартите за прилагане.</w:t>
      </w:r>
    </w:p>
    <w:p w:rsidR="00400A53" w:rsidRDefault="00400A53" w:rsidP="00400A53">
      <w:pPr>
        <w:pStyle w:val="aStyle1dd"/>
        <w:jc w:val="both"/>
      </w:pPr>
      <w:r>
        <w:rPr>
          <w:b w:val="0"/>
          <w:bCs w:val="0"/>
        </w:rPr>
        <w:br w:type="page"/>
      </w:r>
    </w:p>
    <w:p w:rsidR="00400A53" w:rsidRDefault="00C95F8C" w:rsidP="00400A53">
      <w:pPr>
        <w:pStyle w:val="aStyle1dd"/>
        <w:jc w:val="both"/>
        <w:rPr>
          <w:lang w:val="bg-BG"/>
        </w:rPr>
      </w:pPr>
      <w:bookmarkStart w:id="43" w:name="_Toc370217203"/>
      <w:bookmarkStart w:id="44" w:name="_Toc118712580"/>
      <w:r>
        <w:rPr>
          <w:lang w:val="bg-BG"/>
        </w:rPr>
        <w:t>2.14</w:t>
      </w:r>
      <w:r w:rsidR="00400A53">
        <w:rPr>
          <w:lang w:val="bg-BG"/>
        </w:rPr>
        <w:t>. Оценка на риска по безопасност</w:t>
      </w:r>
      <w:bookmarkEnd w:id="43"/>
      <w:bookmarkEnd w:id="44"/>
    </w:p>
    <w:p w:rsidR="00400A53" w:rsidRDefault="00400A53" w:rsidP="00400A53">
      <w:pPr>
        <w:pStyle w:val="aStyle1dd"/>
        <w:jc w:val="both"/>
        <w:rPr>
          <w:lang w:val="bg-BG"/>
        </w:rPr>
      </w:pPr>
      <w:bookmarkStart w:id="45" w:name="_Toc370217204"/>
      <w:bookmarkStart w:id="46" w:name="_Toc118712581"/>
      <w:r>
        <w:rPr>
          <w:lang w:val="bg-BG"/>
        </w:rPr>
        <w:t>2.</w:t>
      </w:r>
      <w:r w:rsidR="00C95F8C">
        <w:rPr>
          <w:lang w:val="bg-BG"/>
        </w:rPr>
        <w:t>14.</w:t>
      </w:r>
      <w:r>
        <w:rPr>
          <w:lang w:val="bg-BG"/>
        </w:rPr>
        <w:t>1. Обхват на оценка на риска по безопасност</w:t>
      </w:r>
      <w:bookmarkEnd w:id="45"/>
      <w:bookmarkEnd w:id="46"/>
    </w:p>
    <w:p w:rsidR="00400A53" w:rsidRDefault="00400A53" w:rsidP="00400A53">
      <w:pPr>
        <w:spacing w:before="120" w:after="120"/>
        <w:jc w:val="both"/>
      </w:pPr>
      <w:r>
        <w:t>Управлението по безопасност обръща внимание на оценката на риска по отношение на авиационната безопасност, но не пренебрегва и влиянието на финансови, правни или икономически аспекти в процеса на оценка на риска. Целта е да се идентифицират всички значими въздействия, които могат да повлияят на авиационната безопасност при определяне на факторите, допринасящи за анализ на последствията от дадена опасност и при вземането на решения относно мерки за намаляване на риска.</w:t>
      </w:r>
    </w:p>
    <w:p w:rsidR="00400A53" w:rsidRDefault="00400A53" w:rsidP="00400A53">
      <w:pPr>
        <w:spacing w:before="120" w:after="120"/>
        <w:jc w:val="both"/>
      </w:pPr>
    </w:p>
    <w:p w:rsidR="00400A53" w:rsidRDefault="00C95F8C" w:rsidP="00400A53">
      <w:pPr>
        <w:pStyle w:val="aStyle1dd"/>
        <w:jc w:val="both"/>
        <w:rPr>
          <w:lang w:val="bg-BG"/>
        </w:rPr>
      </w:pPr>
      <w:bookmarkStart w:id="47" w:name="_Toc370217206"/>
      <w:bookmarkStart w:id="48" w:name="_Toc118712582"/>
      <w:r w:rsidRPr="00C95F8C">
        <w:rPr>
          <w:lang w:val="bg-BG"/>
        </w:rPr>
        <w:t>2.14</w:t>
      </w:r>
      <w:r w:rsidR="00400A53" w:rsidRPr="00457FFA">
        <w:rPr>
          <w:lang w:val="bg-BG"/>
        </w:rPr>
        <w:t xml:space="preserve">.2. </w:t>
      </w:r>
      <w:r w:rsidR="00400A53">
        <w:rPr>
          <w:lang w:val="bg-BG"/>
        </w:rPr>
        <w:t>Идентифициране на опасностите</w:t>
      </w:r>
      <w:bookmarkEnd w:id="47"/>
      <w:bookmarkEnd w:id="48"/>
    </w:p>
    <w:p w:rsidR="00400A53" w:rsidRDefault="00400A53" w:rsidP="00400A53">
      <w:pPr>
        <w:spacing w:before="120" w:after="120"/>
        <w:jc w:val="both"/>
      </w:pPr>
      <w:r>
        <w:t>Реактивните и проактивните схеми за идентифициране на опасностите са формални средства за събиране, записване, анализиране и генериране на обратна връзка по отношение на опасностите и свързаните с тях рискове, които могат да окажат влияние върху безопасността в организацията.</w:t>
      </w:r>
    </w:p>
    <w:p w:rsidR="00400A53" w:rsidRDefault="00400A53" w:rsidP="00400A53">
      <w:pPr>
        <w:spacing w:before="120" w:after="120"/>
        <w:jc w:val="both"/>
      </w:pPr>
      <w:r>
        <w:t>Всички системи за докладване, включително поверителни схеми за докладване, включват ефективен процес за обратна връзка.</w:t>
      </w:r>
    </w:p>
    <w:p w:rsidR="00400A53" w:rsidRDefault="00400A53" w:rsidP="00400A53">
      <w:pPr>
        <w:spacing w:before="120" w:after="120"/>
        <w:jc w:val="both"/>
      </w:pPr>
      <w:r>
        <w:t>Процесът на идентифициране на опасността представлява реактивна и проактивна схема за идентифициране на опасностите.</w:t>
      </w:r>
    </w:p>
    <w:p w:rsidR="00400A53" w:rsidRDefault="00400A53" w:rsidP="00400A53">
      <w:pPr>
        <w:spacing w:before="120" w:after="120"/>
        <w:jc w:val="both"/>
      </w:pPr>
      <w:r>
        <w:t xml:space="preserve">Реактивен подход се състои от анализиране на произшествия и инциденти, които са се случили, и се опитва да разбере защо. </w:t>
      </w:r>
    </w:p>
    <w:p w:rsidR="00400A53" w:rsidRDefault="00400A53" w:rsidP="00400A53">
      <w:pPr>
        <w:spacing w:before="120" w:after="120"/>
        <w:jc w:val="both"/>
      </w:pPr>
      <w:r>
        <w:t xml:space="preserve">Проактивен подход се състои от анализиране на провежданите операциите, за да се идентифицират потенциалните опасности и да се оценят свързаните с тях рискове, и след това да се намалят рисковите фактори, преди те да доведат до произшествие или инцидент. </w:t>
      </w:r>
    </w:p>
    <w:p w:rsidR="00400A53" w:rsidRDefault="00C95F8C" w:rsidP="00400A53">
      <w:pPr>
        <w:pStyle w:val="aStyle1dd"/>
        <w:jc w:val="both"/>
        <w:rPr>
          <w:lang w:val="bg-BG"/>
        </w:rPr>
      </w:pPr>
      <w:bookmarkStart w:id="49" w:name="_Toc370217210"/>
      <w:bookmarkStart w:id="50" w:name="_Toc118712583"/>
      <w:r>
        <w:rPr>
          <w:lang w:val="bg-BG"/>
        </w:rPr>
        <w:t>2.14</w:t>
      </w:r>
      <w:r w:rsidR="00400A53">
        <w:rPr>
          <w:lang w:val="bg-BG"/>
        </w:rPr>
        <w:t>.3. Оценка на риска, описание и оценяване</w:t>
      </w:r>
      <w:bookmarkEnd w:id="49"/>
      <w:bookmarkEnd w:id="50"/>
    </w:p>
    <w:p w:rsidR="00400A53" w:rsidRDefault="00400A53" w:rsidP="00400A53">
      <w:pPr>
        <w:spacing w:before="120" w:after="120"/>
        <w:jc w:val="both"/>
      </w:pPr>
      <w:r>
        <w:t>Рискът представлява вероятността за последствия от опасност и тяхното въздействие. Двете съставни трябва да бъдат оценени.</w:t>
      </w:r>
      <w:r w:rsidRPr="002E1C0C">
        <w:t xml:space="preserve"> Въз основа на резултатите от анализ на вероятността и въздействието, рискът се представя като комбинация от вероятността за възникване и въздействието.</w:t>
      </w:r>
    </w:p>
    <w:p w:rsidR="00400A53" w:rsidRDefault="00C95F8C" w:rsidP="00400A53">
      <w:pPr>
        <w:pStyle w:val="aStyle1dd"/>
        <w:jc w:val="both"/>
        <w:rPr>
          <w:lang w:val="bg-BG"/>
        </w:rPr>
      </w:pPr>
      <w:bookmarkStart w:id="51" w:name="_Toc370217211"/>
      <w:bookmarkStart w:id="52" w:name="_Toc118712584"/>
      <w:r>
        <w:rPr>
          <w:lang w:val="bg-BG"/>
        </w:rPr>
        <w:t>2.14</w:t>
      </w:r>
      <w:r w:rsidR="00400A53">
        <w:rPr>
          <w:lang w:val="bg-BG"/>
        </w:rPr>
        <w:t>.3.1. Анализ на вероятността</w:t>
      </w:r>
      <w:bookmarkEnd w:id="51"/>
      <w:bookmarkEnd w:id="52"/>
    </w:p>
    <w:p w:rsidR="00400A53" w:rsidRDefault="00400A53" w:rsidP="00400A53">
      <w:pPr>
        <w:spacing w:before="120" w:after="120"/>
        <w:jc w:val="both"/>
      </w:pPr>
      <w:r w:rsidRPr="00457FFA">
        <w:t xml:space="preserve">Вероятността за индивидуален риск </w:t>
      </w:r>
      <w:r>
        <w:t>се</w:t>
      </w:r>
      <w:r w:rsidRPr="00457FFA">
        <w:t xml:space="preserve"> определ</w:t>
      </w:r>
      <w:r>
        <w:t>я</w:t>
      </w:r>
      <w:r w:rsidRPr="00457FFA">
        <w:t>, като се вземат предвид всички смекчаващи мерки, които може вече да са въведени. Определянето на вероятността не е точна наука, а разчита на логичен, здрав разумен анализ на риска, за да се стигне до разумен отговор.</w:t>
      </w:r>
    </w:p>
    <w:p w:rsidR="00400A53" w:rsidRDefault="00400A53" w:rsidP="00400A53">
      <w:pPr>
        <w:spacing w:before="120" w:after="120"/>
        <w:jc w:val="both"/>
      </w:pPr>
      <w:r>
        <w:t xml:space="preserve">В таблицата е даден пример за дефиниране на вероятността </w:t>
      </w:r>
    </w:p>
    <w:p w:rsidR="00D71525" w:rsidRDefault="00D71525" w:rsidP="00400A53">
      <w:pPr>
        <w:spacing w:before="120" w:after="120"/>
        <w:jc w:val="both"/>
      </w:pPr>
    </w:p>
    <w:p w:rsidR="00400A53" w:rsidRDefault="00400A53" w:rsidP="00400A53">
      <w:pPr>
        <w:jc w:val="both"/>
      </w:pPr>
    </w:p>
    <w:tbl>
      <w:tblPr>
        <w:tblW w:w="0" w:type="auto"/>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2388"/>
        <w:gridCol w:w="5023"/>
        <w:gridCol w:w="1630"/>
      </w:tblGrid>
      <w:tr w:rsidR="00400A53" w:rsidTr="0098172A">
        <w:tc>
          <w:tcPr>
            <w:tcW w:w="2093" w:type="dxa"/>
            <w:tcBorders>
              <w:top w:val="single" w:sz="12" w:space="0" w:color="000000"/>
              <w:left w:val="single" w:sz="12" w:space="0" w:color="000000"/>
              <w:bottom w:val="single" w:sz="2" w:space="0" w:color="000000"/>
              <w:right w:val="single" w:sz="2" w:space="0" w:color="000000"/>
            </w:tcBorders>
            <w:shd w:val="solid" w:color="800080" w:fill="FFFFFF"/>
            <w:hideMark/>
          </w:tcPr>
          <w:p w:rsidR="00400A53" w:rsidRDefault="00400A53" w:rsidP="0098172A">
            <w:pPr>
              <w:jc w:val="both"/>
              <w:rPr>
                <w:b/>
                <w:bCs/>
                <w:color w:val="FFFFFF"/>
              </w:rPr>
            </w:pPr>
            <w:r>
              <w:rPr>
                <w:b/>
                <w:bCs/>
                <w:color w:val="FFFFFF"/>
              </w:rPr>
              <w:t xml:space="preserve">РИСК </w:t>
            </w:r>
          </w:p>
          <w:p w:rsidR="00400A53" w:rsidRDefault="00400A53" w:rsidP="0098172A">
            <w:pPr>
              <w:jc w:val="both"/>
              <w:rPr>
                <w:b/>
                <w:bCs/>
                <w:color w:val="FFFFFF"/>
              </w:rPr>
            </w:pPr>
            <w:r>
              <w:rPr>
                <w:b/>
                <w:bCs/>
                <w:color w:val="FFFFFF"/>
              </w:rPr>
              <w:t xml:space="preserve">ВЕРОЯТНОСТ </w:t>
            </w:r>
          </w:p>
        </w:tc>
        <w:tc>
          <w:tcPr>
            <w:tcW w:w="5953" w:type="dxa"/>
            <w:tcBorders>
              <w:top w:val="single" w:sz="12" w:space="0" w:color="000000"/>
              <w:left w:val="single" w:sz="2" w:space="0" w:color="000000"/>
              <w:bottom w:val="single" w:sz="2" w:space="0" w:color="000000"/>
              <w:right w:val="single" w:sz="2" w:space="0" w:color="000000"/>
            </w:tcBorders>
            <w:shd w:val="solid" w:color="800080" w:fill="FFFFFF"/>
            <w:hideMark/>
          </w:tcPr>
          <w:p w:rsidR="00400A53" w:rsidRDefault="00400A53" w:rsidP="0098172A">
            <w:pPr>
              <w:jc w:val="both"/>
              <w:rPr>
                <w:b/>
                <w:color w:val="FFFFFF"/>
              </w:rPr>
            </w:pPr>
            <w:r>
              <w:rPr>
                <w:b/>
                <w:color w:val="FFFFFF"/>
              </w:rPr>
              <w:t>ЗНАЧЕНИЕ</w:t>
            </w:r>
          </w:p>
        </w:tc>
        <w:tc>
          <w:tcPr>
            <w:tcW w:w="1243" w:type="dxa"/>
            <w:tcBorders>
              <w:top w:val="single" w:sz="12" w:space="0" w:color="000000"/>
              <w:left w:val="single" w:sz="2" w:space="0" w:color="000000"/>
              <w:bottom w:val="single" w:sz="2" w:space="0" w:color="000000"/>
              <w:right w:val="single" w:sz="12" w:space="0" w:color="000000"/>
            </w:tcBorders>
            <w:shd w:val="solid" w:color="800080" w:fill="FFFFFF"/>
            <w:hideMark/>
          </w:tcPr>
          <w:p w:rsidR="00400A53" w:rsidRDefault="00400A53" w:rsidP="0098172A">
            <w:pPr>
              <w:jc w:val="both"/>
              <w:rPr>
                <w:b/>
                <w:color w:val="FFFFFF"/>
              </w:rPr>
            </w:pPr>
            <w:r>
              <w:rPr>
                <w:b/>
                <w:color w:val="FFFFFF"/>
              </w:rPr>
              <w:t>СТОЙНОСТ</w:t>
            </w:r>
          </w:p>
        </w:tc>
      </w:tr>
      <w:tr w:rsidR="00400A53" w:rsidTr="0098172A">
        <w:tc>
          <w:tcPr>
            <w:tcW w:w="2093"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400A53" w:rsidRDefault="00400A53" w:rsidP="0098172A">
            <w:pPr>
              <w:jc w:val="both"/>
              <w:rPr>
                <w:b/>
                <w:bCs/>
              </w:rPr>
            </w:pPr>
            <w:r>
              <w:rPr>
                <w:b/>
                <w:bCs/>
              </w:rPr>
              <w:t>ЧЕСТО</w:t>
            </w:r>
          </w:p>
        </w:tc>
        <w:tc>
          <w:tcPr>
            <w:tcW w:w="5953" w:type="dxa"/>
            <w:tcBorders>
              <w:top w:val="single" w:sz="2" w:space="0" w:color="000000"/>
              <w:left w:val="single" w:sz="2" w:space="0" w:color="000000"/>
              <w:bottom w:val="single" w:sz="2" w:space="0" w:color="000000"/>
              <w:right w:val="single" w:sz="2" w:space="0" w:color="000000"/>
            </w:tcBorders>
            <w:hideMark/>
          </w:tcPr>
          <w:p w:rsidR="00400A53" w:rsidRDefault="00400A53" w:rsidP="0098172A">
            <w:pPr>
              <w:jc w:val="both"/>
            </w:pPr>
            <w:r>
              <w:rPr>
                <w:b/>
              </w:rPr>
              <w:t>Вероятно да се случи много пъти</w:t>
            </w:r>
            <w:r>
              <w:t>. Вече се е случвало в организацията. Често се е случвало в историята на авиационната индустрия</w:t>
            </w:r>
          </w:p>
        </w:tc>
        <w:tc>
          <w:tcPr>
            <w:tcW w:w="1243" w:type="dxa"/>
            <w:tcBorders>
              <w:top w:val="single" w:sz="2" w:space="0" w:color="000000"/>
              <w:left w:val="single" w:sz="2" w:space="0" w:color="000000"/>
              <w:bottom w:val="single" w:sz="2" w:space="0" w:color="000000"/>
              <w:right w:val="single" w:sz="12" w:space="0" w:color="000000"/>
            </w:tcBorders>
            <w:hideMark/>
          </w:tcPr>
          <w:p w:rsidR="00400A53" w:rsidRDefault="00400A53" w:rsidP="0098172A">
            <w:pPr>
              <w:jc w:val="both"/>
              <w:rPr>
                <w:b/>
              </w:rPr>
            </w:pPr>
            <w:r>
              <w:rPr>
                <w:b/>
              </w:rPr>
              <w:t>5</w:t>
            </w:r>
          </w:p>
        </w:tc>
      </w:tr>
      <w:tr w:rsidR="00400A53" w:rsidTr="0098172A">
        <w:tc>
          <w:tcPr>
            <w:tcW w:w="2093"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400A53" w:rsidRDefault="00400A53" w:rsidP="0098172A">
            <w:pPr>
              <w:jc w:val="both"/>
              <w:rPr>
                <w:b/>
                <w:bCs/>
              </w:rPr>
            </w:pPr>
            <w:r>
              <w:rPr>
                <w:b/>
                <w:bCs/>
              </w:rPr>
              <w:t xml:space="preserve">СЛУЧАЙНО </w:t>
            </w:r>
          </w:p>
        </w:tc>
        <w:tc>
          <w:tcPr>
            <w:tcW w:w="5953" w:type="dxa"/>
            <w:tcBorders>
              <w:top w:val="single" w:sz="2" w:space="0" w:color="000000"/>
              <w:left w:val="single" w:sz="2" w:space="0" w:color="000000"/>
              <w:bottom w:val="single" w:sz="2" w:space="0" w:color="000000"/>
              <w:right w:val="single" w:sz="2" w:space="0" w:color="000000"/>
            </w:tcBorders>
            <w:hideMark/>
          </w:tcPr>
          <w:p w:rsidR="00400A53" w:rsidRDefault="00400A53" w:rsidP="0098172A">
            <w:pPr>
              <w:jc w:val="both"/>
            </w:pPr>
            <w:r>
              <w:rPr>
                <w:b/>
              </w:rPr>
              <w:t>Вероятно да се случи понякога</w:t>
            </w:r>
            <w:r>
              <w:t>. Вече се е случвало в организацията. Рядко се е случвало в историята на авиационната индустрия.</w:t>
            </w:r>
          </w:p>
        </w:tc>
        <w:tc>
          <w:tcPr>
            <w:tcW w:w="1243" w:type="dxa"/>
            <w:tcBorders>
              <w:top w:val="single" w:sz="2" w:space="0" w:color="000000"/>
              <w:left w:val="single" w:sz="2" w:space="0" w:color="000000"/>
              <w:bottom w:val="single" w:sz="2" w:space="0" w:color="000000"/>
              <w:right w:val="single" w:sz="12" w:space="0" w:color="000000"/>
            </w:tcBorders>
            <w:hideMark/>
          </w:tcPr>
          <w:p w:rsidR="00400A53" w:rsidRDefault="00400A53" w:rsidP="0098172A">
            <w:pPr>
              <w:jc w:val="both"/>
              <w:rPr>
                <w:b/>
              </w:rPr>
            </w:pPr>
            <w:r>
              <w:rPr>
                <w:b/>
              </w:rPr>
              <w:t>4</w:t>
            </w:r>
          </w:p>
        </w:tc>
      </w:tr>
      <w:tr w:rsidR="00400A53" w:rsidTr="0098172A">
        <w:tc>
          <w:tcPr>
            <w:tcW w:w="2093"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400A53" w:rsidRDefault="00400A53" w:rsidP="0098172A">
            <w:pPr>
              <w:jc w:val="both"/>
              <w:rPr>
                <w:b/>
                <w:bCs/>
              </w:rPr>
            </w:pPr>
            <w:r>
              <w:rPr>
                <w:b/>
                <w:bCs/>
              </w:rPr>
              <w:t xml:space="preserve">МАЛКО ВЕРОЯТНО </w:t>
            </w:r>
          </w:p>
        </w:tc>
        <w:tc>
          <w:tcPr>
            <w:tcW w:w="5953" w:type="dxa"/>
            <w:tcBorders>
              <w:top w:val="single" w:sz="2" w:space="0" w:color="000000"/>
              <w:left w:val="single" w:sz="2" w:space="0" w:color="000000"/>
              <w:bottom w:val="single" w:sz="2" w:space="0" w:color="000000"/>
              <w:right w:val="single" w:sz="2" w:space="0" w:color="000000"/>
            </w:tcBorders>
            <w:hideMark/>
          </w:tcPr>
          <w:p w:rsidR="00400A53" w:rsidRDefault="00400A53" w:rsidP="0098172A">
            <w:pPr>
              <w:jc w:val="both"/>
            </w:pPr>
            <w:r>
              <w:rPr>
                <w:b/>
              </w:rPr>
              <w:t>Малко вероятно да се случи, но е възможно</w:t>
            </w:r>
            <w:r>
              <w:t>. Вече се е случвало в организацията най-малко веднъж или. Рядко се е случвало в историята на авиационната индустрия.</w:t>
            </w:r>
          </w:p>
        </w:tc>
        <w:tc>
          <w:tcPr>
            <w:tcW w:w="1243" w:type="dxa"/>
            <w:tcBorders>
              <w:top w:val="single" w:sz="2" w:space="0" w:color="000000"/>
              <w:left w:val="single" w:sz="2" w:space="0" w:color="000000"/>
              <w:bottom w:val="single" w:sz="2" w:space="0" w:color="000000"/>
              <w:right w:val="single" w:sz="12" w:space="0" w:color="000000"/>
            </w:tcBorders>
            <w:hideMark/>
          </w:tcPr>
          <w:p w:rsidR="00400A53" w:rsidRDefault="00400A53" w:rsidP="0098172A">
            <w:pPr>
              <w:jc w:val="both"/>
              <w:rPr>
                <w:b/>
              </w:rPr>
            </w:pPr>
            <w:r>
              <w:rPr>
                <w:b/>
              </w:rPr>
              <w:t>3</w:t>
            </w:r>
          </w:p>
        </w:tc>
      </w:tr>
      <w:tr w:rsidR="00400A53" w:rsidTr="0098172A">
        <w:tc>
          <w:tcPr>
            <w:tcW w:w="2093"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400A53" w:rsidRDefault="00400A53" w:rsidP="0098172A">
            <w:pPr>
              <w:jc w:val="both"/>
              <w:rPr>
                <w:b/>
                <w:bCs/>
              </w:rPr>
            </w:pPr>
            <w:r>
              <w:rPr>
                <w:b/>
                <w:bCs/>
              </w:rPr>
              <w:t xml:space="preserve">НЕВЕРОЯТНО </w:t>
            </w:r>
          </w:p>
        </w:tc>
        <w:tc>
          <w:tcPr>
            <w:tcW w:w="5953" w:type="dxa"/>
            <w:tcBorders>
              <w:top w:val="single" w:sz="2" w:space="0" w:color="000000"/>
              <w:left w:val="single" w:sz="2" w:space="0" w:color="000000"/>
              <w:bottom w:val="single" w:sz="2" w:space="0" w:color="000000"/>
              <w:right w:val="single" w:sz="2" w:space="0" w:color="000000"/>
            </w:tcBorders>
            <w:hideMark/>
          </w:tcPr>
          <w:p w:rsidR="00400A53" w:rsidRDefault="00400A53" w:rsidP="0098172A">
            <w:pPr>
              <w:jc w:val="both"/>
            </w:pPr>
            <w:r>
              <w:rPr>
                <w:b/>
              </w:rPr>
              <w:t>Много малко вероятно да се случи</w:t>
            </w:r>
            <w:r>
              <w:t>. Не е известно да се е случвало в организацията, но вече се е случвало поне веднъж в историята на авиационната индустрия.</w:t>
            </w:r>
          </w:p>
        </w:tc>
        <w:tc>
          <w:tcPr>
            <w:tcW w:w="1243" w:type="dxa"/>
            <w:tcBorders>
              <w:top w:val="single" w:sz="2" w:space="0" w:color="000000"/>
              <w:left w:val="single" w:sz="2" w:space="0" w:color="000000"/>
              <w:bottom w:val="single" w:sz="2" w:space="0" w:color="000000"/>
              <w:right w:val="single" w:sz="12" w:space="0" w:color="000000"/>
            </w:tcBorders>
            <w:hideMark/>
          </w:tcPr>
          <w:p w:rsidR="00400A53" w:rsidRDefault="00400A53" w:rsidP="0098172A">
            <w:pPr>
              <w:jc w:val="both"/>
              <w:rPr>
                <w:b/>
              </w:rPr>
            </w:pPr>
            <w:r>
              <w:rPr>
                <w:b/>
              </w:rPr>
              <w:t>2</w:t>
            </w:r>
          </w:p>
        </w:tc>
      </w:tr>
      <w:tr w:rsidR="00400A53" w:rsidTr="0098172A">
        <w:tc>
          <w:tcPr>
            <w:tcW w:w="2093" w:type="dxa"/>
            <w:tcBorders>
              <w:top w:val="single" w:sz="2" w:space="0" w:color="000000"/>
              <w:left w:val="single" w:sz="12" w:space="0" w:color="000000"/>
              <w:bottom w:val="single" w:sz="12" w:space="0" w:color="000000"/>
              <w:right w:val="single" w:sz="2" w:space="0" w:color="000000"/>
            </w:tcBorders>
            <w:shd w:val="solid" w:color="C0C0C0" w:fill="FFFFFF"/>
            <w:vAlign w:val="center"/>
            <w:hideMark/>
          </w:tcPr>
          <w:p w:rsidR="00400A53" w:rsidRDefault="00400A53" w:rsidP="0098172A">
            <w:pPr>
              <w:jc w:val="both"/>
              <w:rPr>
                <w:b/>
                <w:bCs/>
              </w:rPr>
            </w:pPr>
            <w:r>
              <w:rPr>
                <w:b/>
                <w:bCs/>
              </w:rPr>
              <w:t xml:space="preserve">ИЗКЛЮЧИТЕЛНО НЕВЕРОЯТНО </w:t>
            </w:r>
          </w:p>
        </w:tc>
        <w:tc>
          <w:tcPr>
            <w:tcW w:w="5953" w:type="dxa"/>
            <w:tcBorders>
              <w:top w:val="single" w:sz="2" w:space="0" w:color="000000"/>
              <w:left w:val="single" w:sz="2" w:space="0" w:color="000000"/>
              <w:bottom w:val="single" w:sz="12" w:space="0" w:color="000000"/>
              <w:right w:val="single" w:sz="2" w:space="0" w:color="000000"/>
            </w:tcBorders>
            <w:hideMark/>
          </w:tcPr>
          <w:p w:rsidR="00400A53" w:rsidRDefault="00400A53" w:rsidP="0098172A">
            <w:pPr>
              <w:jc w:val="both"/>
            </w:pPr>
            <w:r>
              <w:rPr>
                <w:b/>
              </w:rPr>
              <w:t>Почти немислимо, че събитието ще се случи</w:t>
            </w:r>
            <w:r>
              <w:t>. Никога не е имало в историята на авиационната индустрия.</w:t>
            </w:r>
          </w:p>
        </w:tc>
        <w:tc>
          <w:tcPr>
            <w:tcW w:w="1243" w:type="dxa"/>
            <w:tcBorders>
              <w:top w:val="single" w:sz="2" w:space="0" w:color="000000"/>
              <w:left w:val="single" w:sz="2" w:space="0" w:color="000000"/>
              <w:bottom w:val="single" w:sz="12" w:space="0" w:color="000000"/>
              <w:right w:val="single" w:sz="12" w:space="0" w:color="000000"/>
            </w:tcBorders>
            <w:hideMark/>
          </w:tcPr>
          <w:p w:rsidR="00400A53" w:rsidRDefault="00400A53" w:rsidP="0098172A">
            <w:pPr>
              <w:jc w:val="both"/>
              <w:rPr>
                <w:b/>
              </w:rPr>
            </w:pPr>
            <w:r>
              <w:rPr>
                <w:b/>
              </w:rPr>
              <w:t>1</w:t>
            </w:r>
          </w:p>
        </w:tc>
      </w:tr>
    </w:tbl>
    <w:p w:rsidR="00400A53" w:rsidRDefault="00400A53" w:rsidP="00400A53">
      <w:pPr>
        <w:jc w:val="both"/>
      </w:pPr>
    </w:p>
    <w:p w:rsidR="00400A53" w:rsidRDefault="00400A53" w:rsidP="00400A53">
      <w:pPr>
        <w:jc w:val="both"/>
      </w:pPr>
    </w:p>
    <w:p w:rsidR="00400A53" w:rsidRDefault="00C95F8C" w:rsidP="00400A53">
      <w:pPr>
        <w:pStyle w:val="aStyle1dd"/>
        <w:jc w:val="both"/>
        <w:rPr>
          <w:lang w:val="bg-BG"/>
        </w:rPr>
      </w:pPr>
      <w:bookmarkStart w:id="53" w:name="_Toc370217212"/>
      <w:bookmarkStart w:id="54" w:name="_Toc118712585"/>
      <w:r>
        <w:rPr>
          <w:lang w:val="bg-BG"/>
        </w:rPr>
        <w:t>2.14</w:t>
      </w:r>
      <w:r w:rsidR="00400A53">
        <w:rPr>
          <w:lang w:val="bg-BG"/>
        </w:rPr>
        <w:t>.3.2. Анализ на въздействието</w:t>
      </w:r>
      <w:bookmarkEnd w:id="53"/>
      <w:bookmarkEnd w:id="54"/>
    </w:p>
    <w:p w:rsidR="00400A53" w:rsidRDefault="00400A53" w:rsidP="00400A53">
      <w:pPr>
        <w:spacing w:before="120" w:after="120"/>
        <w:jc w:val="both"/>
      </w:pPr>
      <w:r>
        <w:t>Анализът на въздействието на последствията от всички опасности разглежда непосредствените последици и последици, които са станали очевидни след това, като въздействие върху естествената и работната среда.</w:t>
      </w:r>
    </w:p>
    <w:p w:rsidR="00400A53" w:rsidRDefault="00400A53" w:rsidP="00400A53">
      <w:pPr>
        <w:spacing w:before="120" w:after="120"/>
        <w:jc w:val="both"/>
      </w:pPr>
      <w:r>
        <w:t xml:space="preserve">Въздействието от </w:t>
      </w:r>
      <w:r w:rsidRPr="0071703D">
        <w:t xml:space="preserve">риска </w:t>
      </w:r>
      <w:r>
        <w:t>се</w:t>
      </w:r>
      <w:r w:rsidRPr="0071703D">
        <w:t xml:space="preserve"> определ</w:t>
      </w:r>
      <w:r>
        <w:t>я</w:t>
      </w:r>
      <w:r w:rsidRPr="0071703D">
        <w:t>, като се вземат предвид всички смекчаващи мерки, които може вече да са въведени.</w:t>
      </w:r>
      <w:r>
        <w:t xml:space="preserve"> Въздействието</w:t>
      </w:r>
      <w:r w:rsidRPr="0071703D">
        <w:t xml:space="preserve"> се оценява от гледна точка на възможно най-лошия реалистичен сценарий.</w:t>
      </w:r>
    </w:p>
    <w:p w:rsidR="00400A53" w:rsidRDefault="00400A53" w:rsidP="00400A53">
      <w:pPr>
        <w:spacing w:before="120" w:after="120"/>
        <w:jc w:val="both"/>
      </w:pPr>
      <w:r>
        <w:t>В таблицата е даден пример за дефиниране на въздействието.</w:t>
      </w:r>
    </w:p>
    <w:p w:rsidR="00400A53" w:rsidRDefault="00400A53" w:rsidP="00400A53">
      <w:pPr>
        <w:spacing w:before="120" w:after="120"/>
        <w:jc w:val="both"/>
      </w:pPr>
    </w:p>
    <w:tbl>
      <w:tblPr>
        <w:tblW w:w="8349"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A0" w:firstRow="1" w:lastRow="0" w:firstColumn="1" w:lastColumn="0" w:noHBand="0" w:noVBand="0"/>
      </w:tblPr>
      <w:tblGrid>
        <w:gridCol w:w="1807"/>
        <w:gridCol w:w="1276"/>
        <w:gridCol w:w="1559"/>
        <w:gridCol w:w="2431"/>
        <w:gridCol w:w="1276"/>
      </w:tblGrid>
      <w:tr w:rsidR="00D71525" w:rsidTr="00D71525">
        <w:tc>
          <w:tcPr>
            <w:tcW w:w="1807" w:type="dxa"/>
            <w:vMerge w:val="restart"/>
            <w:tcBorders>
              <w:top w:val="single" w:sz="12" w:space="0" w:color="000000"/>
              <w:left w:val="single" w:sz="12" w:space="0" w:color="000000"/>
              <w:bottom w:val="single" w:sz="2" w:space="0" w:color="000000"/>
              <w:right w:val="single" w:sz="2" w:space="0" w:color="000000"/>
            </w:tcBorders>
            <w:shd w:val="solid" w:color="800080" w:fill="FFFFFF"/>
            <w:vAlign w:val="center"/>
            <w:hideMark/>
          </w:tcPr>
          <w:p w:rsidR="00D71525" w:rsidRDefault="00D71525" w:rsidP="0098172A">
            <w:pPr>
              <w:jc w:val="both"/>
              <w:rPr>
                <w:b/>
                <w:bCs/>
                <w:color w:val="FFFFFF"/>
                <w:sz w:val="16"/>
              </w:rPr>
            </w:pPr>
            <w:r>
              <w:rPr>
                <w:b/>
                <w:bCs/>
                <w:color w:val="FFFFFF"/>
                <w:sz w:val="16"/>
              </w:rPr>
              <w:t xml:space="preserve">ВЪЗДЕЙСТВИЕ ПРИ ВЪЗНИКВАНЕ  </w:t>
            </w:r>
          </w:p>
        </w:tc>
        <w:tc>
          <w:tcPr>
            <w:tcW w:w="5266" w:type="dxa"/>
            <w:gridSpan w:val="3"/>
            <w:tcBorders>
              <w:top w:val="single" w:sz="12" w:space="0" w:color="000000"/>
              <w:left w:val="single" w:sz="2" w:space="0" w:color="000000"/>
              <w:bottom w:val="single" w:sz="2" w:space="0" w:color="000000"/>
              <w:right w:val="single" w:sz="4" w:space="0" w:color="auto"/>
            </w:tcBorders>
            <w:shd w:val="solid" w:color="800080" w:fill="FFFFFF"/>
            <w:vAlign w:val="center"/>
            <w:hideMark/>
          </w:tcPr>
          <w:p w:rsidR="00D71525" w:rsidRDefault="00D71525" w:rsidP="0098172A">
            <w:pPr>
              <w:jc w:val="both"/>
              <w:rPr>
                <w:b/>
                <w:color w:val="FFFFFF"/>
                <w:sz w:val="16"/>
              </w:rPr>
            </w:pPr>
            <w:r>
              <w:rPr>
                <w:b/>
                <w:color w:val="FFFFFF"/>
                <w:sz w:val="16"/>
              </w:rPr>
              <w:t xml:space="preserve">ЗНАЧЕНИЕ </w:t>
            </w:r>
          </w:p>
        </w:tc>
        <w:tc>
          <w:tcPr>
            <w:tcW w:w="1276" w:type="dxa"/>
            <w:tcBorders>
              <w:top w:val="single" w:sz="12" w:space="0" w:color="000000"/>
              <w:left w:val="single" w:sz="2" w:space="0" w:color="000000"/>
              <w:bottom w:val="single" w:sz="2" w:space="0" w:color="000000"/>
              <w:right w:val="single" w:sz="12" w:space="0" w:color="000000"/>
            </w:tcBorders>
            <w:shd w:val="solid" w:color="800080" w:fill="FFFFFF"/>
            <w:vAlign w:val="center"/>
            <w:hideMark/>
          </w:tcPr>
          <w:p w:rsidR="00D71525" w:rsidRDefault="00D71525" w:rsidP="0098172A">
            <w:pPr>
              <w:jc w:val="both"/>
              <w:rPr>
                <w:b/>
                <w:color w:val="FFFFFF"/>
                <w:sz w:val="16"/>
              </w:rPr>
            </w:pPr>
            <w:r>
              <w:rPr>
                <w:b/>
                <w:color w:val="FFFFFF"/>
                <w:sz w:val="16"/>
              </w:rPr>
              <w:t xml:space="preserve">СТОЙНОСТ </w:t>
            </w:r>
          </w:p>
        </w:tc>
      </w:tr>
      <w:tr w:rsidR="00D71525" w:rsidTr="00D71525">
        <w:tc>
          <w:tcPr>
            <w:tcW w:w="1807" w:type="dxa"/>
            <w:vMerge/>
            <w:tcBorders>
              <w:top w:val="single" w:sz="12" w:space="0" w:color="000000"/>
              <w:left w:val="single" w:sz="12" w:space="0" w:color="000000"/>
              <w:bottom w:val="single" w:sz="2" w:space="0" w:color="000000"/>
              <w:right w:val="single" w:sz="2" w:space="0" w:color="000000"/>
            </w:tcBorders>
            <w:vAlign w:val="center"/>
            <w:hideMark/>
          </w:tcPr>
          <w:p w:rsidR="00D71525" w:rsidRDefault="00D71525" w:rsidP="0098172A">
            <w:pPr>
              <w:rPr>
                <w:b/>
                <w:bCs/>
                <w:color w:val="FFFFFF"/>
                <w:sz w:val="16"/>
              </w:rPr>
            </w:pP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D71525" w:rsidRPr="00D71525" w:rsidRDefault="00D71525" w:rsidP="0098172A">
            <w:pPr>
              <w:jc w:val="both"/>
              <w:rPr>
                <w:sz w:val="16"/>
              </w:rPr>
            </w:pPr>
            <w:r>
              <w:rPr>
                <w:sz w:val="16"/>
              </w:rPr>
              <w:t>ХОРА</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СРЕДА</w:t>
            </w:r>
          </w:p>
        </w:tc>
        <w:tc>
          <w:tcPr>
            <w:tcW w:w="2431" w:type="dxa"/>
            <w:tcBorders>
              <w:top w:val="single" w:sz="2" w:space="0" w:color="000000"/>
              <w:left w:val="single" w:sz="2" w:space="0" w:color="000000"/>
              <w:bottom w:val="single" w:sz="2" w:space="0" w:color="000000"/>
              <w:right w:val="single" w:sz="4" w:space="0" w:color="auto"/>
            </w:tcBorders>
            <w:vAlign w:val="center"/>
            <w:hideMark/>
          </w:tcPr>
          <w:p w:rsidR="00D71525" w:rsidRDefault="00D71525" w:rsidP="0098172A">
            <w:pPr>
              <w:jc w:val="both"/>
              <w:rPr>
                <w:sz w:val="16"/>
              </w:rPr>
            </w:pPr>
            <w:r>
              <w:rPr>
                <w:sz w:val="16"/>
              </w:rPr>
              <w:t xml:space="preserve">МАТЕРИАЛНИ ЦЕННОСТИ </w:t>
            </w:r>
          </w:p>
        </w:tc>
        <w:tc>
          <w:tcPr>
            <w:tcW w:w="1276" w:type="dxa"/>
            <w:tcBorders>
              <w:top w:val="single" w:sz="12" w:space="0" w:color="000000"/>
              <w:left w:val="single" w:sz="2" w:space="0" w:color="000000"/>
              <w:bottom w:val="single" w:sz="2" w:space="0" w:color="000000"/>
              <w:right w:val="single" w:sz="12" w:space="0" w:color="000000"/>
            </w:tcBorders>
            <w:vAlign w:val="center"/>
            <w:hideMark/>
          </w:tcPr>
          <w:p w:rsidR="00D71525" w:rsidRDefault="00D71525" w:rsidP="0098172A">
            <w:pPr>
              <w:rPr>
                <w:b/>
                <w:color w:val="FFFFFF"/>
                <w:sz w:val="16"/>
              </w:rPr>
            </w:pPr>
          </w:p>
        </w:tc>
      </w:tr>
      <w:tr w:rsidR="00D71525" w:rsidTr="00D71525">
        <w:tc>
          <w:tcPr>
            <w:tcW w:w="1807"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D71525" w:rsidRDefault="00D71525" w:rsidP="0098172A">
            <w:pPr>
              <w:jc w:val="both"/>
              <w:rPr>
                <w:b/>
                <w:bCs/>
                <w:sz w:val="16"/>
              </w:rPr>
            </w:pPr>
            <w:r>
              <w:rPr>
                <w:b/>
                <w:bCs/>
                <w:sz w:val="16"/>
              </w:rPr>
              <w:t xml:space="preserve">КАТАСТРОФАЛНО  </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много жертви</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 xml:space="preserve">Голямо влияние (замърсяване, разрушения) </w:t>
            </w:r>
          </w:p>
        </w:tc>
        <w:tc>
          <w:tcPr>
            <w:tcW w:w="2431" w:type="dxa"/>
            <w:tcBorders>
              <w:top w:val="single" w:sz="2" w:space="0" w:color="000000"/>
              <w:left w:val="single" w:sz="2" w:space="0" w:color="000000"/>
              <w:bottom w:val="single" w:sz="2" w:space="0" w:color="000000"/>
              <w:right w:val="single" w:sz="4" w:space="0" w:color="auto"/>
            </w:tcBorders>
            <w:vAlign w:val="center"/>
          </w:tcPr>
          <w:p w:rsidR="00D71525" w:rsidRDefault="00D71525" w:rsidP="0098172A">
            <w:pPr>
              <w:jc w:val="both"/>
              <w:rPr>
                <w:sz w:val="16"/>
              </w:rPr>
            </w:pPr>
            <w:r>
              <w:rPr>
                <w:sz w:val="16"/>
              </w:rPr>
              <w:t xml:space="preserve">Катастрофални финансови загуби  </w:t>
            </w:r>
          </w:p>
          <w:p w:rsidR="00D71525" w:rsidRDefault="00D71525" w:rsidP="0098172A">
            <w:pPr>
              <w:jc w:val="both"/>
              <w:rPr>
                <w:sz w:val="16"/>
              </w:rPr>
            </w:pPr>
          </w:p>
        </w:tc>
        <w:tc>
          <w:tcPr>
            <w:tcW w:w="1276" w:type="dxa"/>
            <w:tcBorders>
              <w:top w:val="single" w:sz="2" w:space="0" w:color="000000"/>
              <w:left w:val="single" w:sz="2" w:space="0" w:color="000000"/>
              <w:bottom w:val="single" w:sz="2" w:space="0" w:color="000000"/>
              <w:right w:val="single" w:sz="12" w:space="0" w:color="000000"/>
            </w:tcBorders>
            <w:vAlign w:val="center"/>
            <w:hideMark/>
          </w:tcPr>
          <w:p w:rsidR="00D71525" w:rsidRDefault="00D71525" w:rsidP="0098172A">
            <w:pPr>
              <w:jc w:val="both"/>
              <w:rPr>
                <w:b/>
                <w:sz w:val="16"/>
              </w:rPr>
            </w:pPr>
            <w:r>
              <w:rPr>
                <w:b/>
                <w:sz w:val="16"/>
              </w:rPr>
              <w:t>E</w:t>
            </w:r>
          </w:p>
        </w:tc>
      </w:tr>
      <w:tr w:rsidR="00D71525" w:rsidTr="00D71525">
        <w:tc>
          <w:tcPr>
            <w:tcW w:w="1807"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D71525" w:rsidRDefault="00D71525" w:rsidP="0098172A">
            <w:pPr>
              <w:jc w:val="both"/>
              <w:rPr>
                <w:b/>
                <w:bCs/>
                <w:sz w:val="16"/>
                <w:szCs w:val="16"/>
              </w:rPr>
            </w:pPr>
            <w:r>
              <w:rPr>
                <w:b/>
                <w:bCs/>
                <w:sz w:val="16"/>
                <w:szCs w:val="16"/>
              </w:rPr>
              <w:t xml:space="preserve">ОПАСНО </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szCs w:val="16"/>
              </w:rPr>
            </w:pPr>
            <w:r>
              <w:rPr>
                <w:sz w:val="16"/>
                <w:szCs w:val="16"/>
              </w:rPr>
              <w:t>Жертви</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szCs w:val="16"/>
              </w:rPr>
            </w:pPr>
            <w:r>
              <w:rPr>
                <w:sz w:val="16"/>
                <w:szCs w:val="16"/>
              </w:rPr>
              <w:t xml:space="preserve">Влияние, трудно поправимо </w:t>
            </w:r>
          </w:p>
        </w:tc>
        <w:tc>
          <w:tcPr>
            <w:tcW w:w="2431"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szCs w:val="16"/>
              </w:rPr>
            </w:pPr>
            <w:r>
              <w:rPr>
                <w:sz w:val="16"/>
                <w:szCs w:val="16"/>
              </w:rPr>
              <w:t xml:space="preserve">Големи финансови загуби в дълготраен период </w:t>
            </w:r>
          </w:p>
        </w:tc>
        <w:tc>
          <w:tcPr>
            <w:tcW w:w="1276" w:type="dxa"/>
            <w:tcBorders>
              <w:top w:val="single" w:sz="2" w:space="0" w:color="000000"/>
              <w:left w:val="single" w:sz="2" w:space="0" w:color="000000"/>
              <w:bottom w:val="single" w:sz="2" w:space="0" w:color="000000"/>
              <w:right w:val="single" w:sz="12" w:space="0" w:color="000000"/>
            </w:tcBorders>
            <w:vAlign w:val="center"/>
            <w:hideMark/>
          </w:tcPr>
          <w:p w:rsidR="00D71525" w:rsidRDefault="00D71525" w:rsidP="0098172A">
            <w:pPr>
              <w:jc w:val="both"/>
              <w:rPr>
                <w:b/>
                <w:sz w:val="16"/>
                <w:szCs w:val="16"/>
              </w:rPr>
            </w:pPr>
            <w:r>
              <w:rPr>
                <w:b/>
                <w:sz w:val="16"/>
                <w:szCs w:val="16"/>
              </w:rPr>
              <w:t>D</w:t>
            </w:r>
          </w:p>
        </w:tc>
      </w:tr>
      <w:tr w:rsidR="00D71525" w:rsidTr="00D71525">
        <w:tc>
          <w:tcPr>
            <w:tcW w:w="1807"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D71525" w:rsidRDefault="00D71525" w:rsidP="0098172A">
            <w:pPr>
              <w:jc w:val="both"/>
              <w:rPr>
                <w:b/>
                <w:bCs/>
                <w:sz w:val="16"/>
              </w:rPr>
            </w:pPr>
            <w:r>
              <w:rPr>
                <w:b/>
                <w:bCs/>
                <w:sz w:val="16"/>
              </w:rPr>
              <w:t xml:space="preserve">ЗНАЧИТЕЛНО </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Сериозни наранявания</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Забележимо местно влияние</w:t>
            </w:r>
          </w:p>
        </w:tc>
        <w:tc>
          <w:tcPr>
            <w:tcW w:w="2431"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szCs w:val="16"/>
              </w:rPr>
              <w:t xml:space="preserve">Значителни финансови загуби в дълготраен период </w:t>
            </w:r>
          </w:p>
        </w:tc>
        <w:tc>
          <w:tcPr>
            <w:tcW w:w="1276" w:type="dxa"/>
            <w:tcBorders>
              <w:top w:val="single" w:sz="2" w:space="0" w:color="000000"/>
              <w:left w:val="single" w:sz="2" w:space="0" w:color="000000"/>
              <w:bottom w:val="single" w:sz="2" w:space="0" w:color="000000"/>
              <w:right w:val="single" w:sz="12" w:space="0" w:color="000000"/>
            </w:tcBorders>
            <w:vAlign w:val="center"/>
            <w:hideMark/>
          </w:tcPr>
          <w:p w:rsidR="00D71525" w:rsidRDefault="00D71525" w:rsidP="0098172A">
            <w:pPr>
              <w:jc w:val="both"/>
              <w:rPr>
                <w:b/>
                <w:sz w:val="16"/>
              </w:rPr>
            </w:pPr>
            <w:r>
              <w:rPr>
                <w:b/>
                <w:sz w:val="16"/>
              </w:rPr>
              <w:t>C</w:t>
            </w:r>
          </w:p>
        </w:tc>
      </w:tr>
      <w:tr w:rsidR="00D71525" w:rsidTr="00D71525">
        <w:tc>
          <w:tcPr>
            <w:tcW w:w="1807" w:type="dxa"/>
            <w:tcBorders>
              <w:top w:val="single" w:sz="2" w:space="0" w:color="000000"/>
              <w:left w:val="single" w:sz="12" w:space="0" w:color="000000"/>
              <w:bottom w:val="single" w:sz="2" w:space="0" w:color="000000"/>
              <w:right w:val="single" w:sz="2" w:space="0" w:color="000000"/>
            </w:tcBorders>
            <w:shd w:val="solid" w:color="C0C0C0" w:fill="FFFFFF"/>
            <w:vAlign w:val="center"/>
            <w:hideMark/>
          </w:tcPr>
          <w:p w:rsidR="00D71525" w:rsidRDefault="00D71525" w:rsidP="0098172A">
            <w:pPr>
              <w:jc w:val="both"/>
              <w:rPr>
                <w:b/>
                <w:bCs/>
                <w:sz w:val="16"/>
              </w:rPr>
            </w:pPr>
            <w:r>
              <w:rPr>
                <w:b/>
                <w:bCs/>
                <w:sz w:val="16"/>
              </w:rPr>
              <w:t xml:space="preserve">МАЛОВАЖНО </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Леки наранявания</w:t>
            </w:r>
          </w:p>
        </w:tc>
        <w:tc>
          <w:tcPr>
            <w:tcW w:w="1559"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Малко влияние</w:t>
            </w:r>
          </w:p>
        </w:tc>
        <w:tc>
          <w:tcPr>
            <w:tcW w:w="2431" w:type="dxa"/>
            <w:tcBorders>
              <w:top w:val="single" w:sz="2" w:space="0" w:color="000000"/>
              <w:left w:val="single" w:sz="2" w:space="0" w:color="000000"/>
              <w:bottom w:val="single" w:sz="2" w:space="0" w:color="000000"/>
              <w:right w:val="single" w:sz="2" w:space="0" w:color="000000"/>
            </w:tcBorders>
            <w:vAlign w:val="center"/>
            <w:hideMark/>
          </w:tcPr>
          <w:p w:rsidR="00D71525" w:rsidRDefault="00D71525" w:rsidP="0098172A">
            <w:pPr>
              <w:jc w:val="both"/>
              <w:rPr>
                <w:sz w:val="16"/>
              </w:rPr>
            </w:pPr>
            <w:r>
              <w:rPr>
                <w:sz w:val="16"/>
              </w:rPr>
              <w:t>Финансови загуби с малко влияние</w:t>
            </w:r>
          </w:p>
        </w:tc>
        <w:tc>
          <w:tcPr>
            <w:tcW w:w="1276" w:type="dxa"/>
            <w:tcBorders>
              <w:top w:val="single" w:sz="2" w:space="0" w:color="000000"/>
              <w:left w:val="single" w:sz="2" w:space="0" w:color="000000"/>
              <w:bottom w:val="single" w:sz="2" w:space="0" w:color="000000"/>
              <w:right w:val="single" w:sz="12" w:space="0" w:color="000000"/>
            </w:tcBorders>
            <w:vAlign w:val="center"/>
            <w:hideMark/>
          </w:tcPr>
          <w:p w:rsidR="00D71525" w:rsidRDefault="00D71525" w:rsidP="0098172A">
            <w:pPr>
              <w:jc w:val="both"/>
              <w:rPr>
                <w:b/>
                <w:sz w:val="16"/>
              </w:rPr>
            </w:pPr>
            <w:r>
              <w:rPr>
                <w:b/>
                <w:sz w:val="16"/>
              </w:rPr>
              <w:t>B</w:t>
            </w:r>
          </w:p>
        </w:tc>
      </w:tr>
      <w:tr w:rsidR="00D71525" w:rsidTr="00D71525">
        <w:tc>
          <w:tcPr>
            <w:tcW w:w="1807" w:type="dxa"/>
            <w:tcBorders>
              <w:top w:val="single" w:sz="2" w:space="0" w:color="000000"/>
              <w:left w:val="single" w:sz="12" w:space="0" w:color="000000"/>
              <w:bottom w:val="single" w:sz="12" w:space="0" w:color="000000"/>
              <w:right w:val="single" w:sz="2" w:space="0" w:color="000000"/>
            </w:tcBorders>
            <w:shd w:val="solid" w:color="C0C0C0" w:fill="FFFFFF"/>
            <w:vAlign w:val="center"/>
            <w:hideMark/>
          </w:tcPr>
          <w:p w:rsidR="00D71525" w:rsidRDefault="00D71525" w:rsidP="0098172A">
            <w:pPr>
              <w:jc w:val="both"/>
              <w:rPr>
                <w:b/>
                <w:bCs/>
                <w:sz w:val="16"/>
              </w:rPr>
            </w:pPr>
            <w:r>
              <w:rPr>
                <w:b/>
                <w:bCs/>
                <w:sz w:val="16"/>
              </w:rPr>
              <w:t xml:space="preserve">НЕЗНАЧИТЕЛНО </w:t>
            </w:r>
          </w:p>
        </w:tc>
        <w:tc>
          <w:tcPr>
            <w:tcW w:w="1276" w:type="dxa"/>
            <w:tcBorders>
              <w:top w:val="single" w:sz="2" w:space="0" w:color="000000"/>
              <w:left w:val="single" w:sz="2" w:space="0" w:color="000000"/>
              <w:bottom w:val="single" w:sz="12" w:space="0" w:color="000000"/>
              <w:right w:val="single" w:sz="2" w:space="0" w:color="000000"/>
            </w:tcBorders>
            <w:vAlign w:val="center"/>
            <w:hideMark/>
          </w:tcPr>
          <w:p w:rsidR="00D71525" w:rsidRDefault="00D71525" w:rsidP="0098172A">
            <w:pPr>
              <w:jc w:val="both"/>
              <w:rPr>
                <w:sz w:val="16"/>
              </w:rPr>
            </w:pPr>
            <w:r>
              <w:rPr>
                <w:sz w:val="16"/>
              </w:rPr>
              <w:t>Незначителни наранявания или няма наранявания</w:t>
            </w:r>
          </w:p>
        </w:tc>
        <w:tc>
          <w:tcPr>
            <w:tcW w:w="1559" w:type="dxa"/>
            <w:tcBorders>
              <w:top w:val="single" w:sz="2" w:space="0" w:color="000000"/>
              <w:left w:val="single" w:sz="2" w:space="0" w:color="000000"/>
              <w:bottom w:val="single" w:sz="12" w:space="0" w:color="000000"/>
              <w:right w:val="single" w:sz="2" w:space="0" w:color="000000"/>
            </w:tcBorders>
            <w:vAlign w:val="center"/>
            <w:hideMark/>
          </w:tcPr>
          <w:p w:rsidR="00D71525" w:rsidRDefault="00D71525" w:rsidP="0098172A">
            <w:pPr>
              <w:jc w:val="both"/>
              <w:rPr>
                <w:sz w:val="16"/>
              </w:rPr>
            </w:pPr>
            <w:r>
              <w:rPr>
                <w:sz w:val="16"/>
              </w:rPr>
              <w:t>Незначително или без влияние</w:t>
            </w:r>
          </w:p>
        </w:tc>
        <w:tc>
          <w:tcPr>
            <w:tcW w:w="2431" w:type="dxa"/>
            <w:tcBorders>
              <w:top w:val="single" w:sz="2" w:space="0" w:color="000000"/>
              <w:left w:val="single" w:sz="2" w:space="0" w:color="000000"/>
              <w:bottom w:val="single" w:sz="12" w:space="0" w:color="000000"/>
              <w:right w:val="single" w:sz="2" w:space="0" w:color="000000"/>
            </w:tcBorders>
            <w:vAlign w:val="center"/>
          </w:tcPr>
          <w:p w:rsidR="00D71525" w:rsidRDefault="00D71525" w:rsidP="0098172A">
            <w:pPr>
              <w:jc w:val="both"/>
              <w:rPr>
                <w:sz w:val="16"/>
              </w:rPr>
            </w:pPr>
            <w:r>
              <w:rPr>
                <w:sz w:val="16"/>
              </w:rPr>
              <w:t>Финансови загуби с незначително влияние</w:t>
            </w:r>
          </w:p>
          <w:p w:rsidR="00D71525" w:rsidRDefault="00D71525" w:rsidP="0098172A">
            <w:pPr>
              <w:jc w:val="both"/>
              <w:rPr>
                <w:sz w:val="16"/>
              </w:rPr>
            </w:pPr>
          </w:p>
        </w:tc>
        <w:tc>
          <w:tcPr>
            <w:tcW w:w="1276" w:type="dxa"/>
            <w:tcBorders>
              <w:top w:val="single" w:sz="2" w:space="0" w:color="000000"/>
              <w:left w:val="single" w:sz="2" w:space="0" w:color="000000"/>
              <w:bottom w:val="single" w:sz="12" w:space="0" w:color="000000"/>
              <w:right w:val="single" w:sz="12" w:space="0" w:color="000000"/>
            </w:tcBorders>
            <w:vAlign w:val="center"/>
            <w:hideMark/>
          </w:tcPr>
          <w:p w:rsidR="00D71525" w:rsidRDefault="00D71525" w:rsidP="0098172A">
            <w:pPr>
              <w:jc w:val="both"/>
              <w:rPr>
                <w:b/>
                <w:sz w:val="16"/>
              </w:rPr>
            </w:pPr>
            <w:r>
              <w:rPr>
                <w:b/>
                <w:sz w:val="16"/>
              </w:rPr>
              <w:t>A</w:t>
            </w:r>
          </w:p>
        </w:tc>
      </w:tr>
    </w:tbl>
    <w:p w:rsidR="00400A53" w:rsidRDefault="00400A53" w:rsidP="00400A53">
      <w:pPr>
        <w:jc w:val="both"/>
      </w:pPr>
    </w:p>
    <w:p w:rsidR="00400A53" w:rsidRDefault="00C95F8C" w:rsidP="00400A53">
      <w:pPr>
        <w:pStyle w:val="aStyle1dd"/>
        <w:jc w:val="both"/>
        <w:rPr>
          <w:lang w:val="bg-BG"/>
        </w:rPr>
      </w:pPr>
      <w:bookmarkStart w:id="55" w:name="_Toc370217214"/>
      <w:bookmarkStart w:id="56" w:name="_Toc118712586"/>
      <w:r>
        <w:rPr>
          <w:lang w:val="bg-BG"/>
        </w:rPr>
        <w:t>2.14</w:t>
      </w:r>
      <w:r w:rsidR="00400A53">
        <w:rPr>
          <w:lang w:val="bg-BG"/>
        </w:rPr>
        <w:t>.4. Оценяване на риска</w:t>
      </w:r>
      <w:bookmarkEnd w:id="55"/>
      <w:bookmarkEnd w:id="56"/>
    </w:p>
    <w:p w:rsidR="00400A53" w:rsidRDefault="00400A53" w:rsidP="00400A53">
      <w:pPr>
        <w:spacing w:before="120" w:after="120"/>
        <w:jc w:val="both"/>
      </w:pPr>
      <w:r>
        <w:t>Резултатите от анализа на риска се сравняват с критерии за приемлив риск.</w:t>
      </w:r>
    </w:p>
    <w:p w:rsidR="00400A53" w:rsidRDefault="00400A53" w:rsidP="00400A53">
      <w:pPr>
        <w:spacing w:before="120" w:after="120"/>
        <w:jc w:val="both"/>
      </w:pPr>
      <w:r>
        <w:t>Един от методите, който може да се използва е Матрицата на риска, комбинираща резултатите от анализа и критериите за приемливост на риска.</w:t>
      </w:r>
    </w:p>
    <w:p w:rsidR="00400A53" w:rsidRDefault="00400A53" w:rsidP="00400A53">
      <w:pPr>
        <w:jc w:val="both"/>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6"/>
        <w:gridCol w:w="1587"/>
        <w:gridCol w:w="1492"/>
        <w:gridCol w:w="1386"/>
        <w:gridCol w:w="1395"/>
        <w:gridCol w:w="1589"/>
      </w:tblGrid>
      <w:tr w:rsidR="00400A53" w:rsidTr="0098172A">
        <w:tc>
          <w:tcPr>
            <w:tcW w:w="2046" w:type="dxa"/>
            <w:vMerge w:val="restart"/>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jc w:val="both"/>
              <w:rPr>
                <w:b/>
                <w:sz w:val="16"/>
              </w:rPr>
            </w:pPr>
            <w:r>
              <w:rPr>
                <w:b/>
                <w:sz w:val="16"/>
              </w:rPr>
              <w:t>ВЕРОЯТНОСТ НА РИСКА</w:t>
            </w:r>
          </w:p>
        </w:tc>
        <w:tc>
          <w:tcPr>
            <w:tcW w:w="7445" w:type="dxa"/>
            <w:gridSpan w:val="5"/>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jc w:val="both"/>
              <w:rPr>
                <w:b/>
                <w:sz w:val="16"/>
              </w:rPr>
            </w:pPr>
            <w:r>
              <w:rPr>
                <w:b/>
                <w:sz w:val="16"/>
              </w:rPr>
              <w:t xml:space="preserve">ВЪЗДЕЙСТВИЕ НА РИСКА </w:t>
            </w:r>
          </w:p>
        </w:tc>
      </w:tr>
      <w:tr w:rsidR="00400A53" w:rsidTr="0098172A">
        <w:tc>
          <w:tcPr>
            <w:tcW w:w="2046" w:type="dxa"/>
            <w:vMerge/>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rPr>
                <w:b/>
                <w:sz w:val="16"/>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jc w:val="both"/>
              <w:rPr>
                <w:sz w:val="14"/>
              </w:rPr>
            </w:pPr>
            <w:r>
              <w:rPr>
                <w:bCs/>
                <w:sz w:val="14"/>
              </w:rPr>
              <w:t xml:space="preserve">НЕЗНАЧИТЕЛНО </w:t>
            </w:r>
            <w:r>
              <w:rPr>
                <w:sz w:val="14"/>
              </w:rPr>
              <w:t>(A)</w:t>
            </w:r>
          </w:p>
        </w:tc>
        <w:tc>
          <w:tcPr>
            <w:tcW w:w="1491" w:type="dxa"/>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jc w:val="both"/>
              <w:rPr>
                <w:sz w:val="14"/>
              </w:rPr>
            </w:pPr>
            <w:r>
              <w:rPr>
                <w:bCs/>
                <w:sz w:val="14"/>
              </w:rPr>
              <w:t xml:space="preserve">МАЛОВАЖНО </w:t>
            </w:r>
            <w:r>
              <w:rPr>
                <w:sz w:val="14"/>
              </w:rPr>
              <w:t>(B)</w:t>
            </w:r>
          </w:p>
        </w:tc>
        <w:tc>
          <w:tcPr>
            <w:tcW w:w="1385" w:type="dxa"/>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jc w:val="both"/>
              <w:rPr>
                <w:sz w:val="14"/>
              </w:rPr>
            </w:pPr>
            <w:r>
              <w:rPr>
                <w:bCs/>
                <w:sz w:val="14"/>
              </w:rPr>
              <w:t xml:space="preserve">ЗНАЧИТЕЛНО </w:t>
            </w:r>
            <w:r>
              <w:rPr>
                <w:sz w:val="14"/>
              </w:rPr>
              <w:t>(C)</w:t>
            </w:r>
          </w:p>
        </w:tc>
        <w:tc>
          <w:tcPr>
            <w:tcW w:w="1394" w:type="dxa"/>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jc w:val="both"/>
              <w:rPr>
                <w:sz w:val="14"/>
              </w:rPr>
            </w:pPr>
            <w:r>
              <w:rPr>
                <w:bCs/>
                <w:sz w:val="14"/>
              </w:rPr>
              <w:t xml:space="preserve">ОПАСНО </w:t>
            </w:r>
            <w:r>
              <w:rPr>
                <w:sz w:val="14"/>
              </w:rPr>
              <w:t>(D)</w:t>
            </w:r>
          </w:p>
        </w:tc>
        <w:tc>
          <w:tcPr>
            <w:tcW w:w="1588" w:type="dxa"/>
            <w:tcBorders>
              <w:top w:val="single" w:sz="4" w:space="0" w:color="auto"/>
              <w:left w:val="single" w:sz="4" w:space="0" w:color="auto"/>
              <w:bottom w:val="single" w:sz="4" w:space="0" w:color="auto"/>
              <w:right w:val="single" w:sz="4" w:space="0" w:color="auto"/>
            </w:tcBorders>
            <w:vAlign w:val="center"/>
            <w:hideMark/>
          </w:tcPr>
          <w:p w:rsidR="00400A53" w:rsidRDefault="00400A53" w:rsidP="0098172A">
            <w:pPr>
              <w:ind w:left="-79" w:right="-108"/>
              <w:jc w:val="both"/>
              <w:rPr>
                <w:sz w:val="14"/>
              </w:rPr>
            </w:pPr>
            <w:r>
              <w:rPr>
                <w:bCs/>
                <w:sz w:val="14"/>
              </w:rPr>
              <w:t xml:space="preserve">КАТАСТРОФАЛНО  </w:t>
            </w:r>
            <w:r>
              <w:rPr>
                <w:sz w:val="14"/>
              </w:rPr>
              <w:t>(E)</w:t>
            </w:r>
          </w:p>
        </w:tc>
      </w:tr>
      <w:tr w:rsidR="00400A53" w:rsidTr="0098172A">
        <w:tc>
          <w:tcPr>
            <w:tcW w:w="2046" w:type="dxa"/>
            <w:tcBorders>
              <w:top w:val="single" w:sz="4" w:space="0" w:color="auto"/>
              <w:left w:val="single" w:sz="4" w:space="0" w:color="auto"/>
              <w:bottom w:val="single" w:sz="4" w:space="0" w:color="auto"/>
              <w:right w:val="single" w:sz="4" w:space="0" w:color="auto"/>
            </w:tcBorders>
            <w:hideMark/>
          </w:tcPr>
          <w:p w:rsidR="00400A53" w:rsidRDefault="00400A53" w:rsidP="0098172A">
            <w:pPr>
              <w:tabs>
                <w:tab w:val="right" w:pos="1593"/>
              </w:tabs>
              <w:jc w:val="both"/>
              <w:rPr>
                <w:sz w:val="16"/>
              </w:rPr>
            </w:pPr>
            <w:r>
              <w:rPr>
                <w:b/>
                <w:bCs/>
                <w:sz w:val="16"/>
              </w:rPr>
              <w:t>ЧЕСТО</w:t>
            </w:r>
            <w:r>
              <w:rPr>
                <w:sz w:val="16"/>
              </w:rPr>
              <w:tab/>
              <w:t>(5)</w:t>
            </w:r>
          </w:p>
        </w:tc>
        <w:tc>
          <w:tcPr>
            <w:tcW w:w="158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5 A</w:t>
            </w:r>
          </w:p>
        </w:tc>
        <w:tc>
          <w:tcPr>
            <w:tcW w:w="149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5 B</w:t>
            </w:r>
          </w:p>
        </w:tc>
        <w:tc>
          <w:tcPr>
            <w:tcW w:w="1385"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00A53" w:rsidRDefault="00400A53" w:rsidP="0098172A">
            <w:pPr>
              <w:jc w:val="both"/>
              <w:rPr>
                <w:b/>
                <w:sz w:val="16"/>
              </w:rPr>
            </w:pPr>
            <w:r>
              <w:rPr>
                <w:b/>
                <w:sz w:val="16"/>
              </w:rPr>
              <w:t>5 C</w:t>
            </w:r>
          </w:p>
        </w:tc>
        <w:tc>
          <w:tcPr>
            <w:tcW w:w="13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00A53" w:rsidRDefault="00400A53" w:rsidP="0098172A">
            <w:pPr>
              <w:jc w:val="both"/>
              <w:rPr>
                <w:b/>
                <w:sz w:val="16"/>
              </w:rPr>
            </w:pPr>
            <w:r>
              <w:rPr>
                <w:b/>
                <w:sz w:val="16"/>
              </w:rPr>
              <w:t>5 D</w:t>
            </w:r>
          </w:p>
        </w:tc>
        <w:tc>
          <w:tcPr>
            <w:tcW w:w="158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00A53" w:rsidRDefault="00400A53" w:rsidP="0098172A">
            <w:pPr>
              <w:jc w:val="both"/>
              <w:rPr>
                <w:b/>
                <w:sz w:val="16"/>
              </w:rPr>
            </w:pPr>
            <w:r>
              <w:rPr>
                <w:b/>
                <w:sz w:val="16"/>
              </w:rPr>
              <w:t>5 E</w:t>
            </w:r>
          </w:p>
        </w:tc>
      </w:tr>
      <w:tr w:rsidR="00400A53" w:rsidTr="0098172A">
        <w:tc>
          <w:tcPr>
            <w:tcW w:w="2046" w:type="dxa"/>
            <w:tcBorders>
              <w:top w:val="single" w:sz="4" w:space="0" w:color="auto"/>
              <w:left w:val="single" w:sz="4" w:space="0" w:color="auto"/>
              <w:bottom w:val="single" w:sz="4" w:space="0" w:color="auto"/>
              <w:right w:val="single" w:sz="4" w:space="0" w:color="auto"/>
            </w:tcBorders>
            <w:hideMark/>
          </w:tcPr>
          <w:p w:rsidR="00400A53" w:rsidRDefault="00400A53" w:rsidP="0098172A">
            <w:pPr>
              <w:tabs>
                <w:tab w:val="right" w:pos="1593"/>
              </w:tabs>
              <w:jc w:val="both"/>
              <w:rPr>
                <w:sz w:val="16"/>
              </w:rPr>
            </w:pPr>
            <w:r>
              <w:rPr>
                <w:b/>
                <w:bCs/>
                <w:sz w:val="16"/>
              </w:rPr>
              <w:t>СЛУЧАЙНО</w:t>
            </w:r>
            <w:r>
              <w:rPr>
                <w:sz w:val="16"/>
              </w:rPr>
              <w:tab/>
              <w:t>(4)</w:t>
            </w:r>
          </w:p>
        </w:tc>
        <w:tc>
          <w:tcPr>
            <w:tcW w:w="15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4 A</w:t>
            </w:r>
          </w:p>
        </w:tc>
        <w:tc>
          <w:tcPr>
            <w:tcW w:w="149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4 B</w:t>
            </w:r>
          </w:p>
        </w:tc>
        <w:tc>
          <w:tcPr>
            <w:tcW w:w="138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4 C</w:t>
            </w:r>
          </w:p>
        </w:tc>
        <w:tc>
          <w:tcPr>
            <w:tcW w:w="13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00A53" w:rsidRDefault="00400A53" w:rsidP="0098172A">
            <w:pPr>
              <w:jc w:val="both"/>
              <w:rPr>
                <w:b/>
                <w:sz w:val="16"/>
              </w:rPr>
            </w:pPr>
            <w:r>
              <w:rPr>
                <w:b/>
                <w:sz w:val="16"/>
              </w:rPr>
              <w:t>4 D</w:t>
            </w:r>
          </w:p>
        </w:tc>
        <w:tc>
          <w:tcPr>
            <w:tcW w:w="158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00A53" w:rsidRDefault="00400A53" w:rsidP="0098172A">
            <w:pPr>
              <w:jc w:val="both"/>
              <w:rPr>
                <w:b/>
                <w:sz w:val="16"/>
              </w:rPr>
            </w:pPr>
            <w:r>
              <w:rPr>
                <w:b/>
                <w:sz w:val="16"/>
              </w:rPr>
              <w:t>4 E</w:t>
            </w:r>
          </w:p>
        </w:tc>
      </w:tr>
      <w:tr w:rsidR="00400A53" w:rsidTr="0098172A">
        <w:tc>
          <w:tcPr>
            <w:tcW w:w="2046" w:type="dxa"/>
            <w:tcBorders>
              <w:top w:val="single" w:sz="4" w:space="0" w:color="auto"/>
              <w:left w:val="single" w:sz="4" w:space="0" w:color="auto"/>
              <w:bottom w:val="single" w:sz="4" w:space="0" w:color="auto"/>
              <w:right w:val="single" w:sz="4" w:space="0" w:color="auto"/>
            </w:tcBorders>
            <w:hideMark/>
          </w:tcPr>
          <w:p w:rsidR="00400A53" w:rsidRDefault="00400A53" w:rsidP="0098172A">
            <w:pPr>
              <w:tabs>
                <w:tab w:val="right" w:pos="1593"/>
              </w:tabs>
              <w:jc w:val="both"/>
              <w:rPr>
                <w:sz w:val="16"/>
              </w:rPr>
            </w:pPr>
            <w:r>
              <w:rPr>
                <w:b/>
                <w:bCs/>
                <w:sz w:val="16"/>
              </w:rPr>
              <w:t>МАЛКО ВЕРОЯТНО</w:t>
            </w:r>
            <w:r>
              <w:rPr>
                <w:sz w:val="16"/>
              </w:rPr>
              <w:tab/>
              <w:t xml:space="preserve"> (3)</w:t>
            </w:r>
          </w:p>
        </w:tc>
        <w:tc>
          <w:tcPr>
            <w:tcW w:w="15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3 A</w:t>
            </w:r>
          </w:p>
        </w:tc>
        <w:tc>
          <w:tcPr>
            <w:tcW w:w="14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3 B</w:t>
            </w:r>
          </w:p>
        </w:tc>
        <w:tc>
          <w:tcPr>
            <w:tcW w:w="138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3 C</w:t>
            </w:r>
          </w:p>
        </w:tc>
        <w:tc>
          <w:tcPr>
            <w:tcW w:w="139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3 D</w:t>
            </w:r>
          </w:p>
        </w:tc>
        <w:tc>
          <w:tcPr>
            <w:tcW w:w="158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00A53" w:rsidRDefault="00400A53" w:rsidP="0098172A">
            <w:pPr>
              <w:jc w:val="both"/>
              <w:rPr>
                <w:b/>
                <w:sz w:val="16"/>
              </w:rPr>
            </w:pPr>
            <w:r>
              <w:rPr>
                <w:b/>
                <w:sz w:val="16"/>
              </w:rPr>
              <w:t>3 E</w:t>
            </w:r>
          </w:p>
        </w:tc>
      </w:tr>
      <w:tr w:rsidR="00400A53" w:rsidTr="0098172A">
        <w:tc>
          <w:tcPr>
            <w:tcW w:w="2046" w:type="dxa"/>
            <w:tcBorders>
              <w:top w:val="single" w:sz="4" w:space="0" w:color="auto"/>
              <w:left w:val="single" w:sz="4" w:space="0" w:color="auto"/>
              <w:bottom w:val="single" w:sz="4" w:space="0" w:color="auto"/>
              <w:right w:val="single" w:sz="4" w:space="0" w:color="auto"/>
            </w:tcBorders>
            <w:hideMark/>
          </w:tcPr>
          <w:p w:rsidR="00400A53" w:rsidRDefault="00400A53" w:rsidP="0098172A">
            <w:pPr>
              <w:tabs>
                <w:tab w:val="right" w:pos="1593"/>
              </w:tabs>
              <w:jc w:val="both"/>
              <w:rPr>
                <w:sz w:val="16"/>
              </w:rPr>
            </w:pPr>
            <w:r>
              <w:rPr>
                <w:b/>
                <w:bCs/>
                <w:sz w:val="16"/>
              </w:rPr>
              <w:t>НЕВЕРОЯТНО</w:t>
            </w:r>
            <w:r>
              <w:rPr>
                <w:sz w:val="16"/>
              </w:rPr>
              <w:tab/>
              <w:t>(2)</w:t>
            </w:r>
          </w:p>
        </w:tc>
        <w:tc>
          <w:tcPr>
            <w:tcW w:w="15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2 A</w:t>
            </w:r>
          </w:p>
        </w:tc>
        <w:tc>
          <w:tcPr>
            <w:tcW w:w="14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2 B</w:t>
            </w:r>
          </w:p>
        </w:tc>
        <w:tc>
          <w:tcPr>
            <w:tcW w:w="138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2 C</w:t>
            </w:r>
          </w:p>
        </w:tc>
        <w:tc>
          <w:tcPr>
            <w:tcW w:w="139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2 D</w:t>
            </w:r>
          </w:p>
        </w:tc>
        <w:tc>
          <w:tcPr>
            <w:tcW w:w="158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2 E</w:t>
            </w:r>
          </w:p>
        </w:tc>
      </w:tr>
      <w:tr w:rsidR="00400A53" w:rsidTr="0098172A">
        <w:tc>
          <w:tcPr>
            <w:tcW w:w="2046" w:type="dxa"/>
            <w:tcBorders>
              <w:top w:val="single" w:sz="4" w:space="0" w:color="auto"/>
              <w:left w:val="single" w:sz="4" w:space="0" w:color="auto"/>
              <w:bottom w:val="single" w:sz="4" w:space="0" w:color="auto"/>
              <w:right w:val="single" w:sz="4" w:space="0" w:color="auto"/>
            </w:tcBorders>
            <w:hideMark/>
          </w:tcPr>
          <w:p w:rsidR="00400A53" w:rsidRDefault="00400A53" w:rsidP="0098172A">
            <w:pPr>
              <w:tabs>
                <w:tab w:val="right" w:pos="1593"/>
              </w:tabs>
              <w:jc w:val="both"/>
              <w:rPr>
                <w:sz w:val="16"/>
              </w:rPr>
            </w:pPr>
            <w:r>
              <w:rPr>
                <w:b/>
                <w:bCs/>
                <w:sz w:val="16"/>
              </w:rPr>
              <w:t>ИЗКЛЮЧИТЕЛНО НЕВЕРОЯТНО</w:t>
            </w:r>
            <w:r>
              <w:rPr>
                <w:sz w:val="16"/>
              </w:rPr>
              <w:tab/>
              <w:t>(1)</w:t>
            </w:r>
          </w:p>
        </w:tc>
        <w:tc>
          <w:tcPr>
            <w:tcW w:w="15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1 A</w:t>
            </w:r>
          </w:p>
        </w:tc>
        <w:tc>
          <w:tcPr>
            <w:tcW w:w="14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1 B</w:t>
            </w:r>
          </w:p>
        </w:tc>
        <w:tc>
          <w:tcPr>
            <w:tcW w:w="138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1 C</w:t>
            </w:r>
          </w:p>
        </w:tc>
        <w:tc>
          <w:tcPr>
            <w:tcW w:w="139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00A53" w:rsidRDefault="00400A53" w:rsidP="0098172A">
            <w:pPr>
              <w:jc w:val="both"/>
              <w:rPr>
                <w:b/>
                <w:sz w:val="16"/>
              </w:rPr>
            </w:pPr>
            <w:r>
              <w:rPr>
                <w:b/>
                <w:sz w:val="16"/>
              </w:rPr>
              <w:t>1 D</w:t>
            </w:r>
          </w:p>
        </w:tc>
        <w:tc>
          <w:tcPr>
            <w:tcW w:w="158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00A53" w:rsidRDefault="00400A53" w:rsidP="0098172A">
            <w:pPr>
              <w:jc w:val="both"/>
              <w:rPr>
                <w:b/>
                <w:sz w:val="16"/>
              </w:rPr>
            </w:pPr>
            <w:r>
              <w:rPr>
                <w:b/>
                <w:sz w:val="16"/>
              </w:rPr>
              <w:t>1 E</w:t>
            </w:r>
          </w:p>
        </w:tc>
      </w:tr>
    </w:tbl>
    <w:p w:rsidR="00400A53" w:rsidRDefault="00400A53" w:rsidP="00400A53">
      <w:pPr>
        <w:jc w:val="both"/>
      </w:pPr>
    </w:p>
    <w:p w:rsidR="00400A53" w:rsidRDefault="00400A53" w:rsidP="00400A53">
      <w:pPr>
        <w:spacing w:before="120" w:after="120"/>
        <w:jc w:val="both"/>
      </w:pPr>
      <w:r>
        <w:t>Стойностите с червен цвят показват неприемливи нива на риск, стойностите в жълто са допустими нива на риск и стойности в зелено установяват приемливите нива на риск.</w:t>
      </w:r>
    </w:p>
    <w:p w:rsidR="00400A53" w:rsidRDefault="00400A53" w:rsidP="00400A53">
      <w:pPr>
        <w:spacing w:before="120" w:after="120"/>
        <w:jc w:val="both"/>
      </w:pPr>
      <w:r>
        <w:t>Всяко ниво на риск изисква конкретно действие, а също така трябва да се определи управленското ниво, което може да вземе решения по отношение на приемливостта на рисковете за безопасност.</w:t>
      </w:r>
    </w:p>
    <w:p w:rsidR="00400A53" w:rsidRDefault="00400A53" w:rsidP="00400A53">
      <w:pPr>
        <w:spacing w:before="120" w:after="120"/>
        <w:jc w:val="both"/>
      </w:pPr>
      <w:r>
        <w:rPr>
          <w:u w:val="single"/>
        </w:rPr>
        <w:t>Неприемливо ниво на риск</w:t>
      </w:r>
      <w:r>
        <w:t>: червената зона в матрицата: рискът е твърде висок, за да се продължи работата.</w:t>
      </w:r>
    </w:p>
    <w:p w:rsidR="00400A53" w:rsidRDefault="00400A53" w:rsidP="00400A53">
      <w:pPr>
        <w:spacing w:before="120" w:after="120"/>
        <w:jc w:val="both"/>
      </w:pPr>
      <w:r>
        <w:t>Необходимо действие: Забрана / спиране на експлоатация. Работата може да бъде възобновена, само когато нивото на риска се върне в границите на допустимо или приемливо.</w:t>
      </w:r>
    </w:p>
    <w:p w:rsidR="00400A53" w:rsidRDefault="00400A53" w:rsidP="00400A53">
      <w:pPr>
        <w:spacing w:before="120" w:after="120"/>
        <w:jc w:val="both"/>
        <w:rPr>
          <w:b/>
        </w:rPr>
      </w:pPr>
    </w:p>
    <w:p w:rsidR="00400A53" w:rsidRDefault="00400A53" w:rsidP="00400A53">
      <w:pPr>
        <w:spacing w:before="120" w:after="120"/>
        <w:jc w:val="both"/>
      </w:pPr>
      <w:r>
        <w:rPr>
          <w:u w:val="single"/>
        </w:rPr>
        <w:t>Ниво на допустимия риск</w:t>
      </w:r>
      <w:r>
        <w:t>: жълта зона в матрицата: може да се продължи работата, при условие че са приложени подходящи мерки за намаляване на нивото на риска.</w:t>
      </w:r>
    </w:p>
    <w:p w:rsidR="00400A53" w:rsidRDefault="00400A53" w:rsidP="00400A53">
      <w:pPr>
        <w:spacing w:before="120" w:after="120"/>
        <w:jc w:val="both"/>
      </w:pPr>
      <w:r>
        <w:t>Необходимо действие: да се въведат подходящи мерки за намаляване на риска.</w:t>
      </w:r>
    </w:p>
    <w:p w:rsidR="00400A53" w:rsidRDefault="00400A53" w:rsidP="00400A53">
      <w:pPr>
        <w:spacing w:before="120" w:after="120"/>
        <w:jc w:val="both"/>
        <w:rPr>
          <w:u w:val="single"/>
        </w:rPr>
      </w:pPr>
    </w:p>
    <w:p w:rsidR="00400A53" w:rsidRDefault="00400A53" w:rsidP="00400A53">
      <w:pPr>
        <w:spacing w:before="120" w:after="120"/>
        <w:jc w:val="both"/>
      </w:pPr>
      <w:r>
        <w:rPr>
          <w:u w:val="single"/>
        </w:rPr>
        <w:t>Ниво на приемлив риск</w:t>
      </w:r>
      <w:r>
        <w:t>: зелена зона в матрицата: рискът е допустим и може да бъде приемлив за експлоатация.</w:t>
      </w:r>
    </w:p>
    <w:p w:rsidR="00400A53" w:rsidRDefault="00400A53" w:rsidP="00400A53">
      <w:pPr>
        <w:spacing w:before="120" w:after="120"/>
        <w:jc w:val="both"/>
      </w:pPr>
      <w:r>
        <w:t>Необходимо действие: Наблюдение. Рискът се счита за достатъчно контролиран и не са необходими някакви допълнителни мерки за намаляване на риска. Въпреки това, може да се вземат мерки за по-нататъшно намаляване на нивото на риска, ако това е възможно и разумно. Освен това, всички допускания, използвани при оценката трябва да бъдат наблюдавани, за да се гарантира, че те остават в сила.</w:t>
      </w:r>
    </w:p>
    <w:p w:rsidR="00400A53" w:rsidRDefault="00400A53" w:rsidP="00400A53">
      <w:pPr>
        <w:pStyle w:val="aStyle1dd"/>
        <w:jc w:val="both"/>
        <w:rPr>
          <w:lang w:val="bg-BG"/>
        </w:rPr>
      </w:pPr>
      <w:r>
        <w:rPr>
          <w:b w:val="0"/>
          <w:bCs w:val="0"/>
        </w:rPr>
        <w:br w:type="page"/>
      </w:r>
      <w:bookmarkStart w:id="57" w:name="_Toc370217215"/>
      <w:bookmarkStart w:id="58" w:name="_Toc118712587"/>
      <w:r w:rsidR="00C95F8C">
        <w:rPr>
          <w:lang w:val="bg-BG"/>
        </w:rPr>
        <w:t>2.14.5</w:t>
      </w:r>
      <w:r>
        <w:rPr>
          <w:lang w:val="bg-BG"/>
        </w:rPr>
        <w:t>. Ограничаване на риска</w:t>
      </w:r>
      <w:bookmarkEnd w:id="57"/>
      <w:bookmarkEnd w:id="58"/>
    </w:p>
    <w:p w:rsidR="00400A53" w:rsidRDefault="00C95F8C" w:rsidP="00400A53">
      <w:pPr>
        <w:pStyle w:val="aStyle1dd"/>
        <w:jc w:val="both"/>
        <w:rPr>
          <w:lang w:val="bg-BG"/>
        </w:rPr>
      </w:pPr>
      <w:bookmarkStart w:id="59" w:name="_Toc370217216"/>
      <w:bookmarkStart w:id="60" w:name="_Toc118712588"/>
      <w:r>
        <w:rPr>
          <w:lang w:val="bg-BG"/>
        </w:rPr>
        <w:t>2.14.5</w:t>
      </w:r>
      <w:r w:rsidR="00400A53">
        <w:rPr>
          <w:lang w:val="bg-BG"/>
        </w:rPr>
        <w:t>.1. Идентификация на мерки за ограничаването на риска</w:t>
      </w:r>
      <w:bookmarkEnd w:id="59"/>
      <w:bookmarkEnd w:id="60"/>
      <w:r w:rsidR="00400A53">
        <w:rPr>
          <w:lang w:val="bg-BG"/>
        </w:rPr>
        <w:t xml:space="preserve"> </w:t>
      </w:r>
    </w:p>
    <w:p w:rsidR="00400A53" w:rsidRDefault="00400A53" w:rsidP="00400A53">
      <w:pPr>
        <w:spacing w:before="120" w:after="120"/>
        <w:jc w:val="both"/>
      </w:pPr>
      <w:r>
        <w:t>Оценяването на риска е основата за определяне мерките за ограничаване на риска и оценката на ефективността на тези мерки.</w:t>
      </w:r>
    </w:p>
    <w:p w:rsidR="00400A53" w:rsidRDefault="00400A53" w:rsidP="00400A53">
      <w:pPr>
        <w:spacing w:before="120" w:after="120"/>
        <w:jc w:val="both"/>
      </w:pPr>
      <w:r>
        <w:t>Мерките за ограничаването на риска определят последствията, свързани с неприемливия риск и допустимия риск, и къде по-нататъшни мерки за намаляване на риска са осъществими и разумни.</w:t>
      </w:r>
    </w:p>
    <w:p w:rsidR="00400A53" w:rsidRDefault="00400A53" w:rsidP="00400A53">
      <w:pPr>
        <w:spacing w:before="120" w:after="120"/>
        <w:jc w:val="both"/>
      </w:pPr>
      <w:r>
        <w:t xml:space="preserve">Идентификацията на възможно ограничаване се основава на описанието и оценяването на риска, като се има предвид по-специално всички идентифицирани </w:t>
      </w:r>
      <w:proofErr w:type="spellStart"/>
      <w:r>
        <w:t>несигурности</w:t>
      </w:r>
      <w:proofErr w:type="spellEnd"/>
      <w:r>
        <w:t xml:space="preserve"> и критични допускания.</w:t>
      </w:r>
    </w:p>
    <w:p w:rsidR="00400A53" w:rsidRDefault="00400A53" w:rsidP="00400A53">
      <w:pPr>
        <w:spacing w:before="120" w:after="120"/>
        <w:jc w:val="both"/>
      </w:pPr>
      <w:r>
        <w:t>Определят се мерките, които могат да елиминират последствия от опасност, мерките за намаляване на вероятността и мерките за намаляване на въздействието. Мерките трябва да са насочени към човешкия фактор (напр. обучение и компетентност), оборудване или организационни фактори (напр. процедури).</w:t>
      </w:r>
    </w:p>
    <w:p w:rsidR="00400A53" w:rsidRDefault="00400A53" w:rsidP="00400A53">
      <w:pPr>
        <w:spacing w:before="120" w:after="120"/>
        <w:jc w:val="both"/>
      </w:pPr>
      <w:r>
        <w:t>В организацията, персоналът допринася за определянето на мерките за ограничаване на риска, по-специално, когато те засягат лични предпазни средства (очила, каски и друг полетно оборудване), чрез приемането и използването им.</w:t>
      </w:r>
    </w:p>
    <w:p w:rsidR="00400A53" w:rsidRDefault="00400A53" w:rsidP="00400A53">
      <w:pPr>
        <w:spacing w:before="120" w:after="120"/>
        <w:jc w:val="both"/>
      </w:pPr>
    </w:p>
    <w:p w:rsidR="00400A53" w:rsidRDefault="00C95F8C" w:rsidP="00400A53">
      <w:pPr>
        <w:pStyle w:val="aStyle1dd"/>
        <w:jc w:val="both"/>
        <w:rPr>
          <w:lang w:val="bg-BG"/>
        </w:rPr>
      </w:pPr>
      <w:bookmarkStart w:id="61" w:name="_Toc370217217"/>
      <w:bookmarkStart w:id="62" w:name="_Toc118712589"/>
      <w:r>
        <w:rPr>
          <w:lang w:val="bg-BG"/>
        </w:rPr>
        <w:t>2.14.5</w:t>
      </w:r>
      <w:r w:rsidR="00400A53">
        <w:rPr>
          <w:lang w:val="bg-BG"/>
        </w:rPr>
        <w:t>.2. Приоритети за ограничаване на риска</w:t>
      </w:r>
      <w:bookmarkEnd w:id="61"/>
      <w:bookmarkEnd w:id="62"/>
    </w:p>
    <w:p w:rsidR="00400A53" w:rsidRDefault="00400A53" w:rsidP="00400A53">
      <w:pPr>
        <w:spacing w:before="120" w:after="120"/>
        <w:jc w:val="both"/>
      </w:pPr>
      <w:r>
        <w:t>Изпълнението на мерките за ограничаване на риска се основава на следните приоритети:</w:t>
      </w:r>
    </w:p>
    <w:p w:rsidR="00400A53" w:rsidRDefault="00400A53" w:rsidP="00400A53">
      <w:pPr>
        <w:spacing w:before="120" w:after="120"/>
        <w:jc w:val="both"/>
      </w:pPr>
      <w:r>
        <w:t>1. премахване на последствията от опасността;</w:t>
      </w:r>
    </w:p>
    <w:p w:rsidR="00400A53" w:rsidRDefault="00400A53" w:rsidP="00400A53">
      <w:pPr>
        <w:spacing w:before="120" w:after="120"/>
        <w:jc w:val="both"/>
      </w:pPr>
      <w:r>
        <w:t>2. намаляване на вероятността от възникване;</w:t>
      </w:r>
    </w:p>
    <w:p w:rsidR="00400A53" w:rsidRDefault="00400A53" w:rsidP="00400A53">
      <w:pPr>
        <w:spacing w:before="120" w:after="120"/>
        <w:jc w:val="both"/>
      </w:pPr>
      <w:r>
        <w:t>3. намаляване на въздействието.</w:t>
      </w:r>
    </w:p>
    <w:p w:rsidR="00621FDF" w:rsidRDefault="00C95F8C" w:rsidP="00621FDF">
      <w:pPr>
        <w:pStyle w:val="aStyle1dd"/>
        <w:rPr>
          <w:lang w:val="bg-BG"/>
        </w:rPr>
      </w:pPr>
      <w:bookmarkStart w:id="63" w:name="_Toc370217227"/>
      <w:bookmarkStart w:id="64" w:name="_Toc118712590"/>
      <w:r>
        <w:rPr>
          <w:lang w:val="bg-BG"/>
        </w:rPr>
        <w:t>2.14.6</w:t>
      </w:r>
      <w:r w:rsidR="00621FDF">
        <w:rPr>
          <w:lang w:val="bg-BG"/>
        </w:rPr>
        <w:t>. Обучение и комуникация</w:t>
      </w:r>
      <w:bookmarkEnd w:id="63"/>
      <w:bookmarkEnd w:id="64"/>
    </w:p>
    <w:p w:rsidR="00621FDF" w:rsidRDefault="00C95F8C" w:rsidP="00621FDF">
      <w:pPr>
        <w:pStyle w:val="aStyle1dd"/>
        <w:jc w:val="both"/>
        <w:rPr>
          <w:lang w:val="bg-BG"/>
        </w:rPr>
      </w:pPr>
      <w:bookmarkStart w:id="65" w:name="_Toc370217228"/>
      <w:bookmarkStart w:id="66" w:name="_Toc118712591"/>
      <w:r>
        <w:rPr>
          <w:lang w:val="bg-BG"/>
        </w:rPr>
        <w:t>2.14.6</w:t>
      </w:r>
      <w:r w:rsidR="00621FDF">
        <w:rPr>
          <w:lang w:val="bg-BG"/>
        </w:rPr>
        <w:t>.1. Обучение</w:t>
      </w:r>
      <w:bookmarkEnd w:id="65"/>
      <w:bookmarkEnd w:id="66"/>
    </w:p>
    <w:p w:rsidR="00621FDF" w:rsidRDefault="00621FDF" w:rsidP="00621FDF">
      <w:pPr>
        <w:tabs>
          <w:tab w:val="left" w:pos="1708"/>
        </w:tabs>
        <w:spacing w:before="120" w:after="120"/>
        <w:jc w:val="both"/>
      </w:pPr>
      <w:r>
        <w:t xml:space="preserve">Обучението по безопасност е неразделна част от обучение на персонала. </w:t>
      </w:r>
    </w:p>
    <w:p w:rsidR="00621FDF" w:rsidRDefault="00621FDF" w:rsidP="00621FDF">
      <w:pPr>
        <w:tabs>
          <w:tab w:val="left" w:pos="1708"/>
        </w:tabs>
        <w:spacing w:before="120" w:after="120"/>
        <w:jc w:val="both"/>
      </w:pPr>
      <w:r>
        <w:t>Всички членове на персонала получават обучение по безопасност, съответстващо на техните отговорности за безопасността, като се водят записи на проведеното обучение по безопасност, които се съхраняват.</w:t>
      </w:r>
    </w:p>
    <w:p w:rsidR="00621FDF" w:rsidRDefault="00621FDF" w:rsidP="00621FDF">
      <w:pPr>
        <w:tabs>
          <w:tab w:val="left" w:pos="1708"/>
        </w:tabs>
        <w:spacing w:before="120" w:after="120"/>
        <w:jc w:val="both"/>
      </w:pPr>
      <w:r>
        <w:t>Всички членове на персонала получават обучение за поддържане на своята квалификация. Това включва уведомяване за всякакви промени в приложимите регламенти и правила, процедурите на организацията и технически въпроси, свързани с безопасността.</w:t>
      </w:r>
    </w:p>
    <w:p w:rsidR="00621FDF" w:rsidRDefault="00621FDF" w:rsidP="00621FDF">
      <w:pPr>
        <w:tabs>
          <w:tab w:val="left" w:pos="1708"/>
        </w:tabs>
        <w:spacing w:before="120" w:after="120"/>
        <w:jc w:val="both"/>
      </w:pPr>
      <w:r>
        <w:t xml:space="preserve">Програма за обучение по безопасност се състои от самообучение чрез медии (бюлетини, списания за безопасност на полетите, презентации и др.), обучение в класна стая, електронно обучение. </w:t>
      </w:r>
    </w:p>
    <w:p w:rsidR="00621FDF" w:rsidRPr="00621FDF" w:rsidRDefault="00621FDF" w:rsidP="00621FDF">
      <w:pPr>
        <w:tabs>
          <w:tab w:val="left" w:pos="1708"/>
        </w:tabs>
        <w:spacing w:before="120" w:after="120"/>
        <w:jc w:val="both"/>
      </w:pPr>
      <w:r w:rsidRPr="00621FDF">
        <w:t xml:space="preserve">Съдържание на първоначално и периодично обучение по безопасност. </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456"/>
      </w:tblGrid>
      <w:tr w:rsidR="00621FDF" w:rsidRPr="00621FDF" w:rsidTr="0098172A">
        <w:trPr>
          <w:cantSplit/>
          <w:tblHeader/>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rPr>
                <w:b/>
              </w:rPr>
            </w:pPr>
            <w:r w:rsidRPr="00621FDF">
              <w:rPr>
                <w:b/>
              </w:rPr>
              <w:t>Съдържание</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rPr>
                <w:b/>
              </w:rPr>
            </w:pPr>
            <w:r w:rsidRPr="00621FDF">
              <w:rPr>
                <w:b/>
              </w:rPr>
              <w:t xml:space="preserve">Цели на обучението </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Политика по безопасност</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Да разбере основните елементи на политиката по безопасност </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Организация, отговорности и задължения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Да разбере организацията, отговорностите и задълженията свързани със управлението по безопасност. Всеки трябва да знае своите задължения, свързани с безопасността.  </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Цели свързани с безопасността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Да разбере целите на организацията свързани с безопасността </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План за аварийни действия (ERP)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Да разбере различните отговорностите и задълженията в ERP на организацията. Всеки трябва да знае своите задължение в ERP.  </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Докладване на събития и опасности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Да знае средствата и процедурите по докладване на събития и опасности.</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Управлението на риска по безопасност, отговорности и задължения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Да разбере процеса на Управлението на риска по безопасност. Всеки трябва да знае своите задължения в този процес. </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Непрекъснато подобряване на ефективността по отношение на безопасността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Да разбере принципите на непрекъснатото подобряване на ефективността по отношение на безопасността.</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Следене на съответствието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Да разбере основните принципите на следенето на съответствие.</w:t>
            </w:r>
          </w:p>
        </w:tc>
      </w:tr>
      <w:tr w:rsidR="00621FDF" w:rsidRPr="00621FDF" w:rsidTr="0098172A">
        <w:trPr>
          <w:cantSplit/>
        </w:trPr>
        <w:tc>
          <w:tcPr>
            <w:tcW w:w="3652"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Отговорности при договорени дейности </w:t>
            </w:r>
          </w:p>
        </w:tc>
        <w:tc>
          <w:tcPr>
            <w:tcW w:w="5456" w:type="dxa"/>
            <w:tcBorders>
              <w:top w:val="single" w:sz="4" w:space="0" w:color="auto"/>
              <w:left w:val="single" w:sz="4" w:space="0" w:color="auto"/>
              <w:bottom w:val="single" w:sz="4" w:space="0" w:color="auto"/>
              <w:right w:val="single" w:sz="4" w:space="0" w:color="auto"/>
            </w:tcBorders>
            <w:hideMark/>
          </w:tcPr>
          <w:p w:rsidR="00621FDF" w:rsidRPr="00621FDF" w:rsidRDefault="00621FDF" w:rsidP="00621FDF">
            <w:pPr>
              <w:jc w:val="both"/>
            </w:pPr>
            <w:r w:rsidRPr="00621FDF">
              <w:t xml:space="preserve">Да разбере различните отговорностите на организацията при договорени дейности. Всеки трябва да знае своите задължения.  </w:t>
            </w:r>
          </w:p>
        </w:tc>
      </w:tr>
    </w:tbl>
    <w:p w:rsidR="00621FDF" w:rsidRPr="00621FDF" w:rsidRDefault="00621FDF" w:rsidP="00621FDF">
      <w:pPr>
        <w:jc w:val="both"/>
      </w:pPr>
    </w:p>
    <w:p w:rsidR="00621FDF" w:rsidRPr="00B05C40" w:rsidRDefault="00C95F8C" w:rsidP="00B05C40">
      <w:pPr>
        <w:pStyle w:val="aStyle1dd"/>
        <w:jc w:val="both"/>
        <w:rPr>
          <w:lang w:val="bg-BG"/>
        </w:rPr>
      </w:pPr>
      <w:bookmarkStart w:id="67" w:name="_Toc370217229"/>
      <w:bookmarkStart w:id="68" w:name="_Toc118712592"/>
      <w:r w:rsidRPr="00B05C40">
        <w:rPr>
          <w:lang w:val="bg-BG"/>
        </w:rPr>
        <w:t>2.14.6</w:t>
      </w:r>
      <w:r w:rsidR="00621FDF" w:rsidRPr="00B05C40">
        <w:rPr>
          <w:lang w:val="bg-BG"/>
        </w:rPr>
        <w:t>.2. Комуникация</w:t>
      </w:r>
      <w:bookmarkEnd w:id="67"/>
      <w:bookmarkEnd w:id="68"/>
    </w:p>
    <w:p w:rsidR="00621FDF" w:rsidRPr="00621FDF" w:rsidRDefault="00621FDF" w:rsidP="00621FDF">
      <w:pPr>
        <w:tabs>
          <w:tab w:val="left" w:pos="1708"/>
        </w:tabs>
        <w:spacing w:before="120" w:after="120"/>
        <w:jc w:val="both"/>
      </w:pPr>
      <w:r w:rsidRPr="00621FDF">
        <w:t>Организацията е длъжна да създаде ефективна система за комуникация по отношение на безопасността, която:</w:t>
      </w:r>
    </w:p>
    <w:p w:rsidR="00621FDF" w:rsidRPr="00621FDF" w:rsidRDefault="00621FDF" w:rsidP="00621FDF">
      <w:pPr>
        <w:tabs>
          <w:tab w:val="left" w:pos="1708"/>
        </w:tabs>
        <w:spacing w:before="120" w:after="120"/>
        <w:jc w:val="both"/>
      </w:pPr>
      <w:r w:rsidRPr="00621FDF">
        <w:t>• да гарантира, че целият персонал е информиран за дейностите по управление на безопасността, в съответствие с техните отговорности свързани с безопасността;</w:t>
      </w:r>
    </w:p>
    <w:p w:rsidR="00621FDF" w:rsidRPr="00621FDF" w:rsidRDefault="00621FDF" w:rsidP="00621FDF">
      <w:pPr>
        <w:tabs>
          <w:tab w:val="left" w:pos="1708"/>
        </w:tabs>
        <w:spacing w:before="120" w:after="120"/>
        <w:jc w:val="both"/>
      </w:pPr>
      <w:r w:rsidRPr="00621FDF">
        <w:t>• да предава информация от критично значение за безопасността, особено тази свързана  с оценката на риска и анализа на опасностите;</w:t>
      </w:r>
    </w:p>
    <w:p w:rsidR="00621FDF" w:rsidRPr="00621FDF" w:rsidRDefault="00621FDF" w:rsidP="00621FDF">
      <w:pPr>
        <w:tabs>
          <w:tab w:val="left" w:pos="1708"/>
        </w:tabs>
        <w:spacing w:before="120" w:after="120"/>
        <w:jc w:val="both"/>
      </w:pPr>
      <w:r w:rsidRPr="00621FDF">
        <w:t>• да обяснява защо са предприети конкретни действия;</w:t>
      </w:r>
    </w:p>
    <w:p w:rsidR="00621FDF" w:rsidRPr="00621FDF" w:rsidRDefault="00621FDF" w:rsidP="00621FDF">
      <w:pPr>
        <w:tabs>
          <w:tab w:val="left" w:pos="1708"/>
        </w:tabs>
        <w:spacing w:before="120" w:after="120"/>
        <w:jc w:val="both"/>
      </w:pPr>
      <w:r w:rsidRPr="00621FDF">
        <w:t>• да обяснява защо се въвеждат или променят процедурите за безопасност.</w:t>
      </w:r>
    </w:p>
    <w:p w:rsidR="00621FDF" w:rsidRPr="00621FDF" w:rsidRDefault="00621FDF" w:rsidP="00621FDF">
      <w:pPr>
        <w:tabs>
          <w:tab w:val="left" w:pos="1708"/>
        </w:tabs>
        <w:spacing w:before="120" w:after="120"/>
        <w:jc w:val="both"/>
      </w:pPr>
      <w:r w:rsidRPr="00621FDF">
        <w:t>Комуникацията също така засилва ангажимента на всички да докладват за опасности и събития и осигурява обратна връзка до докладчиците (важно условие за непрекъснато отчитане).</w:t>
      </w:r>
    </w:p>
    <w:p w:rsidR="00621FDF" w:rsidRPr="00621FDF" w:rsidRDefault="00621FDF" w:rsidP="00621FDF">
      <w:pPr>
        <w:tabs>
          <w:tab w:val="left" w:pos="1708"/>
        </w:tabs>
        <w:spacing w:before="120" w:after="120"/>
        <w:jc w:val="both"/>
      </w:pPr>
      <w:r w:rsidRPr="00621FDF">
        <w:t>Организират се редовни срещи с персонала, на които се разглеждат въпроси свързани с безопасността и се обсъжда информация, действия и процедури.</w:t>
      </w:r>
    </w:p>
    <w:p w:rsidR="00621FDF" w:rsidRPr="00621FDF" w:rsidRDefault="00621FDF" w:rsidP="00621FDF">
      <w:pPr>
        <w:tabs>
          <w:tab w:val="left" w:pos="1708"/>
        </w:tabs>
        <w:spacing w:before="120" w:after="120"/>
        <w:jc w:val="both"/>
      </w:pPr>
      <w:r w:rsidRPr="00621FDF">
        <w:t>Комуникацията се поддържа в най-простия й вид за постигане на максимален ефект, включва целия персонал, а също така и за засилване на личния ангажимент към безопасността.</w:t>
      </w:r>
    </w:p>
    <w:p w:rsidR="00621FDF" w:rsidRPr="00621FDF" w:rsidRDefault="00621FDF" w:rsidP="00621FDF">
      <w:pPr>
        <w:tabs>
          <w:tab w:val="left" w:pos="1708"/>
        </w:tabs>
        <w:spacing w:before="120" w:after="120"/>
        <w:jc w:val="both"/>
      </w:pPr>
      <w:r w:rsidRPr="00621FDF">
        <w:t>Комуникацията е отворена. Окуражава дискусиите, развива културата на безопасност на организацията.</w:t>
      </w:r>
    </w:p>
    <w:p w:rsidR="00621FDF" w:rsidRPr="00621FDF" w:rsidRDefault="00621FDF" w:rsidP="00621FDF">
      <w:pPr>
        <w:tabs>
          <w:tab w:val="left" w:pos="1708"/>
        </w:tabs>
        <w:spacing w:before="120" w:after="120"/>
        <w:jc w:val="both"/>
      </w:pPr>
      <w:r w:rsidRPr="00621FDF">
        <w:t>Могат да се използват различни средства за комуникация:</w:t>
      </w:r>
    </w:p>
    <w:p w:rsidR="00621FDF" w:rsidRPr="00621FDF" w:rsidRDefault="00621FDF" w:rsidP="00621FDF">
      <w:pPr>
        <w:tabs>
          <w:tab w:val="left" w:pos="1708"/>
        </w:tabs>
        <w:spacing w:before="120" w:after="120"/>
        <w:jc w:val="both"/>
      </w:pPr>
      <w:r w:rsidRPr="00621FDF">
        <w:t>• Срещи по безопасност,</w:t>
      </w:r>
    </w:p>
    <w:p w:rsidR="00621FDF" w:rsidRPr="00621FDF" w:rsidRDefault="00621FDF" w:rsidP="00621FDF">
      <w:pPr>
        <w:tabs>
          <w:tab w:val="left" w:pos="1708"/>
        </w:tabs>
        <w:spacing w:before="120" w:after="120"/>
        <w:jc w:val="both"/>
      </w:pPr>
      <w:r w:rsidRPr="00621FDF">
        <w:t>• Брифинги по безопасност,</w:t>
      </w:r>
    </w:p>
    <w:p w:rsidR="00621FDF" w:rsidRPr="00621FDF" w:rsidRDefault="00621FDF" w:rsidP="00621FDF">
      <w:pPr>
        <w:tabs>
          <w:tab w:val="left" w:pos="1708"/>
        </w:tabs>
        <w:spacing w:before="120" w:after="120"/>
        <w:jc w:val="both"/>
      </w:pPr>
      <w:r w:rsidRPr="00621FDF">
        <w:t>• Електронна поща, обикновена поща,</w:t>
      </w:r>
    </w:p>
    <w:p w:rsidR="00621FDF" w:rsidRPr="00621FDF" w:rsidRDefault="00621FDF" w:rsidP="00621FDF">
      <w:pPr>
        <w:tabs>
          <w:tab w:val="left" w:pos="1708"/>
        </w:tabs>
        <w:spacing w:before="120" w:after="120"/>
        <w:jc w:val="both"/>
      </w:pPr>
      <w:r w:rsidRPr="00621FDF">
        <w:t>• Информация за безопасност от производителя, властите, национални и международни инициативи за безопасност,</w:t>
      </w:r>
    </w:p>
    <w:p w:rsidR="00621FDF" w:rsidRPr="00621FDF" w:rsidRDefault="00621FDF" w:rsidP="00621FDF">
      <w:pPr>
        <w:tabs>
          <w:tab w:val="left" w:pos="1708"/>
        </w:tabs>
        <w:spacing w:before="120" w:after="120"/>
        <w:jc w:val="both"/>
      </w:pPr>
      <w:r w:rsidRPr="00621FDF">
        <w:t>• Кампании за безопасност, плакати за безопасност,</w:t>
      </w:r>
    </w:p>
    <w:p w:rsidR="00621FDF" w:rsidRPr="00621FDF" w:rsidRDefault="00621FDF" w:rsidP="00621FDF">
      <w:pPr>
        <w:tabs>
          <w:tab w:val="left" w:pos="1708"/>
        </w:tabs>
        <w:spacing w:before="120" w:after="120"/>
        <w:jc w:val="both"/>
      </w:pPr>
      <w:r w:rsidRPr="00621FDF">
        <w:t>• Бюлетини, фирмени листовки,</w:t>
      </w:r>
    </w:p>
    <w:p w:rsidR="00621FDF" w:rsidRPr="00621FDF" w:rsidRDefault="00621FDF" w:rsidP="00621FDF">
      <w:pPr>
        <w:tabs>
          <w:tab w:val="left" w:pos="1708"/>
        </w:tabs>
        <w:spacing w:before="120" w:after="120"/>
        <w:jc w:val="both"/>
      </w:pPr>
      <w:r w:rsidRPr="00621FDF">
        <w:t xml:space="preserve">• Справочник по безопасност, сборник за произшествия и инциденти, </w:t>
      </w:r>
    </w:p>
    <w:p w:rsidR="00621FDF" w:rsidRPr="00621FDF" w:rsidRDefault="00621FDF" w:rsidP="00621FDF">
      <w:pPr>
        <w:tabs>
          <w:tab w:val="left" w:pos="1708"/>
        </w:tabs>
        <w:spacing w:before="120" w:after="120"/>
        <w:jc w:val="both"/>
      </w:pPr>
      <w:r w:rsidRPr="00621FDF">
        <w:t>• Преглед на проучвания за безопасност, одитни доклади, докладите за инспекции и прегледи на безопасността,</w:t>
      </w:r>
    </w:p>
    <w:p w:rsidR="00621FDF" w:rsidRPr="00621FDF" w:rsidRDefault="00621FDF" w:rsidP="00621FDF">
      <w:pPr>
        <w:tabs>
          <w:tab w:val="left" w:pos="1708"/>
        </w:tabs>
        <w:spacing w:before="120" w:after="120"/>
        <w:jc w:val="both"/>
      </w:pPr>
      <w:r w:rsidRPr="00621FDF">
        <w:t xml:space="preserve">• Форуми или социални/професионални мрежи (например </w:t>
      </w:r>
      <w:proofErr w:type="spellStart"/>
      <w:r w:rsidRPr="00621FDF">
        <w:t>LinkedIn</w:t>
      </w:r>
      <w:proofErr w:type="spellEnd"/>
      <w:r w:rsidRPr="00621FDF">
        <w:t xml:space="preserve">, </w:t>
      </w:r>
      <w:proofErr w:type="spellStart"/>
      <w:r w:rsidRPr="00621FDF">
        <w:t>Facebook</w:t>
      </w:r>
      <w:proofErr w:type="spellEnd"/>
      <w:r w:rsidRPr="00621FDF">
        <w:t xml:space="preserve">, </w:t>
      </w:r>
      <w:proofErr w:type="spellStart"/>
      <w:r w:rsidRPr="00621FDF">
        <w:t>Twitter</w:t>
      </w:r>
      <w:proofErr w:type="spellEnd"/>
      <w:r w:rsidRPr="00621FDF">
        <w:t xml:space="preserve"> и др.),</w:t>
      </w:r>
    </w:p>
    <w:p w:rsidR="00621FDF" w:rsidRPr="00621FDF" w:rsidRDefault="00621FDF" w:rsidP="00621FDF">
      <w:pPr>
        <w:tabs>
          <w:tab w:val="left" w:pos="1708"/>
        </w:tabs>
        <w:spacing w:before="120" w:after="120"/>
        <w:jc w:val="both"/>
      </w:pPr>
      <w:r w:rsidRPr="00621FDF">
        <w:t>• Абонамент за публикации и списания.</w:t>
      </w:r>
    </w:p>
    <w:p w:rsidR="00621FDF" w:rsidRDefault="00621FDF" w:rsidP="00621FDF">
      <w:pPr>
        <w:tabs>
          <w:tab w:val="left" w:pos="1708"/>
        </w:tabs>
        <w:spacing w:before="120" w:after="120"/>
        <w:jc w:val="both"/>
      </w:pPr>
      <w:r w:rsidRPr="00621FDF">
        <w:t>Комуникацията е двупосочен процес. Срещите, имейлите и другите интерактивни методи позволяват предоставяне на обратна информация от персонала, което води до дискусия.</w:t>
      </w:r>
    </w:p>
    <w:p w:rsidR="00C95F8C" w:rsidRDefault="00C95F8C" w:rsidP="00C95F8C">
      <w:pPr>
        <w:pStyle w:val="aStyle1dd"/>
        <w:jc w:val="both"/>
        <w:rPr>
          <w:lang w:val="bg-BG"/>
        </w:rPr>
      </w:pPr>
      <w:bookmarkStart w:id="69" w:name="_Toc370217221"/>
      <w:bookmarkStart w:id="70" w:name="_Toc118712593"/>
      <w:r w:rsidRPr="00C95F8C">
        <w:rPr>
          <w:lang w:val="bg-BG"/>
        </w:rPr>
        <w:t>2.1</w:t>
      </w:r>
      <w:r>
        <w:rPr>
          <w:lang w:val="bg-BG"/>
        </w:rPr>
        <w:t>4.7. Регистър на опасностите, оценка на риска и ограничаване на риска</w:t>
      </w:r>
      <w:bookmarkEnd w:id="69"/>
      <w:bookmarkEnd w:id="70"/>
    </w:p>
    <w:p w:rsidR="00C95F8C" w:rsidRDefault="00C95F8C" w:rsidP="00C95F8C">
      <w:pPr>
        <w:spacing w:before="120" w:after="120"/>
        <w:jc w:val="both"/>
      </w:pPr>
      <w:r>
        <w:t>Отговорникът по безопасност поддържа регистър (дневник) на опасностите, и на съответните оценки на риска и ограничаването му. В този регистър се водят опасностите за всяка дейност и показва как те са били разглеждани в миналото и как се разглеждат в момента.</w:t>
      </w:r>
    </w:p>
    <w:p w:rsidR="00C95F8C" w:rsidRDefault="00C95F8C" w:rsidP="00C95F8C">
      <w:pPr>
        <w:spacing w:before="120" w:after="120"/>
        <w:jc w:val="both"/>
      </w:pPr>
      <w:r>
        <w:t>За всяка бъдеща оценка на риска може да се разчита на вече наличната информация.</w:t>
      </w:r>
    </w:p>
    <w:p w:rsidR="00C95F8C" w:rsidRDefault="00C95F8C" w:rsidP="00C95F8C">
      <w:pPr>
        <w:spacing w:before="120" w:after="120"/>
        <w:jc w:val="both"/>
      </w:pPr>
      <w:r>
        <w:t xml:space="preserve">Информацията се разпространява и е на разположение на всички в организацията. </w:t>
      </w:r>
    </w:p>
    <w:p w:rsidR="00C95F8C" w:rsidRDefault="00C95F8C" w:rsidP="00C95F8C">
      <w:pPr>
        <w:spacing w:before="120" w:after="120"/>
        <w:jc w:val="both"/>
      </w:pPr>
      <w:r>
        <w:t>Регистърът на „опасностите” и „опасности и нежелани събития” се актуализира при всяка стъпка на процесите за управление на риска. В тези регистри също се записват резултатите от процесите и служат като основа за наблюдение на риска, контрол и подобряване.</w:t>
      </w:r>
    </w:p>
    <w:p w:rsidR="00C95F8C" w:rsidRDefault="00C95F8C" w:rsidP="00C95F8C">
      <w:pPr>
        <w:spacing w:before="120" w:after="120"/>
        <w:jc w:val="both"/>
      </w:pPr>
      <w:r w:rsidRPr="00FE1EF8">
        <w:t xml:space="preserve">Регистърът на опасностите ще се преглежда редовно от </w:t>
      </w:r>
      <w:r>
        <w:t>отговорника</w:t>
      </w:r>
      <w:r w:rsidRPr="00FE1EF8">
        <w:t xml:space="preserve"> по безопасността</w:t>
      </w:r>
      <w:r>
        <w:t>.</w:t>
      </w:r>
    </w:p>
    <w:p w:rsidR="00C95F8C" w:rsidRDefault="00C95F8C" w:rsidP="00C95F8C">
      <w:pPr>
        <w:pStyle w:val="aStyle1dd"/>
        <w:jc w:val="both"/>
        <w:rPr>
          <w:lang w:val="bg-BG"/>
        </w:rPr>
      </w:pPr>
      <w:bookmarkStart w:id="71" w:name="_Toc370217224"/>
      <w:bookmarkStart w:id="72" w:name="_Toc118712594"/>
      <w:bookmarkStart w:id="73" w:name="_Hlk112678000"/>
      <w:r>
        <w:rPr>
          <w:lang w:val="bg-BG"/>
        </w:rPr>
        <w:t>2.14.8. Мониторинг, контрол и подобряване</w:t>
      </w:r>
      <w:bookmarkEnd w:id="71"/>
      <w:bookmarkEnd w:id="72"/>
    </w:p>
    <w:bookmarkEnd w:id="73"/>
    <w:p w:rsidR="00C95F8C" w:rsidRDefault="00C95F8C" w:rsidP="00C95F8C">
      <w:pPr>
        <w:spacing w:before="120" w:after="120"/>
        <w:jc w:val="both"/>
      </w:pPr>
      <w:r>
        <w:t>Процесът на оценка на риска се наблюдава с цел:</w:t>
      </w:r>
    </w:p>
    <w:p w:rsidR="00C95F8C" w:rsidRDefault="00C95F8C" w:rsidP="00C95F8C">
      <w:pPr>
        <w:spacing w:before="120" w:after="120"/>
        <w:jc w:val="both"/>
      </w:pPr>
      <w:r>
        <w:t>• анализиране и обучение от събития, промени и тенденции;</w:t>
      </w:r>
    </w:p>
    <w:p w:rsidR="00C95F8C" w:rsidRDefault="00C95F8C" w:rsidP="00C95F8C">
      <w:pPr>
        <w:spacing w:before="120" w:after="120"/>
        <w:jc w:val="both"/>
      </w:pPr>
      <w:r>
        <w:t>• откриване на промени във вътрешния и външния контекст, включително промени в самия риск;</w:t>
      </w:r>
    </w:p>
    <w:p w:rsidR="00C95F8C" w:rsidRDefault="00C95F8C" w:rsidP="00C95F8C">
      <w:pPr>
        <w:spacing w:before="120" w:after="120"/>
        <w:jc w:val="both"/>
      </w:pPr>
      <w:r>
        <w:t>• гарантиране, че мерките за намаляване на риска остават в сила и</w:t>
      </w:r>
    </w:p>
    <w:p w:rsidR="00C95F8C" w:rsidRDefault="00C95F8C" w:rsidP="00C95F8C">
      <w:pPr>
        <w:spacing w:before="120" w:after="120"/>
        <w:jc w:val="both"/>
      </w:pPr>
      <w:r>
        <w:t>• идентифициране на възникващи рискове.</w:t>
      </w:r>
    </w:p>
    <w:p w:rsidR="00C95F8C" w:rsidRDefault="00C95F8C" w:rsidP="00C95F8C">
      <w:pPr>
        <w:spacing w:before="120" w:after="120"/>
        <w:jc w:val="both"/>
      </w:pPr>
      <w:r>
        <w:t>Наблюдението и контролът може да се извършват чрез периодични прегледи, инспекции и одити, оценки на риска и процеса за управление на риска, с цел да се стремим към непрекъснато намаляване в нивото на риска.</w:t>
      </w:r>
    </w:p>
    <w:p w:rsidR="00C95F8C" w:rsidRPr="00621FDF" w:rsidRDefault="00C95F8C" w:rsidP="00621FDF">
      <w:pPr>
        <w:tabs>
          <w:tab w:val="left" w:pos="1708"/>
        </w:tabs>
        <w:spacing w:before="120" w:after="120"/>
        <w:jc w:val="both"/>
      </w:pPr>
    </w:p>
    <w:p w:rsidR="00621FDF" w:rsidRPr="00621FDF" w:rsidRDefault="00621FDF" w:rsidP="00F61869">
      <w:pPr>
        <w:pStyle w:val="aStyle1dd"/>
        <w:jc w:val="both"/>
        <w:rPr>
          <w:b w:val="0"/>
          <w:bCs w:val="0"/>
        </w:rPr>
      </w:pPr>
      <w:r w:rsidRPr="00621FDF">
        <w:br w:type="page"/>
      </w:r>
      <w:bookmarkStart w:id="74" w:name="_Toc370217230"/>
      <w:bookmarkStart w:id="75" w:name="_Toc118712595"/>
      <w:r w:rsidR="00C95F8C" w:rsidRPr="00F61869">
        <w:rPr>
          <w:lang w:val="bg-BG"/>
        </w:rPr>
        <w:t>2.15</w:t>
      </w:r>
      <w:r w:rsidRPr="00F61869">
        <w:rPr>
          <w:lang w:val="bg-BG"/>
        </w:rPr>
        <w:t>. Система за следене на съответствието</w:t>
      </w:r>
      <w:bookmarkEnd w:id="74"/>
      <w:bookmarkEnd w:id="75"/>
      <w:r w:rsidRPr="00621FDF">
        <w:t xml:space="preserve"> </w:t>
      </w:r>
    </w:p>
    <w:p w:rsidR="00621FDF" w:rsidRPr="00621FDF" w:rsidRDefault="00621FDF" w:rsidP="00621FDF">
      <w:pPr>
        <w:spacing w:before="120" w:after="120"/>
        <w:jc w:val="both"/>
        <w:rPr>
          <w:color w:val="8EAADB" w:themeColor="accent1" w:themeTint="99"/>
        </w:rPr>
      </w:pPr>
      <w:r w:rsidRPr="00621FDF">
        <w:rPr>
          <w:color w:val="8EAADB" w:themeColor="accent1" w:themeTint="99"/>
        </w:rPr>
        <w:t xml:space="preserve">Основната цел на следене на съответствието е да се осигури безопасна работа и да се осигури съответствие с всички разпоредби и насоки, свързани с експлоатацията на </w:t>
      </w:r>
      <w:r>
        <w:rPr>
          <w:color w:val="8EAADB" w:themeColor="accent1" w:themeTint="99"/>
        </w:rPr>
        <w:t>БЛС</w:t>
      </w:r>
      <w:r w:rsidRPr="00621FDF">
        <w:rPr>
          <w:color w:val="8EAADB" w:themeColor="accent1" w:themeTint="99"/>
        </w:rPr>
        <w:t>.</w:t>
      </w:r>
    </w:p>
    <w:p w:rsidR="00621FDF" w:rsidRPr="00621FDF" w:rsidRDefault="00621FDF" w:rsidP="00621FDF">
      <w:pPr>
        <w:spacing w:before="120" w:after="120"/>
        <w:jc w:val="both"/>
        <w:rPr>
          <w:color w:val="8EAADB" w:themeColor="accent1" w:themeTint="99"/>
        </w:rPr>
      </w:pPr>
      <w:r w:rsidRPr="00621FDF">
        <w:rPr>
          <w:color w:val="8EAADB" w:themeColor="accent1" w:themeTint="99"/>
        </w:rPr>
        <w:t>Системата за следене на съответствието е независима система за наблюдение на изпълнението и прилагането на съответните изисквания на приложимите разпоредби, включително система, чрез която на отговорн</w:t>
      </w:r>
      <w:r>
        <w:rPr>
          <w:color w:val="8EAADB" w:themeColor="accent1" w:themeTint="99"/>
        </w:rPr>
        <w:t xml:space="preserve">ия ръководител </w:t>
      </w:r>
      <w:r w:rsidRPr="00621FDF">
        <w:rPr>
          <w:color w:val="8EAADB" w:themeColor="accent1" w:themeTint="99"/>
        </w:rPr>
        <w:t>може да бъде предоставена необходимата информация за констатациите с цел ефективно прилагане на коригиращи мерки, ако необходимо.</w:t>
      </w:r>
      <w:r>
        <w:rPr>
          <w:color w:val="8EAADB" w:themeColor="accent1" w:themeTint="99"/>
        </w:rPr>
        <w:t xml:space="preserve"> </w:t>
      </w:r>
    </w:p>
    <w:p w:rsidR="00621FDF" w:rsidRPr="00621FDF" w:rsidRDefault="00621FDF" w:rsidP="00621FDF">
      <w:pPr>
        <w:spacing w:before="120" w:after="120"/>
        <w:jc w:val="both"/>
        <w:rPr>
          <w:color w:val="8EAADB" w:themeColor="accent1" w:themeTint="99"/>
        </w:rPr>
      </w:pPr>
      <w:r w:rsidRPr="00621FDF">
        <w:rPr>
          <w:color w:val="8EAADB" w:themeColor="accent1" w:themeTint="99"/>
        </w:rPr>
        <w:t>Забележка:</w:t>
      </w:r>
    </w:p>
    <w:p w:rsidR="00621FDF" w:rsidRPr="00621FDF" w:rsidRDefault="00E353A0" w:rsidP="00621FDF">
      <w:pPr>
        <w:spacing w:before="120" w:after="120"/>
        <w:jc w:val="both"/>
        <w:rPr>
          <w:color w:val="8EAADB" w:themeColor="accent1" w:themeTint="99"/>
        </w:rPr>
      </w:pPr>
      <w:r w:rsidRPr="00E353A0">
        <w:rPr>
          <w:color w:val="8EAADB" w:themeColor="accent1" w:themeTint="99"/>
        </w:rPr>
        <w:t>Следене</w:t>
      </w:r>
      <w:r>
        <w:rPr>
          <w:color w:val="8EAADB" w:themeColor="accent1" w:themeTint="99"/>
        </w:rPr>
        <w:t xml:space="preserve"> </w:t>
      </w:r>
      <w:r w:rsidR="00621FDF" w:rsidRPr="00621FDF">
        <w:rPr>
          <w:color w:val="8EAADB" w:themeColor="accent1" w:themeTint="99"/>
        </w:rPr>
        <w:t>на съответствието трябва да бъде независим</w:t>
      </w:r>
      <w:r>
        <w:rPr>
          <w:color w:val="8EAADB" w:themeColor="accent1" w:themeTint="99"/>
        </w:rPr>
        <w:t>а</w:t>
      </w:r>
      <w:r w:rsidR="00621FDF" w:rsidRPr="00621FDF">
        <w:rPr>
          <w:color w:val="8EAADB" w:themeColor="accent1" w:themeTint="99"/>
        </w:rPr>
        <w:t xml:space="preserve">. Това може да се осигури, като надзорът се извършва от лице, което не участва в задачите, които ръководи. </w:t>
      </w:r>
      <w:r>
        <w:rPr>
          <w:color w:val="8EAADB" w:themeColor="accent1" w:themeTint="99"/>
        </w:rPr>
        <w:t>Клуб/асоциация</w:t>
      </w:r>
      <w:r w:rsidR="00621FDF" w:rsidRPr="00621FDF">
        <w:rPr>
          <w:color w:val="8EAADB" w:themeColor="accent1" w:themeTint="99"/>
        </w:rPr>
        <w:t xml:space="preserve"> може да използва и външни одитори.</w:t>
      </w:r>
    </w:p>
    <w:p w:rsidR="00621FDF" w:rsidRPr="00621FDF" w:rsidRDefault="00E353A0" w:rsidP="00621FDF">
      <w:pPr>
        <w:spacing w:before="120" w:after="120"/>
        <w:jc w:val="both"/>
        <w:rPr>
          <w:color w:val="8EAADB" w:themeColor="accent1" w:themeTint="99"/>
        </w:rPr>
      </w:pPr>
      <w:r w:rsidRPr="00E353A0">
        <w:rPr>
          <w:color w:val="8EAADB" w:themeColor="accent1" w:themeTint="99"/>
        </w:rPr>
        <w:t xml:space="preserve">Следене </w:t>
      </w:r>
      <w:r w:rsidR="00621FDF" w:rsidRPr="00621FDF">
        <w:rPr>
          <w:color w:val="8EAADB" w:themeColor="accent1" w:themeTint="99"/>
        </w:rPr>
        <w:t>на съответствието трябва да бъде свързан</w:t>
      </w:r>
      <w:r>
        <w:rPr>
          <w:color w:val="8EAADB" w:themeColor="accent1" w:themeTint="99"/>
        </w:rPr>
        <w:t>о</w:t>
      </w:r>
      <w:r w:rsidR="00621FDF" w:rsidRPr="00621FDF">
        <w:rPr>
          <w:color w:val="8EAADB" w:themeColor="accent1" w:themeTint="99"/>
        </w:rPr>
        <w:t xml:space="preserve"> с вътрешна докладване (</w:t>
      </w:r>
      <w:r>
        <w:rPr>
          <w:color w:val="8EAADB" w:themeColor="accent1" w:themeTint="99"/>
          <w:lang w:val="en-US"/>
        </w:rPr>
        <w:t>Just Culture</w:t>
      </w:r>
      <w:r w:rsidR="00621FDF" w:rsidRPr="00621FDF">
        <w:rPr>
          <w:color w:val="8EAADB" w:themeColor="accent1" w:themeTint="99"/>
        </w:rPr>
        <w:t>), за да се включи обратната връзка от служителите в подобряването на процеса.</w:t>
      </w:r>
    </w:p>
    <w:p w:rsidR="00621FDF" w:rsidRDefault="00621FDF" w:rsidP="00621FDF">
      <w:pPr>
        <w:spacing w:before="120" w:after="120"/>
        <w:jc w:val="both"/>
      </w:pPr>
    </w:p>
    <w:p w:rsidR="00621FDF" w:rsidRPr="00621FDF" w:rsidRDefault="00621FDF" w:rsidP="00621FDF">
      <w:pPr>
        <w:spacing w:before="120" w:after="120"/>
        <w:jc w:val="both"/>
      </w:pPr>
      <w:r w:rsidRPr="00621FDF">
        <w:t>Прилагането и използването на функцията за наблюдение на съответствието позволява на организацията да следи за спазването на всички съответни изисквания, включително и тези свързани с безопасността. По този начин, трябва като минимум, да се следи за съответствие с процедури, които са предназначени за осигуряване на безопасна оперативна дейност.</w:t>
      </w:r>
    </w:p>
    <w:p w:rsidR="00621FDF" w:rsidRPr="00621FDF" w:rsidRDefault="00621FDF" w:rsidP="00621FDF">
      <w:pPr>
        <w:spacing w:before="120" w:after="120"/>
        <w:jc w:val="both"/>
      </w:pPr>
      <w:r w:rsidRPr="00621FDF">
        <w:t>Програма за следене на съответствието обхваща, като минимум и където е уместно, обхвата на одобрените операции на организацията; ръководствата, дневници и записи; стандарти за обучение, ръководството за управление на организацията и процедури.</w:t>
      </w:r>
    </w:p>
    <w:p w:rsidR="00621FDF" w:rsidRPr="00621FDF" w:rsidRDefault="00621FDF" w:rsidP="00621FDF">
      <w:pPr>
        <w:spacing w:before="120" w:after="120"/>
        <w:jc w:val="both"/>
      </w:pPr>
      <w:r w:rsidRPr="00621FDF">
        <w:t xml:space="preserve">Системата за наблюдение на съответствието е разработена в Ръководство за наблюдение на съответствието.  </w:t>
      </w:r>
    </w:p>
    <w:p w:rsidR="00621FDF" w:rsidRPr="00F61869" w:rsidRDefault="00C95F8C" w:rsidP="00F61869">
      <w:pPr>
        <w:pStyle w:val="aStyle1dd"/>
        <w:jc w:val="both"/>
        <w:rPr>
          <w:lang w:val="bg-BG"/>
        </w:rPr>
      </w:pPr>
      <w:bookmarkStart w:id="76" w:name="_Toc370217231"/>
      <w:bookmarkStart w:id="77" w:name="_Toc118712596"/>
      <w:r w:rsidRPr="00F61869">
        <w:rPr>
          <w:lang w:val="bg-BG"/>
        </w:rPr>
        <w:t>2.15</w:t>
      </w:r>
      <w:r w:rsidR="00621FDF" w:rsidRPr="00F61869">
        <w:rPr>
          <w:lang w:val="bg-BG"/>
        </w:rPr>
        <w:t>.1. Одити</w:t>
      </w:r>
      <w:bookmarkEnd w:id="76"/>
      <w:bookmarkEnd w:id="77"/>
      <w:r w:rsidR="00621FDF" w:rsidRPr="00F61869">
        <w:rPr>
          <w:lang w:val="bg-BG"/>
        </w:rPr>
        <w:t xml:space="preserve"> </w:t>
      </w:r>
    </w:p>
    <w:p w:rsidR="00621FDF" w:rsidRPr="00621FDF" w:rsidRDefault="00621FDF" w:rsidP="00621FDF">
      <w:pPr>
        <w:spacing w:before="120" w:after="120"/>
        <w:jc w:val="both"/>
      </w:pPr>
      <w:r w:rsidRPr="00621FDF">
        <w:t xml:space="preserve">Ръководител наблюдение на съответствието може да изпълнява всички одити или да определи един или няколко одитори, като изберете персонал от организацията или външни такива. Независимо от избрания вариант, организацията гарантира, че независимостта на одита не е нарушена, особено в ситуация, когато лицата, извършващи одит, също изпълняват и други функции в рамките на организацията. </w:t>
      </w:r>
    </w:p>
    <w:p w:rsidR="00621FDF" w:rsidRPr="00621FDF" w:rsidRDefault="00621FDF" w:rsidP="00621FDF">
      <w:pPr>
        <w:spacing w:before="120" w:after="120"/>
        <w:jc w:val="both"/>
      </w:pPr>
      <w:r w:rsidRPr="00621FDF">
        <w:t>Одиторите трябва да имат съответните познания, образование и подходящ опит, свързани с дейността на организацията, включително знания и опит в областта на следене на съответствието. Одиторите на организацията трябва да демонстрират дипломация, независимост, етика и да притежават добри устни и писмени комуникативни умения.</w:t>
      </w:r>
    </w:p>
    <w:p w:rsidR="00621FDF" w:rsidRPr="00621FDF" w:rsidRDefault="00621FDF" w:rsidP="00621FDF">
      <w:pPr>
        <w:spacing w:before="120" w:after="120"/>
        <w:jc w:val="both"/>
      </w:pPr>
      <w:r w:rsidRPr="00621FDF">
        <w:t xml:space="preserve">Когато се използват външни одитори, </w:t>
      </w:r>
    </w:p>
    <w:p w:rsidR="00621FDF" w:rsidRPr="00621FDF" w:rsidRDefault="00621FDF" w:rsidP="00621FDF">
      <w:pPr>
        <w:spacing w:before="120" w:after="120"/>
        <w:jc w:val="both"/>
      </w:pPr>
      <w:r w:rsidRPr="00621FDF">
        <w:t>• одитите се извършват под отговорността на Ръководител наблюдение на съответствието и</w:t>
      </w:r>
    </w:p>
    <w:p w:rsidR="00621FDF" w:rsidRPr="00621FDF" w:rsidRDefault="00621FDF" w:rsidP="00621FDF">
      <w:pPr>
        <w:spacing w:before="120" w:after="120"/>
        <w:jc w:val="both"/>
      </w:pPr>
      <w:r w:rsidRPr="00621FDF">
        <w:t>• организацията гарантира, че външните одитори имат необходимите знания, образование и опит съобразени с дейностите, които се проверяват, включително и знания и опит в областта на следене на съответствие.</w:t>
      </w:r>
    </w:p>
    <w:p w:rsidR="00621FDF" w:rsidRPr="00621FDF" w:rsidRDefault="00621FDF" w:rsidP="00621FDF">
      <w:pPr>
        <w:spacing w:before="120" w:after="120"/>
        <w:jc w:val="both"/>
      </w:pPr>
      <w:r w:rsidRPr="00621FDF">
        <w:t>Организацията запазва цялата отговорност за ефективността на системата за наблюдение на съответствието и, по-специално, за ефективното изпълнение и проследяване на всички коригиращи действия.</w:t>
      </w:r>
    </w:p>
    <w:p w:rsidR="00621FDF" w:rsidRPr="00621FDF" w:rsidRDefault="00621FDF" w:rsidP="00621FDF">
      <w:pPr>
        <w:spacing w:before="120" w:after="120"/>
        <w:jc w:val="both"/>
      </w:pPr>
    </w:p>
    <w:p w:rsidR="00621FDF" w:rsidRPr="00621FDF" w:rsidRDefault="00621FDF" w:rsidP="00F61869">
      <w:pPr>
        <w:pStyle w:val="aStyle1dd"/>
        <w:jc w:val="both"/>
        <w:rPr>
          <w:b w:val="0"/>
          <w:bCs w:val="0"/>
        </w:rPr>
      </w:pPr>
      <w:r w:rsidRPr="00621FDF">
        <w:br w:type="page"/>
      </w:r>
      <w:bookmarkStart w:id="78" w:name="_Toc370217232"/>
      <w:bookmarkStart w:id="79" w:name="_Toc118712597"/>
      <w:r w:rsidR="00C95F8C" w:rsidRPr="00F61869">
        <w:rPr>
          <w:lang w:val="bg-BG"/>
        </w:rPr>
        <w:t>2.15</w:t>
      </w:r>
      <w:r w:rsidRPr="00F61869">
        <w:rPr>
          <w:lang w:val="bg-BG"/>
        </w:rPr>
        <w:t>.2. Документация, свързана с наблюдение на съответствието</w:t>
      </w:r>
      <w:bookmarkEnd w:id="78"/>
      <w:bookmarkEnd w:id="79"/>
    </w:p>
    <w:p w:rsidR="00621FDF" w:rsidRPr="00621FDF" w:rsidRDefault="00621FDF" w:rsidP="00621FDF">
      <w:pPr>
        <w:spacing w:before="120" w:after="120"/>
        <w:jc w:val="both"/>
      </w:pPr>
      <w:r w:rsidRPr="00621FDF">
        <w:t>Документация, свързана с наблюдение на съответствието включва съответната документация, която се отнася до цялостната структура на управлението й. Освен това включва:</w:t>
      </w:r>
    </w:p>
    <w:p w:rsidR="00621FDF" w:rsidRPr="00621FDF" w:rsidRDefault="00621FDF" w:rsidP="00621FDF">
      <w:pPr>
        <w:spacing w:before="120" w:after="120"/>
        <w:jc w:val="both"/>
      </w:pPr>
      <w:r w:rsidRPr="00621FDF">
        <w:t>- Програмата за наблюдение на спазването отразяваща:</w:t>
      </w:r>
    </w:p>
    <w:p w:rsidR="00621FDF" w:rsidRPr="00621FDF" w:rsidRDefault="00621FDF" w:rsidP="00621FDF">
      <w:pPr>
        <w:spacing w:before="120" w:after="120"/>
        <w:jc w:val="both"/>
      </w:pPr>
      <w:r w:rsidRPr="00621FDF">
        <w:t>• план-график на програмата за мониторинг;</w:t>
      </w:r>
    </w:p>
    <w:p w:rsidR="00621FDF" w:rsidRPr="00621FDF" w:rsidRDefault="00621FDF" w:rsidP="00621FDF">
      <w:pPr>
        <w:spacing w:before="120" w:after="120"/>
        <w:jc w:val="both"/>
      </w:pPr>
      <w:r w:rsidRPr="00621FDF">
        <w:t>• одиторски процедури;</w:t>
      </w:r>
    </w:p>
    <w:p w:rsidR="00621FDF" w:rsidRPr="00621FDF" w:rsidRDefault="00621FDF" w:rsidP="00621FDF">
      <w:pPr>
        <w:spacing w:before="120" w:after="120"/>
        <w:jc w:val="both"/>
      </w:pPr>
      <w:r w:rsidRPr="00621FDF">
        <w:t>• процедурите за докладване;</w:t>
      </w:r>
    </w:p>
    <w:p w:rsidR="00621FDF" w:rsidRPr="00621FDF" w:rsidRDefault="00621FDF" w:rsidP="00621FDF">
      <w:pPr>
        <w:spacing w:before="120" w:after="120"/>
        <w:jc w:val="both"/>
      </w:pPr>
      <w:r w:rsidRPr="00621FDF">
        <w:t>• процедури за последващи и коригиращи действия,</w:t>
      </w:r>
    </w:p>
    <w:p w:rsidR="00621FDF" w:rsidRPr="00621FDF" w:rsidRDefault="00621FDF" w:rsidP="00621FDF">
      <w:pPr>
        <w:spacing w:before="120" w:after="120"/>
        <w:jc w:val="both"/>
      </w:pPr>
      <w:r w:rsidRPr="00621FDF">
        <w:t>• система за водене на записи.</w:t>
      </w:r>
    </w:p>
    <w:p w:rsidR="00621FDF" w:rsidRPr="00F61869" w:rsidRDefault="00C95F8C" w:rsidP="00F61869">
      <w:pPr>
        <w:pStyle w:val="aStyle1dd"/>
        <w:jc w:val="both"/>
        <w:rPr>
          <w:lang w:val="bg-BG"/>
        </w:rPr>
      </w:pPr>
      <w:bookmarkStart w:id="80" w:name="_Toc370217233"/>
      <w:bookmarkStart w:id="81" w:name="_Toc118712598"/>
      <w:r w:rsidRPr="00F61869">
        <w:rPr>
          <w:lang w:val="bg-BG"/>
        </w:rPr>
        <w:t>2.15</w:t>
      </w:r>
      <w:r w:rsidR="00621FDF" w:rsidRPr="00F61869">
        <w:rPr>
          <w:lang w:val="bg-BG"/>
        </w:rPr>
        <w:t>.3. Незабавни действия, свързани с безопасността</w:t>
      </w:r>
      <w:bookmarkEnd w:id="80"/>
      <w:bookmarkEnd w:id="81"/>
      <w:r w:rsidR="00621FDF" w:rsidRPr="00F61869">
        <w:rPr>
          <w:lang w:val="bg-BG"/>
        </w:rPr>
        <w:t xml:space="preserve"> </w:t>
      </w:r>
    </w:p>
    <w:p w:rsidR="00621FDF" w:rsidRPr="00621FDF" w:rsidRDefault="00621FDF" w:rsidP="00621FDF">
      <w:pPr>
        <w:tabs>
          <w:tab w:val="left" w:pos="1708"/>
        </w:tabs>
        <w:spacing w:before="120" w:after="120"/>
        <w:jc w:val="both"/>
      </w:pPr>
      <w:r w:rsidRPr="00621FDF">
        <w:t>Организацията се задължава да изпълни:</w:t>
      </w:r>
    </w:p>
    <w:p w:rsidR="00621FDF" w:rsidRPr="00621FDF" w:rsidRDefault="00621FDF" w:rsidP="00621FDF">
      <w:pPr>
        <w:tabs>
          <w:tab w:val="left" w:pos="1708"/>
        </w:tabs>
        <w:spacing w:before="120" w:after="120"/>
        <w:jc w:val="both"/>
      </w:pPr>
      <w:r w:rsidRPr="00621FDF">
        <w:t>а) всички мерки свързани с безопасността, изисквани от компетентния орган, и</w:t>
      </w:r>
    </w:p>
    <w:p w:rsidR="00621FDF" w:rsidRPr="00621FDF" w:rsidRDefault="00621FDF" w:rsidP="00621FDF">
      <w:pPr>
        <w:tabs>
          <w:tab w:val="left" w:pos="1708"/>
        </w:tabs>
        <w:spacing w:before="120" w:after="120"/>
        <w:jc w:val="both"/>
      </w:pPr>
      <w:r w:rsidRPr="00621FDF">
        <w:t>б) всяка задължителна информация свързана с безопасността, издадена от Агенцията, включително и директиви за летателна годност.</w:t>
      </w:r>
    </w:p>
    <w:p w:rsidR="00E353A0" w:rsidRPr="00F61869" w:rsidRDefault="00C95F8C" w:rsidP="00F61869">
      <w:pPr>
        <w:pStyle w:val="aStyle1dd"/>
        <w:jc w:val="both"/>
        <w:rPr>
          <w:lang w:val="bg-BG"/>
        </w:rPr>
      </w:pPr>
      <w:bookmarkStart w:id="82" w:name="_Toc118712599"/>
      <w:r w:rsidRPr="00F61869">
        <w:rPr>
          <w:lang w:val="bg-BG"/>
        </w:rPr>
        <w:t xml:space="preserve">2.16. </w:t>
      </w:r>
      <w:r w:rsidR="00AC5180" w:rsidRPr="00F61869">
        <w:rPr>
          <w:lang w:val="bg-BG"/>
        </w:rPr>
        <w:t>Оперативна среда и географски район за предвидените операции</w:t>
      </w:r>
      <w:bookmarkEnd w:id="82"/>
    </w:p>
    <w:p w:rsidR="00E353A0" w:rsidRDefault="00E353A0" w:rsidP="00E353A0">
      <w:pPr>
        <w:spacing w:before="120" w:after="120"/>
        <w:jc w:val="both"/>
        <w:rPr>
          <w:color w:val="8EAADB" w:themeColor="accent1" w:themeTint="99"/>
        </w:rPr>
      </w:pPr>
      <w:r w:rsidRPr="00E353A0">
        <w:rPr>
          <w:color w:val="8EAADB" w:themeColor="accent1" w:themeTint="99"/>
        </w:rPr>
        <w:t xml:space="preserve">Този раздел описва работната среда възможно най-подробно. Описанието трябва да бъде ограничено до областите, където се извършват дейностите. Трябва да се опишат характеристиките на зоната, </w:t>
      </w:r>
      <w:r w:rsidR="00AC5180" w:rsidRPr="00AC5180">
        <w:rPr>
          <w:color w:val="8EAADB" w:themeColor="accent1" w:themeTint="99"/>
        </w:rPr>
        <w:t>над която ще се лети</w:t>
      </w:r>
      <w:r w:rsidRPr="00E353A0">
        <w:rPr>
          <w:color w:val="8EAADB" w:themeColor="accent1" w:themeTint="99"/>
        </w:rPr>
        <w:t xml:space="preserve">, нейната топография, препятствията и характеристиките на въздушното пространство, което ще се използва, условията на околната среда (време и електромагнитна среда) и други подобни. Трябва да се определи </w:t>
      </w:r>
      <w:r w:rsidR="00AC5180" w:rsidRPr="00AC5180">
        <w:rPr>
          <w:color w:val="8EAADB" w:themeColor="accent1" w:themeTint="99"/>
        </w:rPr>
        <w:t xml:space="preserve">необходимия оперативен обем и буфери за справяне с наземния и въздушния риск </w:t>
      </w:r>
      <w:r w:rsidRPr="00E353A0">
        <w:rPr>
          <w:color w:val="8EAADB" w:themeColor="accent1" w:themeTint="99"/>
        </w:rPr>
        <w:t xml:space="preserve">за тази зона. </w:t>
      </w:r>
    </w:p>
    <w:p w:rsidR="00E353A0" w:rsidRDefault="00E353A0" w:rsidP="00E353A0">
      <w:pPr>
        <w:tabs>
          <w:tab w:val="left" w:pos="1708"/>
        </w:tabs>
        <w:spacing w:before="120" w:after="120"/>
        <w:jc w:val="both"/>
      </w:pPr>
      <w:r w:rsidRPr="007D22B7">
        <w:rPr>
          <w:i/>
          <w:iCs/>
          <w:color w:val="B4C6E7"/>
        </w:rPr>
        <w:t>&lt;да се добави съответният текст, както е необходимо&gt;</w:t>
      </w:r>
    </w:p>
    <w:p w:rsidR="00E353A0" w:rsidRPr="00F61869" w:rsidRDefault="00C95F8C" w:rsidP="00F61869">
      <w:pPr>
        <w:pStyle w:val="aStyle1dd"/>
        <w:jc w:val="both"/>
        <w:rPr>
          <w:lang w:val="bg-BG"/>
        </w:rPr>
      </w:pPr>
      <w:bookmarkStart w:id="83" w:name="_Toc118712600"/>
      <w:r w:rsidRPr="00F61869">
        <w:rPr>
          <w:lang w:val="bg-BG"/>
        </w:rPr>
        <w:t xml:space="preserve">2.17. </w:t>
      </w:r>
      <w:r w:rsidR="00E353A0" w:rsidRPr="00F61869">
        <w:rPr>
          <w:lang w:val="bg-BG"/>
        </w:rPr>
        <w:t>Използване на технически средства</w:t>
      </w:r>
      <w:bookmarkEnd w:id="83"/>
      <w:r w:rsidR="00E353A0" w:rsidRPr="00F61869">
        <w:rPr>
          <w:lang w:val="bg-BG"/>
        </w:rPr>
        <w:t xml:space="preserve"> </w:t>
      </w:r>
    </w:p>
    <w:p w:rsidR="00E353A0" w:rsidRDefault="00E353A0" w:rsidP="00E353A0">
      <w:pPr>
        <w:spacing w:before="120" w:after="120"/>
        <w:jc w:val="both"/>
        <w:rPr>
          <w:color w:val="8EAADB" w:themeColor="accent1" w:themeTint="99"/>
        </w:rPr>
      </w:pPr>
      <w:r>
        <w:rPr>
          <w:color w:val="8EAADB" w:themeColor="accent1" w:themeTint="99"/>
        </w:rPr>
        <w:t>Да се опишат</w:t>
      </w:r>
      <w:r w:rsidRPr="00E353A0">
        <w:rPr>
          <w:color w:val="8EAADB" w:themeColor="accent1" w:themeTint="99"/>
        </w:rPr>
        <w:t xml:space="preserve"> </w:t>
      </w:r>
      <w:r w:rsidR="00AC5180" w:rsidRPr="00AC5180">
        <w:rPr>
          <w:color w:val="8EAADB" w:themeColor="accent1" w:themeTint="99"/>
        </w:rPr>
        <w:t>основни характеристики, експлоатационни характеристики и ограничения, включително БЛС, външни системи, подпомагащи работата на БЛС, съоръжения и т.н</w:t>
      </w:r>
      <w:r w:rsidRPr="00E353A0">
        <w:rPr>
          <w:color w:val="8EAADB" w:themeColor="accent1" w:themeTint="99"/>
        </w:rPr>
        <w:t>.</w:t>
      </w:r>
    </w:p>
    <w:p w:rsidR="00E353A0" w:rsidRDefault="00E353A0" w:rsidP="00E353A0">
      <w:pPr>
        <w:tabs>
          <w:tab w:val="left" w:pos="1708"/>
        </w:tabs>
        <w:spacing w:before="120" w:after="120"/>
        <w:jc w:val="both"/>
      </w:pPr>
      <w:r w:rsidRPr="007D22B7">
        <w:rPr>
          <w:i/>
          <w:iCs/>
          <w:color w:val="B4C6E7"/>
        </w:rPr>
        <w:t>&lt;да се добави съответният текст, както е необходимо&gt;</w:t>
      </w:r>
    </w:p>
    <w:p w:rsidR="009615EF" w:rsidRPr="00F61869" w:rsidRDefault="00C95F8C" w:rsidP="00F61869">
      <w:pPr>
        <w:pStyle w:val="aStyle1dd"/>
        <w:jc w:val="both"/>
        <w:rPr>
          <w:lang w:val="bg-BG"/>
        </w:rPr>
      </w:pPr>
      <w:bookmarkStart w:id="84" w:name="_Toc118712601"/>
      <w:r w:rsidRPr="00F61869">
        <w:rPr>
          <w:lang w:val="bg-BG"/>
        </w:rPr>
        <w:t xml:space="preserve">2.18. </w:t>
      </w:r>
      <w:r w:rsidR="009615EF" w:rsidRPr="00F61869">
        <w:rPr>
          <w:lang w:val="bg-BG"/>
        </w:rPr>
        <w:t>Нормални работни процедури</w:t>
      </w:r>
      <w:bookmarkEnd w:id="84"/>
    </w:p>
    <w:p w:rsidR="009615EF" w:rsidRPr="009615EF" w:rsidRDefault="009615EF" w:rsidP="009615EF">
      <w:pPr>
        <w:spacing w:before="120" w:after="120"/>
        <w:jc w:val="both"/>
        <w:rPr>
          <w:color w:val="8EAADB" w:themeColor="accent1" w:themeTint="99"/>
        </w:rPr>
      </w:pPr>
      <w:r w:rsidRPr="009615EF">
        <w:rPr>
          <w:color w:val="8EAADB" w:themeColor="accent1" w:themeTint="99"/>
        </w:rPr>
        <w:t>Клуб / асоциация трябва да разработи нормални оперативни процедури, за да гарантира, че операциите с БЛС се извършват в рамките на одобрените ограничения.</w:t>
      </w:r>
    </w:p>
    <w:p w:rsidR="009615EF" w:rsidRPr="009615EF" w:rsidRDefault="009615EF" w:rsidP="009615EF">
      <w:pPr>
        <w:spacing w:before="120" w:after="120"/>
        <w:jc w:val="both"/>
        <w:rPr>
          <w:color w:val="8EAADB" w:themeColor="accent1" w:themeTint="99"/>
        </w:rPr>
      </w:pPr>
      <w:r w:rsidRPr="009615EF">
        <w:rPr>
          <w:color w:val="8EAADB" w:themeColor="accent1" w:themeTint="99"/>
        </w:rPr>
        <w:t>Нормалните процедури включват всички мерки за безопасност, по-специално технически и законодателни мерки, предприети от клуб /асоциация, за да се гарантира , че операциите на БЛС се извършват в одобрени граници и по контролиран начин.</w:t>
      </w:r>
    </w:p>
    <w:p w:rsidR="009615EF" w:rsidRPr="009615EF" w:rsidRDefault="009615EF" w:rsidP="009615EF">
      <w:pPr>
        <w:spacing w:before="120" w:after="120"/>
        <w:jc w:val="both"/>
        <w:rPr>
          <w:color w:val="8EAADB" w:themeColor="accent1" w:themeTint="99"/>
        </w:rPr>
      </w:pPr>
      <w:r w:rsidRPr="009615EF">
        <w:rPr>
          <w:color w:val="8EAADB" w:themeColor="accent1" w:themeTint="99"/>
        </w:rPr>
        <w:t>При нормални работни процедури се предполага, че всички системи ще функционират нормално и по предназначение.</w:t>
      </w:r>
    </w:p>
    <w:p w:rsidR="009615EF" w:rsidRPr="009615EF" w:rsidRDefault="009615EF" w:rsidP="009615EF">
      <w:pPr>
        <w:spacing w:before="120" w:after="120"/>
        <w:jc w:val="both"/>
        <w:rPr>
          <w:color w:val="8EAADB" w:themeColor="accent1" w:themeTint="99"/>
        </w:rPr>
      </w:pPr>
      <w:r w:rsidRPr="009615EF">
        <w:rPr>
          <w:color w:val="8EAADB" w:themeColor="accent1" w:themeTint="99"/>
        </w:rPr>
        <w:t>Опишете процедурите, приложими за всички операции</w:t>
      </w:r>
    </w:p>
    <w:p w:rsidR="009615EF" w:rsidRPr="009615EF" w:rsidRDefault="009615EF" w:rsidP="009615EF">
      <w:pPr>
        <w:spacing w:before="120" w:after="120"/>
        <w:jc w:val="both"/>
        <w:rPr>
          <w:i/>
          <w:iCs/>
          <w:color w:val="8EAADB" w:themeColor="accent1" w:themeTint="99"/>
        </w:rPr>
      </w:pPr>
      <w:r w:rsidRPr="009615EF">
        <w:rPr>
          <w:i/>
          <w:iCs/>
          <w:color w:val="8EAADB" w:themeColor="accent1" w:themeTint="99"/>
        </w:rPr>
        <w:t>Някои от възможните стандартни оперативни процедури, които трябва да бъдат описани в този раздел:</w:t>
      </w:r>
    </w:p>
    <w:p w:rsidR="009615EF" w:rsidRPr="009615EF" w:rsidRDefault="009615EF" w:rsidP="009615EF">
      <w:pPr>
        <w:spacing w:before="120" w:after="120"/>
        <w:jc w:val="both"/>
        <w:rPr>
          <w:i/>
          <w:iCs/>
          <w:color w:val="8EAADB" w:themeColor="accent1" w:themeTint="99"/>
        </w:rPr>
      </w:pPr>
      <w:r w:rsidRPr="009615EF">
        <w:rPr>
          <w:i/>
          <w:iCs/>
          <w:color w:val="8EAADB" w:themeColor="accent1" w:themeTint="99"/>
        </w:rPr>
        <w:t>• Човешки фактори (отговорности и разпределение на задачите)</w:t>
      </w:r>
    </w:p>
    <w:p w:rsidR="009615EF" w:rsidRPr="009615EF" w:rsidRDefault="009615EF" w:rsidP="009615EF">
      <w:pPr>
        <w:spacing w:before="120" w:after="120"/>
        <w:jc w:val="both"/>
        <w:rPr>
          <w:i/>
          <w:iCs/>
          <w:color w:val="8EAADB" w:themeColor="accent1" w:themeTint="99"/>
        </w:rPr>
      </w:pPr>
      <w:r w:rsidRPr="009615EF">
        <w:rPr>
          <w:i/>
          <w:iCs/>
          <w:color w:val="8EAADB" w:themeColor="accent1" w:themeTint="99"/>
        </w:rPr>
        <w:t xml:space="preserve">• Комуникация и координация между дистанционно управляващия пилот и друг персонал </w:t>
      </w:r>
    </w:p>
    <w:p w:rsidR="009615EF" w:rsidRPr="009615EF" w:rsidRDefault="009615EF" w:rsidP="009615EF">
      <w:pPr>
        <w:spacing w:before="120" w:after="120"/>
        <w:jc w:val="both"/>
        <w:rPr>
          <w:i/>
          <w:iCs/>
          <w:color w:val="8EAADB" w:themeColor="accent1" w:themeTint="99"/>
        </w:rPr>
      </w:pPr>
      <w:r w:rsidRPr="009615EF">
        <w:rPr>
          <w:i/>
          <w:iCs/>
          <w:color w:val="8EAADB" w:themeColor="accent1" w:themeTint="99"/>
        </w:rPr>
        <w:t>• Процедури за излитане и кацане</w:t>
      </w:r>
    </w:p>
    <w:p w:rsidR="009615EF" w:rsidRPr="009615EF" w:rsidRDefault="009615EF" w:rsidP="009615EF">
      <w:pPr>
        <w:spacing w:before="120" w:after="120"/>
        <w:jc w:val="both"/>
        <w:rPr>
          <w:i/>
          <w:iCs/>
          <w:color w:val="8EAADB" w:themeColor="accent1" w:themeTint="99"/>
        </w:rPr>
      </w:pPr>
      <w:r w:rsidRPr="009615EF">
        <w:rPr>
          <w:i/>
          <w:iCs/>
          <w:color w:val="8EAADB" w:themeColor="accent1" w:themeTint="99"/>
        </w:rPr>
        <w:t>• Контрол преди и след полета</w:t>
      </w:r>
    </w:p>
    <w:p w:rsidR="009615EF" w:rsidRPr="009615EF" w:rsidRDefault="009615EF" w:rsidP="009615EF">
      <w:pPr>
        <w:spacing w:before="120" w:after="120"/>
        <w:jc w:val="both"/>
        <w:rPr>
          <w:i/>
          <w:iCs/>
          <w:color w:val="8EAADB" w:themeColor="accent1" w:themeTint="99"/>
        </w:rPr>
      </w:pPr>
      <w:r w:rsidRPr="009615EF">
        <w:rPr>
          <w:i/>
          <w:iCs/>
          <w:color w:val="8EAADB" w:themeColor="accent1" w:themeTint="99"/>
        </w:rPr>
        <w:t>• Оперативни процедури за наблюдение на въздухоплавателни средства, влизащи в оперативния обем.</w:t>
      </w:r>
    </w:p>
    <w:p w:rsidR="009615EF" w:rsidRDefault="009615EF" w:rsidP="009615EF">
      <w:pPr>
        <w:tabs>
          <w:tab w:val="left" w:pos="1708"/>
        </w:tabs>
        <w:spacing w:before="120" w:after="120"/>
        <w:jc w:val="both"/>
      </w:pPr>
      <w:r w:rsidRPr="007D22B7">
        <w:rPr>
          <w:i/>
          <w:iCs/>
          <w:color w:val="B4C6E7"/>
        </w:rPr>
        <w:t>&lt;да се добави съответният текст, както е необходимо&gt;</w:t>
      </w:r>
    </w:p>
    <w:p w:rsidR="009615EF" w:rsidRPr="00F61869" w:rsidRDefault="00C95F8C" w:rsidP="00F61869">
      <w:pPr>
        <w:pStyle w:val="aStyle1dd"/>
        <w:jc w:val="both"/>
        <w:rPr>
          <w:lang w:val="bg-BG"/>
        </w:rPr>
      </w:pPr>
      <w:bookmarkStart w:id="85" w:name="_Toc118712602"/>
      <w:r w:rsidRPr="00F61869">
        <w:rPr>
          <w:lang w:val="bg-BG"/>
        </w:rPr>
        <w:t xml:space="preserve">2.19. </w:t>
      </w:r>
      <w:r w:rsidR="009615EF" w:rsidRPr="00F61869">
        <w:rPr>
          <w:lang w:val="bg-BG"/>
        </w:rPr>
        <w:t>Оперативни процедури при извънредни ситуации</w:t>
      </w:r>
      <w:bookmarkEnd w:id="85"/>
    </w:p>
    <w:p w:rsidR="009615EF" w:rsidRPr="007C2BD9" w:rsidRDefault="009615EF" w:rsidP="009615EF">
      <w:pPr>
        <w:spacing w:before="120" w:after="120"/>
        <w:jc w:val="both"/>
        <w:rPr>
          <w:color w:val="8EAADB" w:themeColor="accent1" w:themeTint="99"/>
        </w:rPr>
      </w:pPr>
      <w:r w:rsidRPr="007C2BD9">
        <w:rPr>
          <w:color w:val="8EAADB" w:themeColor="accent1" w:themeTint="99"/>
        </w:rPr>
        <w:t>Целта на този раздел е да се дефинират операциите с БЛС, ако възникне смущение въпреки нормалните работни процедури и предприетите мерки за безопасност.</w:t>
      </w:r>
    </w:p>
    <w:p w:rsidR="009615EF" w:rsidRPr="007C2BD9" w:rsidRDefault="009615EF" w:rsidP="009615EF">
      <w:pPr>
        <w:spacing w:before="120" w:after="120"/>
        <w:jc w:val="both"/>
        <w:rPr>
          <w:color w:val="8EAADB" w:themeColor="accent1" w:themeTint="99"/>
        </w:rPr>
      </w:pPr>
      <w:r w:rsidRPr="007C2BD9">
        <w:rPr>
          <w:color w:val="8EAADB" w:themeColor="accent1" w:themeTint="99"/>
        </w:rPr>
        <w:t>Оперативните процедури при извънредни ситуации включват всички технически, законодателни мерки и обучение на персонала на клуб /асоциация, за да се гарантира, че операциите с БЛС се извършват в рамките на одобрените ограничения и остават под контрол.</w:t>
      </w:r>
    </w:p>
    <w:p w:rsidR="009615EF" w:rsidRPr="007C2BD9" w:rsidRDefault="009615EF" w:rsidP="009615EF">
      <w:pPr>
        <w:spacing w:before="120" w:after="120"/>
        <w:jc w:val="both"/>
        <w:rPr>
          <w:color w:val="8EAADB" w:themeColor="accent1" w:themeTint="99"/>
        </w:rPr>
      </w:pPr>
      <w:r w:rsidRPr="007C2BD9">
        <w:rPr>
          <w:color w:val="8EAADB" w:themeColor="accent1" w:themeTint="99"/>
        </w:rPr>
        <w:t>В случай на повреда на БЛС или на външна система за поддържане на работата на БЛС, това не трябва да води до излизане от определения оперативен обем.</w:t>
      </w:r>
    </w:p>
    <w:p w:rsidR="009615EF" w:rsidRPr="007C2BD9" w:rsidRDefault="009615EF" w:rsidP="009615EF">
      <w:pPr>
        <w:spacing w:before="120" w:after="120"/>
        <w:jc w:val="both"/>
        <w:rPr>
          <w:color w:val="8EAADB" w:themeColor="accent1" w:themeTint="99"/>
        </w:rPr>
      </w:pPr>
      <w:r w:rsidRPr="007C2BD9">
        <w:rPr>
          <w:color w:val="8EAADB" w:themeColor="accent1" w:themeTint="99"/>
        </w:rPr>
        <w:t>Опишете процедурите</w:t>
      </w:r>
    </w:p>
    <w:p w:rsidR="009615EF" w:rsidRPr="007C2BD9" w:rsidRDefault="009615EF" w:rsidP="009615EF">
      <w:pPr>
        <w:spacing w:before="120" w:after="120"/>
        <w:jc w:val="both"/>
        <w:rPr>
          <w:color w:val="8EAADB" w:themeColor="accent1" w:themeTint="99"/>
        </w:rPr>
      </w:pPr>
      <w:r w:rsidRPr="007C2BD9">
        <w:rPr>
          <w:color w:val="8EAADB" w:themeColor="accent1" w:themeTint="99"/>
        </w:rPr>
        <w:t xml:space="preserve">Какви са оперативните процедури за намаляване на риска в случай на повреда на системата на </w:t>
      </w:r>
      <w:r w:rsidR="007C2BD9" w:rsidRPr="007C2BD9">
        <w:rPr>
          <w:color w:val="8EAADB" w:themeColor="accent1" w:themeTint="99"/>
        </w:rPr>
        <w:t>БЛС</w:t>
      </w:r>
      <w:r w:rsidRPr="007C2BD9">
        <w:rPr>
          <w:color w:val="8EAADB" w:themeColor="accent1" w:themeTint="99"/>
        </w:rPr>
        <w:t>?</w:t>
      </w:r>
    </w:p>
    <w:p w:rsidR="009615EF" w:rsidRPr="007C2BD9" w:rsidRDefault="009615EF" w:rsidP="009615EF">
      <w:pPr>
        <w:spacing w:before="120" w:after="120"/>
        <w:jc w:val="both"/>
        <w:rPr>
          <w:i/>
          <w:iCs/>
          <w:color w:val="8EAADB" w:themeColor="accent1" w:themeTint="99"/>
        </w:rPr>
      </w:pPr>
      <w:r w:rsidRPr="007C2BD9">
        <w:rPr>
          <w:i/>
          <w:iCs/>
          <w:color w:val="8EAADB" w:themeColor="accent1" w:themeTint="99"/>
        </w:rPr>
        <w:t>Примери:</w:t>
      </w:r>
    </w:p>
    <w:p w:rsidR="00AC5180" w:rsidRPr="00AC5180" w:rsidRDefault="009615EF" w:rsidP="00F61869">
      <w:pPr>
        <w:jc w:val="both"/>
        <w:rPr>
          <w:rFonts w:cs="Arial"/>
          <w:b/>
          <w:bCs/>
          <w:kern w:val="32"/>
          <w:szCs w:val="32"/>
          <w:lang w:eastAsia="sr-Latn-CS"/>
        </w:rPr>
      </w:pPr>
      <w:r w:rsidRPr="007C2BD9">
        <w:rPr>
          <w:i/>
          <w:iCs/>
          <w:color w:val="8EAADB" w:themeColor="accent1" w:themeTint="99"/>
        </w:rPr>
        <w:t>•</w:t>
      </w:r>
      <w:r w:rsidR="007C2BD9" w:rsidRPr="007C2BD9">
        <w:rPr>
          <w:i/>
          <w:iCs/>
          <w:color w:val="8EAADB" w:themeColor="accent1" w:themeTint="99"/>
        </w:rPr>
        <w:t xml:space="preserve"> </w:t>
      </w:r>
      <w:r w:rsidRPr="007C2BD9">
        <w:rPr>
          <w:i/>
          <w:iCs/>
          <w:color w:val="8EAADB" w:themeColor="accent1" w:themeTint="99"/>
        </w:rPr>
        <w:t>Идентифициране на дефектни системи;</w:t>
      </w:r>
      <w:r w:rsidR="00AC5180" w:rsidRPr="00AC5180">
        <w:rPr>
          <w:rFonts w:cs="Arial"/>
          <w:b/>
          <w:bCs/>
          <w:kern w:val="32"/>
          <w:szCs w:val="32"/>
          <w:lang w:val="sr-Latn-CS" w:eastAsia="sr-Latn-CS"/>
        </w:rPr>
        <w:t xml:space="preserve"> </w:t>
      </w:r>
    </w:p>
    <w:p w:rsidR="00812138" w:rsidRDefault="00812138" w:rsidP="00AC5180"/>
    <w:p w:rsidR="00812138" w:rsidRPr="00812138" w:rsidRDefault="00812138" w:rsidP="002724B6">
      <w:pPr>
        <w:pStyle w:val="aStyle1dd"/>
        <w:jc w:val="both"/>
        <w:rPr>
          <w:lang w:val="bg-BG"/>
        </w:rPr>
      </w:pPr>
      <w:bookmarkStart w:id="86" w:name="_Toc57970349"/>
      <w:bookmarkStart w:id="87" w:name="_Toc118712603"/>
      <w:r w:rsidRPr="002724B6">
        <w:rPr>
          <w:lang w:val="bg-BG"/>
        </w:rPr>
        <w:t>2.20</w:t>
      </w:r>
      <w:r w:rsidRPr="00812138">
        <w:rPr>
          <w:lang w:val="bg-BG"/>
        </w:rPr>
        <w:t>. Процедури за докладване на събития</w:t>
      </w:r>
      <w:bookmarkEnd w:id="86"/>
      <w:bookmarkEnd w:id="87"/>
      <w:r w:rsidRPr="00812138">
        <w:rPr>
          <w:lang w:val="bg-BG"/>
        </w:rPr>
        <w:t xml:space="preserve"> </w:t>
      </w:r>
    </w:p>
    <w:p w:rsidR="00AC5180" w:rsidRPr="00AC5180" w:rsidRDefault="00AC5180" w:rsidP="00AC5180">
      <w:r w:rsidRPr="00AC5180">
        <w:t>съгласно Регламент (ЕС) № 376/2014.</w:t>
      </w:r>
    </w:p>
    <w:p w:rsidR="00AC5180" w:rsidRPr="00AC5180" w:rsidRDefault="00AC5180" w:rsidP="00AC5180">
      <w:pPr>
        <w:spacing w:before="120" w:after="120"/>
        <w:ind w:firstLine="709"/>
        <w:jc w:val="both"/>
      </w:pPr>
      <w:r w:rsidRPr="00AC5180">
        <w:t>В</w:t>
      </w:r>
      <w:r w:rsidRPr="00AC5180">
        <w:rPr>
          <w:iCs/>
        </w:rPr>
        <w:t xml:space="preserve"> случай на:</w:t>
      </w:r>
    </w:p>
    <w:p w:rsidR="00AC5180" w:rsidRPr="00AC5180" w:rsidRDefault="00AC5180" w:rsidP="00AC5180">
      <w:pPr>
        <w:numPr>
          <w:ilvl w:val="0"/>
          <w:numId w:val="50"/>
        </w:numPr>
        <w:spacing w:before="120" w:after="120"/>
        <w:jc w:val="both"/>
        <w:rPr>
          <w:iCs/>
        </w:rPr>
      </w:pPr>
      <w:r w:rsidRPr="00AC5180">
        <w:rPr>
          <w:iCs/>
        </w:rPr>
        <w:t>Увреждане на имущество;</w:t>
      </w:r>
    </w:p>
    <w:p w:rsidR="00AC5180" w:rsidRPr="00AC5180" w:rsidRDefault="00AC5180" w:rsidP="00AC5180">
      <w:pPr>
        <w:numPr>
          <w:ilvl w:val="0"/>
          <w:numId w:val="50"/>
        </w:numPr>
        <w:spacing w:before="120" w:after="120"/>
        <w:jc w:val="both"/>
        <w:rPr>
          <w:iCs/>
        </w:rPr>
      </w:pPr>
      <w:r w:rsidRPr="00AC5180">
        <w:rPr>
          <w:iCs/>
        </w:rPr>
        <w:t xml:space="preserve">Сблъсък с друго ВС; или </w:t>
      </w:r>
    </w:p>
    <w:p w:rsidR="00AC5180" w:rsidRPr="00AC5180" w:rsidRDefault="00AC5180" w:rsidP="00AC5180">
      <w:pPr>
        <w:numPr>
          <w:ilvl w:val="0"/>
          <w:numId w:val="50"/>
        </w:numPr>
        <w:spacing w:before="120" w:after="120"/>
        <w:jc w:val="both"/>
        <w:rPr>
          <w:iCs/>
        </w:rPr>
      </w:pPr>
      <w:r w:rsidRPr="00AC5180">
        <w:rPr>
          <w:iCs/>
        </w:rPr>
        <w:t>Тежко или смъртоносно нараняване (трети страни и собствен персонал),</w:t>
      </w:r>
    </w:p>
    <w:p w:rsidR="00AC5180" w:rsidRPr="00AC5180" w:rsidRDefault="00AC5180" w:rsidP="00AC5180">
      <w:pPr>
        <w:spacing w:before="120" w:after="120"/>
        <w:jc w:val="both"/>
      </w:pPr>
      <w:r w:rsidRPr="00AC5180">
        <w:t xml:space="preserve">&lt;наименование на </w:t>
      </w:r>
      <w:r w:rsidR="00B05C40">
        <w:t>клуба/асоциацията</w:t>
      </w:r>
      <w:r w:rsidRPr="00AC5180">
        <w:t xml:space="preserve">&gt; </w:t>
      </w:r>
      <w:r w:rsidRPr="00AC5180">
        <w:rPr>
          <w:color w:val="000000"/>
        </w:rPr>
        <w:t>незабавно</w:t>
      </w:r>
      <w:r w:rsidRPr="00AC5180">
        <w:rPr>
          <w:color w:val="000000"/>
          <w:lang w:val="ru-RU"/>
        </w:rPr>
        <w:t>,</w:t>
      </w:r>
      <w:r w:rsidRPr="00AC5180">
        <w:t xml:space="preserve"> след като е узнал,</w:t>
      </w:r>
      <w:r w:rsidRPr="00AC5180">
        <w:rPr>
          <w:color w:val="000000"/>
        </w:rPr>
        <w:t xml:space="preserve"> докладва </w:t>
      </w:r>
      <w:r w:rsidRPr="00AC5180">
        <w:t>в Националния борд за разследване на произшествия във въздушния, водния и железопътния транспорт съгласно Наредба № 13 от 27 януари 1999 г. за разследване на авиационни произшествия. А</w:t>
      </w:r>
      <w:r w:rsidRPr="00AC5180">
        <w:rPr>
          <w:bCs/>
          <w:color w:val="000000"/>
        </w:rPr>
        <w:t>виационно произшествие или сериозен инцидент са определени в</w:t>
      </w:r>
      <w:r w:rsidRPr="00AC5180">
        <w:rPr>
          <w:color w:val="000000"/>
        </w:rPr>
        <w:t xml:space="preserve"> чл. 9 от Регламент (ЕС) № 996/2010 на Европейския парламент и на Съвета от </w:t>
      </w:r>
      <w:r w:rsidRPr="00AC5180">
        <w:t>20 октомври 2010 година относно разследването и предотвратяването на произшествия и инциденти в гражданското въздухоплаване и за отмяна на Директива 94/56/ЕО.</w:t>
      </w:r>
    </w:p>
    <w:p w:rsidR="00AC5180" w:rsidRPr="00AC5180" w:rsidRDefault="00AC5180" w:rsidP="00AC5180">
      <w:pPr>
        <w:spacing w:before="120" w:after="120"/>
        <w:ind w:firstLine="709"/>
        <w:jc w:val="both"/>
        <w:rPr>
          <w:color w:val="000000"/>
          <w:u w:val="single"/>
        </w:rPr>
      </w:pPr>
      <w:r w:rsidRPr="00AC5180">
        <w:t xml:space="preserve">&lt;наименование на </w:t>
      </w:r>
      <w:r w:rsidR="00B05C40">
        <w:t>клуба/асоциацията</w:t>
      </w:r>
      <w:r w:rsidR="00B05C40" w:rsidRPr="00AC5180">
        <w:t xml:space="preserve"> </w:t>
      </w:r>
      <w:r w:rsidRPr="00AC5180">
        <w:t>&gt;</w:t>
      </w:r>
      <w:r w:rsidRPr="00AC5180">
        <w:rPr>
          <w:lang w:val="en-US"/>
        </w:rPr>
        <w:t xml:space="preserve"> </w:t>
      </w:r>
      <w:r w:rsidRPr="00AC5180">
        <w:t>докладва, чрез установена система за задължително докладване</w:t>
      </w:r>
      <w:r w:rsidRPr="00AC5180">
        <w:rPr>
          <w:lang w:val="en-US"/>
        </w:rPr>
        <w:t xml:space="preserve"> </w:t>
      </w:r>
      <w:r w:rsidRPr="00AC5180">
        <w:rPr>
          <w:color w:val="000000"/>
          <w:u w:val="single"/>
        </w:rPr>
        <w:t>https://www.aviationreporting.eu/</w:t>
      </w:r>
      <w:r w:rsidRPr="00AC5180">
        <w:t>, за събитие или друга свързана с безопасността информация с БЛС</w:t>
      </w:r>
      <w:r w:rsidRPr="00AC5180">
        <w:rPr>
          <w:lang w:val="en-US"/>
        </w:rPr>
        <w:t xml:space="preserve">, </w:t>
      </w:r>
      <w:r w:rsidRPr="00AC5180">
        <w:t>за която се изисква сертификат или декларация съгласно член 56, параграфи 1 и 5 от Регламент (ЕС) 2018/1139, във възможно най-кратък срок, но не по-късно от 72 часа, след като е узнал, съгласно Регламент (ЕС) № 376/2014 на Европейския парламент и на Съвета от 3 април 2014 година за докладване, анализ и последващи действия във връзка със събития в гражданското въздухоплаване, за изменение на Регламент (ЕС) № 996/2010 на Европейския парламент и на Съвета и за отмяна на Директива 2003/42/ЕО на Европейския парламент и на Съвета и на регламенти (ЕО) № 1321/2007 и (ЕО) № 1330/2007 на Комисията</w:t>
      </w:r>
      <w:r w:rsidRPr="00AC5180">
        <w:rPr>
          <w:color w:val="000000"/>
          <w:u w:val="single"/>
        </w:rPr>
        <w:t>.</w:t>
      </w:r>
    </w:p>
    <w:p w:rsidR="00AC5180" w:rsidRPr="00B05C40" w:rsidRDefault="00C95F8C" w:rsidP="00B05C40">
      <w:pPr>
        <w:pStyle w:val="aStyle1dd"/>
        <w:jc w:val="both"/>
        <w:rPr>
          <w:lang w:val="bg-BG"/>
        </w:rPr>
      </w:pPr>
      <w:bookmarkStart w:id="88" w:name="_Toc57970350"/>
      <w:bookmarkStart w:id="89" w:name="_Toc118712604"/>
      <w:bookmarkStart w:id="90" w:name="_Toc54012510"/>
      <w:r w:rsidRPr="00B05C40">
        <w:rPr>
          <w:lang w:val="bg-BG"/>
        </w:rPr>
        <w:t>2.2</w:t>
      </w:r>
      <w:r w:rsidR="00812138">
        <w:rPr>
          <w:lang w:val="en-US"/>
        </w:rPr>
        <w:t>0</w:t>
      </w:r>
      <w:r w:rsidR="00AC5180" w:rsidRPr="00B05C40">
        <w:rPr>
          <w:lang w:val="bg-BG"/>
        </w:rPr>
        <w:t>.1 Вътрешно докладване на събития</w:t>
      </w:r>
      <w:bookmarkEnd w:id="88"/>
      <w:bookmarkEnd w:id="89"/>
      <w:r w:rsidR="00AC5180" w:rsidRPr="00B05C40">
        <w:rPr>
          <w:lang w:val="bg-BG"/>
        </w:rPr>
        <w:t xml:space="preserve"> </w:t>
      </w:r>
      <w:bookmarkEnd w:id="90"/>
    </w:p>
    <w:p w:rsidR="00AC5180" w:rsidRPr="00AC5180" w:rsidRDefault="00AC5180" w:rsidP="00AC5180">
      <w:pPr>
        <w:spacing w:before="120" w:after="120"/>
        <w:ind w:firstLine="709"/>
        <w:jc w:val="both"/>
      </w:pPr>
      <w:r w:rsidRPr="00AC5180">
        <w:t xml:space="preserve">Вътрешното докладване на събития в &lt;наименование на </w:t>
      </w:r>
      <w:r w:rsidR="00B05C40">
        <w:t>клуба/асоциацията</w:t>
      </w:r>
      <w:r w:rsidR="00B05C40" w:rsidRPr="00AC5180">
        <w:t xml:space="preserve"> </w:t>
      </w:r>
      <w:r w:rsidRPr="00AC5180">
        <w:t>&gt;</w:t>
      </w:r>
      <w:r w:rsidRPr="00AC5180">
        <w:rPr>
          <w:lang w:val="en-US"/>
        </w:rPr>
        <w:t xml:space="preserve"> </w:t>
      </w:r>
      <w:r w:rsidRPr="00AC5180">
        <w:t xml:space="preserve">е от съществено значение за подобряване на безопасността и силно се препоръчва и поощрява. В замяна на това &lt;наименование на </w:t>
      </w:r>
      <w:r w:rsidR="00B05C40">
        <w:t>клуба/асоциацията</w:t>
      </w:r>
      <w:r w:rsidR="00B05C40" w:rsidRPr="00AC5180">
        <w:t xml:space="preserve"> </w:t>
      </w:r>
      <w:r w:rsidRPr="00AC5180">
        <w:t>&gt;</w:t>
      </w:r>
      <w:r w:rsidRPr="00AC5180">
        <w:rPr>
          <w:lang w:val="en-US"/>
        </w:rPr>
        <w:t xml:space="preserve"> </w:t>
      </w:r>
      <w:r w:rsidRPr="00AC5180">
        <w:t xml:space="preserve">гарантира, че докладчикът няма да бъде наказан за докладване на опасности по отношение на безопасността, освен в случай на незаконен акт, груба небрежност или умишлено незачитане на нормативните актове и приложимите процедури. </w:t>
      </w:r>
    </w:p>
    <w:p w:rsidR="00AC5180" w:rsidRPr="00AC5180" w:rsidRDefault="00AC5180" w:rsidP="00AC5180">
      <w:pPr>
        <w:spacing w:before="120" w:after="120"/>
        <w:ind w:firstLine="709"/>
        <w:jc w:val="both"/>
      </w:pPr>
      <w:r w:rsidRPr="00AC5180">
        <w:t xml:space="preserve">За вътрешно докладване на събития и идентифицирани опасности в &lt;наименование на </w:t>
      </w:r>
      <w:r w:rsidR="00B05C40">
        <w:t>клуба/асоциацията</w:t>
      </w:r>
      <w:r w:rsidR="00B05C40" w:rsidRPr="00AC5180">
        <w:t xml:space="preserve"> </w:t>
      </w:r>
      <w:r w:rsidRPr="00AC5180">
        <w:t>&gt;</w:t>
      </w:r>
      <w:r w:rsidRPr="00AC5180">
        <w:rPr>
          <w:lang w:val="en-US"/>
        </w:rPr>
        <w:t xml:space="preserve"> </w:t>
      </w:r>
      <w:r w:rsidRPr="00AC5180">
        <w:t xml:space="preserve">се използва бланката за </w:t>
      </w:r>
      <w:r w:rsidRPr="00AC5180">
        <w:rPr>
          <w:bCs/>
        </w:rPr>
        <w:t>Докладване на събитие или идентифицирана опасност (Приложение №1)</w:t>
      </w:r>
      <w:r w:rsidRPr="00AC5180">
        <w:t>. Събитията също могат да бъдат докладвани устно, по имейл или писмено в свободен текст до Ръководител експлоатация. Докладите могат да бъдат третирани като поверителни и / или анонимни по искане на докладчика.</w:t>
      </w:r>
    </w:p>
    <w:p w:rsidR="00AC5180" w:rsidRPr="00AC5180" w:rsidRDefault="00AC5180" w:rsidP="00AC5180">
      <w:pPr>
        <w:spacing w:before="120" w:after="120"/>
        <w:ind w:firstLine="709"/>
        <w:jc w:val="both"/>
      </w:pPr>
      <w:r w:rsidRPr="00AC5180">
        <w:t xml:space="preserve">При констатирането на събития по време на експлоатацията, които ще застрашат безопасността на полетите или които – ако не бъдат отстранени или ако бъдат пренебрегнати – биха застрашили БЛС или лица, оборудване или инсталация, от които зависи експлоатацията на БЛС, се докладва на Ръководител експлоатация. Ръководител експлоатация прави проверка на събитието с цел установяване на неговата сериозност и до какви последици може да доведе, ако не се вземат незабавни мерки. </w:t>
      </w:r>
    </w:p>
    <w:p w:rsidR="00AC5180" w:rsidRPr="00AC5180" w:rsidRDefault="00AC5180" w:rsidP="00AC5180">
      <w:pPr>
        <w:spacing w:before="120" w:after="120"/>
        <w:ind w:firstLine="709"/>
        <w:jc w:val="both"/>
      </w:pPr>
      <w:r w:rsidRPr="00AC5180">
        <w:t xml:space="preserve">Ръководител експлоатация е отговорен да докладва за събития, инцидент, неизправност, технически дефект, или друго необичайно обстоятелство, което е застрашило или е могло да застраши безопасната експлоатация на БЛС, без да е довело до авиационно събитие, докладвани чрез системата за доброволно докладване. В тези случай се използва системата за задължително докладване и в рамките на 72 часа от идентифицирането на проблема се изпраща съобщението. </w:t>
      </w:r>
    </w:p>
    <w:p w:rsidR="00AC5180" w:rsidRPr="00AC5180" w:rsidRDefault="00AC5180" w:rsidP="00AC5180">
      <w:pPr>
        <w:ind w:firstLine="709"/>
        <w:jc w:val="both"/>
      </w:pPr>
      <w:r w:rsidRPr="00AC5180">
        <w:t>Ръководител експлоатация е отговорен да докладва на Производителя/Държателя на типовия сертификат за събития, неизправност, технически дефект на БЛС и/или на компоненти от БЛС, които могат сериозно да застрашат безопасността на полетите.</w:t>
      </w:r>
    </w:p>
    <w:p w:rsidR="00AC5180" w:rsidRPr="00AC5180" w:rsidRDefault="00AC5180" w:rsidP="00AC5180">
      <w:pPr>
        <w:spacing w:before="120" w:after="120"/>
        <w:ind w:firstLine="709"/>
        <w:jc w:val="both"/>
      </w:pPr>
      <w:r w:rsidRPr="00AC5180">
        <w:t xml:space="preserve">В случай, че се прецени, че обстоятелствата по констатирания дефект са особено опасни, ГД ГВА следва да бъде уведомена по най-бързия възможен начин – по факс, </w:t>
      </w:r>
      <w:proofErr w:type="spellStart"/>
      <w:r w:rsidRPr="00AC5180">
        <w:t>емейл</w:t>
      </w:r>
      <w:proofErr w:type="spellEnd"/>
      <w:r w:rsidRPr="00AC5180">
        <w:t xml:space="preserve"> или телефон.</w:t>
      </w:r>
    </w:p>
    <w:p w:rsidR="00AC5180" w:rsidRPr="00AC5180" w:rsidRDefault="00AC5180" w:rsidP="00AC5180">
      <w:pPr>
        <w:spacing w:before="120" w:after="120"/>
        <w:ind w:firstLine="709"/>
        <w:jc w:val="both"/>
      </w:pPr>
      <w:r w:rsidRPr="00AC5180">
        <w:t>Ако първоначалният доклад не е съдържал пълна информация, поради невъзможност за 72 часа да се съберат всички подробности по събитието, той може да бъде последван от пълен доклад, при изрично упоменаване в него, че става въпрос за събитие, вече докладвано в ГД ГВА.</w:t>
      </w:r>
    </w:p>
    <w:p w:rsidR="00AC5180" w:rsidRPr="00AC5180" w:rsidRDefault="00AC5180" w:rsidP="00AC5180">
      <w:pPr>
        <w:spacing w:before="120" w:after="120"/>
        <w:ind w:firstLine="709"/>
        <w:jc w:val="both"/>
      </w:pPr>
      <w:r w:rsidRPr="00AC5180">
        <w:t>Всяко събитие, идентифицирано чрез доклади за събития, доброволни доклади или други източници предоставя възможност да се направят изводи за безопасността. На дневна база, събитията (дори и прости неизправности) могат да повлияят на всеки процес. Някои от тези събития се определят като предпоставка за произшествие. Предпоставките за произшествие са събития, които без подходящо смекчаване могат да доведат до нежелани събития или произшествия.</w:t>
      </w:r>
    </w:p>
    <w:p w:rsidR="00AC5180" w:rsidRPr="00AC5180" w:rsidRDefault="00AC5180" w:rsidP="00AC5180">
      <w:pPr>
        <w:spacing w:before="120" w:after="120"/>
        <w:ind w:firstLine="709"/>
        <w:jc w:val="both"/>
      </w:pPr>
      <w:r w:rsidRPr="00AC5180">
        <w:t xml:space="preserve">Всеки доклад се анализира, обработва и се съхранява от Ръководител експлоатация чрез регистър. Анализът трябва да се съсредоточи върху оценка на потенциалното въздействие върху безопасността на полетите, идентифициране на опасности и </w:t>
      </w:r>
      <w:r w:rsidRPr="00AC5180">
        <w:rPr>
          <w:color w:val="000000"/>
        </w:rPr>
        <w:t>определяне на действия за подобряване на безопасността, в случай на необходимост.</w:t>
      </w:r>
      <w:r w:rsidRPr="00AC5180">
        <w:t xml:space="preserve"> В допълнение, тя следва да включва и безопасността на персонала и на трети лица. </w:t>
      </w:r>
    </w:p>
    <w:p w:rsidR="009615EF" w:rsidRDefault="009615EF" w:rsidP="009615EF">
      <w:pPr>
        <w:spacing w:before="120" w:after="120"/>
        <w:jc w:val="both"/>
      </w:pPr>
    </w:p>
    <w:p w:rsidR="00166223" w:rsidRDefault="00166223">
      <w:pPr>
        <w:rPr>
          <w:rFonts w:cs="Arial"/>
          <w:b/>
          <w:bCs/>
          <w:kern w:val="32"/>
          <w:szCs w:val="32"/>
          <w:lang w:eastAsia="sr-Latn-CS"/>
        </w:rPr>
        <w:sectPr w:rsidR="00166223" w:rsidSect="00116465">
          <w:headerReference w:type="default" r:id="rId14"/>
          <w:footerReference w:type="default" r:id="rId15"/>
          <w:pgSz w:w="11906" w:h="16838"/>
          <w:pgMar w:top="1134" w:right="1134" w:bottom="1134" w:left="1701" w:header="709" w:footer="709" w:gutter="0"/>
          <w:cols w:space="708"/>
          <w:docGrid w:linePitch="360"/>
        </w:sectPr>
      </w:pPr>
    </w:p>
    <w:p w:rsidR="00D71525" w:rsidRDefault="00D71525">
      <w:pPr>
        <w:rPr>
          <w:rFonts w:cs="Arial"/>
          <w:b/>
          <w:bCs/>
          <w:kern w:val="32"/>
          <w:szCs w:val="32"/>
          <w:lang w:eastAsia="sr-Latn-CS"/>
        </w:rPr>
      </w:pPr>
    </w:p>
    <w:p w:rsidR="007C2BD9" w:rsidRPr="00B05C40" w:rsidRDefault="007C2BD9" w:rsidP="00B05C40">
      <w:pPr>
        <w:pStyle w:val="aStyle1dd"/>
        <w:jc w:val="both"/>
        <w:rPr>
          <w:lang w:val="bg-BG"/>
        </w:rPr>
      </w:pPr>
      <w:bookmarkStart w:id="91" w:name="_Toc118712605"/>
      <w:r w:rsidRPr="00B05C40">
        <w:rPr>
          <w:lang w:val="bg-BG"/>
        </w:rPr>
        <w:t>Част 3 Приложения към ръководството</w:t>
      </w:r>
      <w:bookmarkEnd w:id="91"/>
    </w:p>
    <w:p w:rsidR="007C2BD9" w:rsidRDefault="00FB3578" w:rsidP="00FB3578">
      <w:pPr>
        <w:tabs>
          <w:tab w:val="left" w:pos="1708"/>
        </w:tabs>
        <w:spacing w:before="120" w:after="120"/>
        <w:jc w:val="both"/>
        <w:rPr>
          <w:i/>
          <w:iCs/>
          <w:color w:val="B4C6E7"/>
        </w:rPr>
      </w:pPr>
      <w:r w:rsidRPr="00FB3578">
        <w:rPr>
          <w:i/>
          <w:iCs/>
          <w:color w:val="B4C6E7"/>
        </w:rPr>
        <w:t>&lt;образци на документи&gt;</w:t>
      </w:r>
    </w:p>
    <w:p w:rsidR="00AC5180" w:rsidRDefault="00AC5180">
      <w:pPr>
        <w:rPr>
          <w:bCs/>
        </w:rPr>
      </w:pPr>
      <w:r>
        <w:rPr>
          <w:bCs/>
        </w:rPr>
        <w:br w:type="page"/>
      </w:r>
    </w:p>
    <w:p w:rsidR="00AC5180" w:rsidRPr="007912C7" w:rsidRDefault="00AC5180" w:rsidP="00AC5180">
      <w:pPr>
        <w:rPr>
          <w:lang w:val="en-US"/>
        </w:rPr>
      </w:pPr>
      <w:r>
        <w:rPr>
          <w:bCs/>
        </w:rPr>
        <w:t>Приложение №1</w:t>
      </w:r>
    </w:p>
    <w:p w:rsidR="00AC5180" w:rsidRPr="002B7C1A" w:rsidRDefault="00AC5180" w:rsidP="00AC51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12"/>
        <w:gridCol w:w="1046"/>
        <w:gridCol w:w="1658"/>
        <w:gridCol w:w="306"/>
        <w:gridCol w:w="1349"/>
        <w:gridCol w:w="1682"/>
      </w:tblGrid>
      <w:tr w:rsidR="00AC5180" w:rsidRPr="002B7C1A" w:rsidTr="0098172A">
        <w:tc>
          <w:tcPr>
            <w:tcW w:w="9212" w:type="dxa"/>
            <w:gridSpan w:val="7"/>
            <w:shd w:val="clear" w:color="auto" w:fill="auto"/>
          </w:tcPr>
          <w:p w:rsidR="00AC5180" w:rsidRPr="00802CF3" w:rsidRDefault="00AC5180" w:rsidP="0098172A">
            <w:pPr>
              <w:rPr>
                <w:b/>
                <w:bCs/>
                <w:sz w:val="26"/>
                <w:szCs w:val="26"/>
              </w:rPr>
            </w:pPr>
          </w:p>
          <w:p w:rsidR="00AC5180" w:rsidRPr="00802CF3" w:rsidRDefault="00AC5180" w:rsidP="0098172A">
            <w:pPr>
              <w:jc w:val="center"/>
              <w:rPr>
                <w:b/>
                <w:bCs/>
                <w:sz w:val="26"/>
                <w:szCs w:val="26"/>
              </w:rPr>
            </w:pPr>
            <w:r w:rsidRPr="00802CF3">
              <w:rPr>
                <w:b/>
                <w:bCs/>
                <w:sz w:val="26"/>
                <w:szCs w:val="26"/>
              </w:rPr>
              <w:t xml:space="preserve">ДОКЛАДВАНЕ НА СЪБИТИЕ ИЛИ </w:t>
            </w:r>
            <w:bookmarkStart w:id="92" w:name="OLE_LINK1"/>
            <w:r w:rsidRPr="00802CF3">
              <w:rPr>
                <w:b/>
                <w:bCs/>
                <w:sz w:val="26"/>
                <w:szCs w:val="26"/>
              </w:rPr>
              <w:t>ИДЕНТИФИЦИРАНА ОПАСНОСТ</w:t>
            </w:r>
            <w:bookmarkEnd w:id="92"/>
          </w:p>
          <w:p w:rsidR="00AC5180" w:rsidRPr="00802CF3" w:rsidRDefault="00AC5180" w:rsidP="0098172A">
            <w:pPr>
              <w:rPr>
                <w:b/>
                <w:bCs/>
                <w:sz w:val="26"/>
                <w:szCs w:val="26"/>
              </w:rPr>
            </w:pPr>
          </w:p>
        </w:tc>
      </w:tr>
      <w:tr w:rsidR="00AC5180" w:rsidRPr="002B7C1A" w:rsidTr="0098172A">
        <w:trPr>
          <w:trHeight w:val="567"/>
        </w:trPr>
        <w:tc>
          <w:tcPr>
            <w:tcW w:w="9212" w:type="dxa"/>
            <w:gridSpan w:val="7"/>
            <w:shd w:val="clear" w:color="auto" w:fill="auto"/>
            <w:vAlign w:val="center"/>
          </w:tcPr>
          <w:p w:rsidR="00AC5180" w:rsidRPr="002B7C1A" w:rsidRDefault="00AC5180" w:rsidP="0098172A">
            <w:pPr>
              <w:ind w:left="708"/>
            </w:pPr>
            <w:r w:rsidRPr="00802CF3">
              <w:sym w:font="Wingdings" w:char="F06F"/>
            </w:r>
            <w:r w:rsidRPr="002B7C1A">
              <w:t xml:space="preserve"> Доклад на събитие                                </w:t>
            </w:r>
            <w:r w:rsidRPr="00802CF3">
              <w:sym w:font="Wingdings" w:char="F06F"/>
            </w:r>
            <w:r w:rsidRPr="002B7C1A">
              <w:t xml:space="preserve"> Доклад на идентифицирана опасност</w:t>
            </w:r>
          </w:p>
        </w:tc>
      </w:tr>
      <w:tr w:rsidR="00AC5180" w:rsidRPr="002B7C1A" w:rsidTr="0098172A">
        <w:trPr>
          <w:trHeight w:hRule="exact" w:val="851"/>
        </w:trPr>
        <w:tc>
          <w:tcPr>
            <w:tcW w:w="3070" w:type="dxa"/>
            <w:gridSpan w:val="2"/>
            <w:shd w:val="clear" w:color="auto" w:fill="auto"/>
          </w:tcPr>
          <w:p w:rsidR="00AC5180" w:rsidRPr="002B7C1A" w:rsidRDefault="00AC5180" w:rsidP="0098172A">
            <w:r w:rsidRPr="002B7C1A">
              <w:t>Дата:</w:t>
            </w:r>
          </w:p>
        </w:tc>
        <w:tc>
          <w:tcPr>
            <w:tcW w:w="3071" w:type="dxa"/>
            <w:gridSpan w:val="3"/>
            <w:shd w:val="clear" w:color="auto" w:fill="auto"/>
          </w:tcPr>
          <w:p w:rsidR="00AC5180" w:rsidRPr="002B7C1A" w:rsidRDefault="00AC5180" w:rsidP="0098172A">
            <w:r w:rsidRPr="002B7C1A">
              <w:t>Час:</w:t>
            </w:r>
          </w:p>
        </w:tc>
        <w:tc>
          <w:tcPr>
            <w:tcW w:w="3071" w:type="dxa"/>
            <w:gridSpan w:val="2"/>
            <w:shd w:val="clear" w:color="auto" w:fill="auto"/>
          </w:tcPr>
          <w:p w:rsidR="00AC5180" w:rsidRPr="002B7C1A" w:rsidRDefault="00AC5180" w:rsidP="0098172A">
            <w:r w:rsidRPr="002B7C1A">
              <w:t>Място:</w:t>
            </w:r>
          </w:p>
        </w:tc>
      </w:tr>
      <w:tr w:rsidR="00AC5180" w:rsidRPr="002B7C1A" w:rsidTr="0098172A">
        <w:trPr>
          <w:trHeight w:val="567"/>
        </w:trPr>
        <w:tc>
          <w:tcPr>
            <w:tcW w:w="9212" w:type="dxa"/>
            <w:gridSpan w:val="7"/>
            <w:shd w:val="clear" w:color="auto" w:fill="auto"/>
          </w:tcPr>
          <w:p w:rsidR="00AC5180" w:rsidRPr="002B7C1A" w:rsidRDefault="00AC5180" w:rsidP="0098172A">
            <w:r w:rsidRPr="002B7C1A">
              <w:t>Име</w:t>
            </w:r>
            <w:r>
              <w:t xml:space="preserve"> и позиция</w:t>
            </w:r>
            <w:r w:rsidRPr="002B7C1A">
              <w:t xml:space="preserve"> на докладващия:</w:t>
            </w:r>
            <w:r>
              <w:t xml:space="preserve"> </w:t>
            </w:r>
            <w:r w:rsidRPr="00802CF3">
              <w:rPr>
                <w:i/>
                <w:iCs/>
                <w:sz w:val="16"/>
                <w:szCs w:val="16"/>
              </w:rPr>
              <w:t>(докладващият си запазва правото да остане анонимен)</w:t>
            </w:r>
          </w:p>
        </w:tc>
      </w:tr>
      <w:tr w:rsidR="00AC5180" w:rsidRPr="002B7C1A" w:rsidTr="0098172A">
        <w:trPr>
          <w:trHeight w:val="1436"/>
        </w:trPr>
        <w:tc>
          <w:tcPr>
            <w:tcW w:w="9212" w:type="dxa"/>
            <w:gridSpan w:val="7"/>
            <w:shd w:val="clear" w:color="auto" w:fill="auto"/>
          </w:tcPr>
          <w:p w:rsidR="00AC5180" w:rsidRPr="002B7C1A" w:rsidRDefault="00AC5180" w:rsidP="0098172A">
            <w:r w:rsidRPr="002B7C1A">
              <w:t>Наблюдавано събитие или опасни действия:</w:t>
            </w:r>
          </w:p>
        </w:tc>
      </w:tr>
      <w:tr w:rsidR="00AC5180" w:rsidRPr="002B7C1A" w:rsidTr="0098172A">
        <w:trPr>
          <w:trHeight w:val="1701"/>
        </w:trPr>
        <w:tc>
          <w:tcPr>
            <w:tcW w:w="9212" w:type="dxa"/>
            <w:gridSpan w:val="7"/>
            <w:shd w:val="clear" w:color="auto" w:fill="auto"/>
          </w:tcPr>
          <w:p w:rsidR="00AC5180" w:rsidRPr="002B7C1A" w:rsidRDefault="00AC5180" w:rsidP="0098172A">
            <w:r w:rsidRPr="002B7C1A">
              <w:t>Настъпили щети/наранявания:</w:t>
            </w:r>
          </w:p>
          <w:p w:rsidR="00AC5180" w:rsidRPr="002B7C1A" w:rsidRDefault="00AC5180" w:rsidP="0098172A"/>
        </w:tc>
      </w:tr>
      <w:tr w:rsidR="00AC5180" w:rsidRPr="002B7C1A" w:rsidTr="0098172A">
        <w:trPr>
          <w:trHeight w:val="567"/>
        </w:trPr>
        <w:tc>
          <w:tcPr>
            <w:tcW w:w="2450" w:type="dxa"/>
            <w:shd w:val="clear" w:color="auto" w:fill="auto"/>
          </w:tcPr>
          <w:p w:rsidR="00AC5180" w:rsidRPr="002B7C1A" w:rsidRDefault="00AC5180" w:rsidP="0098172A">
            <w:r>
              <w:t>Честота на възникване</w:t>
            </w:r>
          </w:p>
        </w:tc>
        <w:tc>
          <w:tcPr>
            <w:tcW w:w="1690" w:type="dxa"/>
            <w:gridSpan w:val="2"/>
            <w:shd w:val="clear" w:color="auto" w:fill="auto"/>
          </w:tcPr>
          <w:p w:rsidR="00AC5180" w:rsidRPr="002B7C1A" w:rsidRDefault="00AC5180" w:rsidP="0098172A">
            <w:r w:rsidRPr="00802CF3">
              <w:sym w:font="Wingdings" w:char="F06F"/>
            </w:r>
            <w:r>
              <w:t xml:space="preserve"> Първи път</w:t>
            </w:r>
          </w:p>
        </w:tc>
        <w:tc>
          <w:tcPr>
            <w:tcW w:w="1691" w:type="dxa"/>
            <w:shd w:val="clear" w:color="auto" w:fill="auto"/>
          </w:tcPr>
          <w:p w:rsidR="00AC5180" w:rsidRPr="002B7C1A" w:rsidRDefault="00AC5180" w:rsidP="0098172A">
            <w:r w:rsidRPr="00802CF3">
              <w:sym w:font="Wingdings" w:char="F06F"/>
            </w:r>
            <w:r>
              <w:t xml:space="preserve"> Втори път</w:t>
            </w:r>
          </w:p>
        </w:tc>
        <w:tc>
          <w:tcPr>
            <w:tcW w:w="1690" w:type="dxa"/>
            <w:gridSpan w:val="2"/>
            <w:shd w:val="clear" w:color="auto" w:fill="auto"/>
          </w:tcPr>
          <w:p w:rsidR="00AC5180" w:rsidRPr="002B7C1A" w:rsidRDefault="00AC5180" w:rsidP="0098172A">
            <w:r w:rsidRPr="00802CF3">
              <w:sym w:font="Wingdings" w:char="F06F"/>
            </w:r>
            <w:r>
              <w:t xml:space="preserve"> Трети път </w:t>
            </w:r>
          </w:p>
        </w:tc>
        <w:tc>
          <w:tcPr>
            <w:tcW w:w="1691" w:type="dxa"/>
            <w:shd w:val="clear" w:color="auto" w:fill="auto"/>
          </w:tcPr>
          <w:p w:rsidR="00AC5180" w:rsidRDefault="00AC5180" w:rsidP="0098172A">
            <w:r w:rsidRPr="00802CF3">
              <w:sym w:font="Wingdings" w:char="F06F"/>
            </w:r>
            <w:r>
              <w:t xml:space="preserve"> Друго </w:t>
            </w:r>
          </w:p>
          <w:p w:rsidR="00AC5180" w:rsidRPr="002B7C1A" w:rsidRDefault="00AC5180" w:rsidP="0098172A">
            <w:r>
              <w:t>…………….</w:t>
            </w:r>
          </w:p>
        </w:tc>
      </w:tr>
      <w:tr w:rsidR="00AC5180" w:rsidRPr="002B7C1A" w:rsidTr="0098172A">
        <w:trPr>
          <w:trHeight w:val="851"/>
        </w:trPr>
        <w:tc>
          <w:tcPr>
            <w:tcW w:w="9212" w:type="dxa"/>
            <w:gridSpan w:val="7"/>
            <w:shd w:val="clear" w:color="auto" w:fill="auto"/>
            <w:vAlign w:val="center"/>
          </w:tcPr>
          <w:p w:rsidR="00AC5180" w:rsidRDefault="00AC5180" w:rsidP="0098172A">
            <w:r>
              <w:t>Докладвал:                                                               Дата:</w:t>
            </w:r>
          </w:p>
          <w:p w:rsidR="00AC5180" w:rsidRDefault="00AC5180" w:rsidP="0098172A">
            <w:r>
              <w:t xml:space="preserve">                              (подпис)</w:t>
            </w:r>
          </w:p>
        </w:tc>
      </w:tr>
      <w:tr w:rsidR="00AC5180" w:rsidRPr="002B7C1A" w:rsidTr="0098172A">
        <w:trPr>
          <w:trHeight w:val="1151"/>
        </w:trPr>
        <w:tc>
          <w:tcPr>
            <w:tcW w:w="9212" w:type="dxa"/>
            <w:gridSpan w:val="7"/>
            <w:shd w:val="clear" w:color="auto" w:fill="auto"/>
          </w:tcPr>
          <w:p w:rsidR="00AC5180" w:rsidRPr="002B7C1A" w:rsidRDefault="00AC5180" w:rsidP="0098172A">
            <w:r>
              <w:t>Предприети коригиращи действия:</w:t>
            </w:r>
          </w:p>
        </w:tc>
      </w:tr>
      <w:tr w:rsidR="00AC5180" w:rsidRPr="002B7C1A" w:rsidTr="0098172A">
        <w:trPr>
          <w:trHeight w:val="883"/>
        </w:trPr>
        <w:tc>
          <w:tcPr>
            <w:tcW w:w="9212" w:type="dxa"/>
            <w:gridSpan w:val="7"/>
            <w:shd w:val="clear" w:color="auto" w:fill="auto"/>
          </w:tcPr>
          <w:p w:rsidR="00AC5180" w:rsidRPr="002B7C1A" w:rsidRDefault="00AC5180" w:rsidP="0098172A">
            <w:r>
              <w:t>Забележки/препоръки:</w:t>
            </w:r>
          </w:p>
        </w:tc>
      </w:tr>
      <w:tr w:rsidR="00AC5180" w:rsidRPr="002B7C1A" w:rsidTr="0098172A">
        <w:trPr>
          <w:trHeight w:val="851"/>
        </w:trPr>
        <w:tc>
          <w:tcPr>
            <w:tcW w:w="9212" w:type="dxa"/>
            <w:gridSpan w:val="7"/>
            <w:shd w:val="clear" w:color="auto" w:fill="auto"/>
            <w:vAlign w:val="center"/>
          </w:tcPr>
          <w:p w:rsidR="00AC5180" w:rsidRDefault="00AC5180" w:rsidP="0098172A">
            <w:r>
              <w:t>Отговорник по безопасност:                                                               Дата:</w:t>
            </w:r>
          </w:p>
          <w:p w:rsidR="00AC5180" w:rsidRDefault="00AC5180" w:rsidP="0098172A">
            <w:r>
              <w:t xml:space="preserve">                                                        (подпис)</w:t>
            </w:r>
          </w:p>
        </w:tc>
      </w:tr>
      <w:tr w:rsidR="00AC5180" w:rsidRPr="002B7C1A" w:rsidTr="0098172A">
        <w:trPr>
          <w:trHeight w:val="350"/>
        </w:trPr>
        <w:tc>
          <w:tcPr>
            <w:tcW w:w="9212" w:type="dxa"/>
            <w:gridSpan w:val="7"/>
            <w:tcBorders>
              <w:left w:val="nil"/>
              <w:bottom w:val="nil"/>
              <w:right w:val="nil"/>
            </w:tcBorders>
            <w:shd w:val="clear" w:color="auto" w:fill="auto"/>
            <w:vAlign w:val="bottom"/>
          </w:tcPr>
          <w:p w:rsidR="00AC5180" w:rsidRPr="00802CF3" w:rsidRDefault="00AC5180" w:rsidP="0098172A">
            <w:pPr>
              <w:rPr>
                <w:sz w:val="18"/>
                <w:szCs w:val="18"/>
                <w:lang w:val="en-US"/>
              </w:rPr>
            </w:pPr>
            <w:r w:rsidRPr="00802CF3">
              <w:rPr>
                <w:sz w:val="18"/>
                <w:szCs w:val="18"/>
                <w:lang w:val="en-US"/>
              </w:rPr>
              <w:t xml:space="preserve">VOR, initial issue </w:t>
            </w:r>
          </w:p>
        </w:tc>
      </w:tr>
    </w:tbl>
    <w:p w:rsidR="00AC5180" w:rsidRDefault="00AC5180" w:rsidP="00AC5180">
      <w:pPr>
        <w:rPr>
          <w:i/>
          <w:sz w:val="18"/>
          <w:szCs w:val="18"/>
        </w:rPr>
      </w:pPr>
    </w:p>
    <w:p w:rsidR="00AC5180" w:rsidRPr="00FB3578" w:rsidRDefault="00AC5180" w:rsidP="00FB3578">
      <w:pPr>
        <w:tabs>
          <w:tab w:val="left" w:pos="1708"/>
        </w:tabs>
        <w:spacing w:before="120" w:after="120"/>
        <w:jc w:val="both"/>
        <w:rPr>
          <w:i/>
          <w:iCs/>
          <w:color w:val="B4C6E7"/>
        </w:rPr>
      </w:pPr>
    </w:p>
    <w:p w:rsidR="00EE0653" w:rsidRPr="00EA5754" w:rsidRDefault="00E353A0" w:rsidP="00E353A0">
      <w:pPr>
        <w:pStyle w:val="aStyle1dd"/>
        <w:jc w:val="both"/>
      </w:pPr>
      <w:r>
        <w:rPr>
          <w:b w:val="0"/>
          <w:bCs w:val="0"/>
        </w:rPr>
        <w:br w:type="page"/>
      </w:r>
    </w:p>
    <w:sectPr w:rsidR="00EE0653" w:rsidRPr="00EA5754" w:rsidSect="00116465">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14E1" w:rsidRDefault="003114E1">
      <w:r>
        <w:separator/>
      </w:r>
    </w:p>
  </w:endnote>
  <w:endnote w:type="continuationSeparator" w:id="0">
    <w:p w:rsidR="003114E1" w:rsidRDefault="0031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17B5" w:rsidRDefault="005817B5" w:rsidP="00030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7B5" w:rsidRDefault="005817B5" w:rsidP="00073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17B5" w:rsidRDefault="005817B5" w:rsidP="00073A03">
    <w:pPr>
      <w:pStyle w:val="Footer"/>
      <w:ind w:right="360"/>
    </w:pPr>
  </w:p>
  <w:p w:rsidR="005817B5" w:rsidRDefault="005817B5" w:rsidP="00073A03">
    <w:pPr>
      <w:pStyle w:val="Footer"/>
      <w:ind w:right="360"/>
    </w:pPr>
  </w:p>
  <w:p w:rsidR="005817B5" w:rsidRDefault="005817B5" w:rsidP="00073A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E2" w:rsidRDefault="00AC2DE2" w:rsidP="00073A03">
    <w:pPr>
      <w:pStyle w:val="Footer"/>
      <w:ind w:right="360"/>
    </w:pPr>
  </w:p>
  <w:p w:rsidR="00AC2DE2" w:rsidRDefault="00AC2DE2" w:rsidP="00073A03">
    <w:pPr>
      <w:pStyle w:val="Footer"/>
      <w:ind w:right="360"/>
    </w:pPr>
  </w:p>
  <w:p w:rsidR="00AC2DE2" w:rsidRDefault="00AC2DE2" w:rsidP="00073A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2DE2" w:rsidRDefault="00AC2DE2" w:rsidP="00073A03">
    <w:pPr>
      <w:pStyle w:val="Footer"/>
      <w:ind w:right="36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332"/>
      <w:gridCol w:w="1332"/>
      <w:gridCol w:w="1332"/>
      <w:gridCol w:w="3285"/>
      <w:gridCol w:w="851"/>
    </w:tblGrid>
    <w:tr w:rsidR="00AC2DE2" w:rsidTr="00764C33">
      <w:trPr>
        <w:trHeight w:hRule="exact" w:val="397"/>
      </w:trPr>
      <w:tc>
        <w:tcPr>
          <w:tcW w:w="1332" w:type="dxa"/>
          <w:shd w:val="clear" w:color="auto" w:fill="auto"/>
          <w:vAlign w:val="center"/>
        </w:tcPr>
        <w:p w:rsidR="00AC2DE2" w:rsidRPr="00936E01" w:rsidRDefault="00AC2DE2" w:rsidP="00AC2DE2">
          <w:r w:rsidRPr="00936E01">
            <w:t>Издание</w:t>
          </w:r>
        </w:p>
      </w:tc>
      <w:tc>
        <w:tcPr>
          <w:tcW w:w="1332" w:type="dxa"/>
          <w:shd w:val="clear" w:color="auto" w:fill="auto"/>
          <w:vAlign w:val="center"/>
        </w:tcPr>
        <w:p w:rsidR="00AC2DE2" w:rsidRPr="00936E01" w:rsidRDefault="00166223" w:rsidP="00AC2DE2">
          <w:proofErr w:type="spellStart"/>
          <w:r>
            <w:t>хх</w:t>
          </w:r>
          <w:proofErr w:type="spellEnd"/>
        </w:p>
      </w:tc>
      <w:tc>
        <w:tcPr>
          <w:tcW w:w="1332" w:type="dxa"/>
          <w:shd w:val="clear" w:color="auto" w:fill="auto"/>
          <w:vAlign w:val="center"/>
        </w:tcPr>
        <w:p w:rsidR="00AC2DE2" w:rsidRPr="00936E01" w:rsidRDefault="00AC2DE2" w:rsidP="00AC2DE2">
          <w:r w:rsidRPr="00936E01">
            <w:t xml:space="preserve">Ревизия </w:t>
          </w:r>
        </w:p>
      </w:tc>
      <w:tc>
        <w:tcPr>
          <w:tcW w:w="1332" w:type="dxa"/>
          <w:shd w:val="clear" w:color="auto" w:fill="auto"/>
          <w:vAlign w:val="center"/>
        </w:tcPr>
        <w:p w:rsidR="00AC2DE2" w:rsidRPr="00936E01" w:rsidRDefault="00166223" w:rsidP="00AC2DE2">
          <w:proofErr w:type="spellStart"/>
          <w:r>
            <w:t>хх</w:t>
          </w:r>
          <w:proofErr w:type="spellEnd"/>
        </w:p>
      </w:tc>
      <w:tc>
        <w:tcPr>
          <w:tcW w:w="3285" w:type="dxa"/>
          <w:vMerge w:val="restart"/>
          <w:shd w:val="clear" w:color="auto" w:fill="auto"/>
          <w:vAlign w:val="center"/>
        </w:tcPr>
        <w:p w:rsidR="00AC2DE2" w:rsidRPr="00936E01" w:rsidRDefault="00166223" w:rsidP="00AC2DE2">
          <w:pPr>
            <w:jc w:val="center"/>
          </w:pPr>
          <w:r>
            <w:t>Ръководство за експлоатация</w:t>
          </w:r>
        </w:p>
      </w:tc>
      <w:tc>
        <w:tcPr>
          <w:tcW w:w="851" w:type="dxa"/>
          <w:shd w:val="clear" w:color="auto" w:fill="auto"/>
          <w:vAlign w:val="center"/>
        </w:tcPr>
        <w:p w:rsidR="00AC2DE2" w:rsidRPr="00936E01" w:rsidRDefault="00AC2DE2" w:rsidP="00AC2DE2">
          <w:pPr>
            <w:jc w:val="center"/>
          </w:pPr>
          <w:r w:rsidRPr="00936E01">
            <w:t>Стр.</w:t>
          </w:r>
        </w:p>
      </w:tc>
    </w:tr>
    <w:tr w:rsidR="00166223" w:rsidTr="00764C33">
      <w:trPr>
        <w:trHeight w:hRule="exact" w:val="397"/>
      </w:trPr>
      <w:tc>
        <w:tcPr>
          <w:tcW w:w="1332" w:type="dxa"/>
          <w:shd w:val="clear" w:color="auto" w:fill="auto"/>
          <w:vAlign w:val="center"/>
        </w:tcPr>
        <w:p w:rsidR="00166223" w:rsidRPr="00936E01" w:rsidRDefault="00166223" w:rsidP="00166223">
          <w:r w:rsidRPr="00936E01">
            <w:t xml:space="preserve">Дата </w:t>
          </w:r>
        </w:p>
      </w:tc>
      <w:tc>
        <w:tcPr>
          <w:tcW w:w="1332" w:type="dxa"/>
          <w:shd w:val="clear" w:color="auto" w:fill="auto"/>
          <w:vAlign w:val="center"/>
        </w:tcPr>
        <w:p w:rsidR="00166223" w:rsidRPr="00936E01" w:rsidRDefault="00166223" w:rsidP="00166223">
          <w:r>
            <w:t>дд.мм.гггг</w:t>
          </w:r>
        </w:p>
      </w:tc>
      <w:tc>
        <w:tcPr>
          <w:tcW w:w="1332" w:type="dxa"/>
          <w:shd w:val="clear" w:color="auto" w:fill="auto"/>
          <w:vAlign w:val="center"/>
        </w:tcPr>
        <w:p w:rsidR="00166223" w:rsidRPr="00936E01" w:rsidRDefault="00166223" w:rsidP="00166223">
          <w:r w:rsidRPr="00936E01">
            <w:t xml:space="preserve">Дата </w:t>
          </w:r>
        </w:p>
      </w:tc>
      <w:tc>
        <w:tcPr>
          <w:tcW w:w="1332" w:type="dxa"/>
          <w:shd w:val="clear" w:color="auto" w:fill="auto"/>
          <w:vAlign w:val="center"/>
        </w:tcPr>
        <w:p w:rsidR="00166223" w:rsidRPr="00FA41D0" w:rsidRDefault="00166223" w:rsidP="00166223">
          <w:r>
            <w:t>дд.мм.гггг</w:t>
          </w:r>
        </w:p>
      </w:tc>
      <w:tc>
        <w:tcPr>
          <w:tcW w:w="3285" w:type="dxa"/>
          <w:vMerge/>
          <w:shd w:val="clear" w:color="auto" w:fill="auto"/>
          <w:vAlign w:val="center"/>
        </w:tcPr>
        <w:p w:rsidR="00166223" w:rsidRPr="00505586" w:rsidRDefault="00166223" w:rsidP="00166223">
          <w:pPr>
            <w:rPr>
              <w:lang w:val="en-US"/>
            </w:rPr>
          </w:pPr>
        </w:p>
      </w:tc>
      <w:tc>
        <w:tcPr>
          <w:tcW w:w="851" w:type="dxa"/>
          <w:shd w:val="clear" w:color="auto" w:fill="auto"/>
          <w:vAlign w:val="center"/>
        </w:tcPr>
        <w:p w:rsidR="00166223" w:rsidRPr="00936E01" w:rsidRDefault="00166223" w:rsidP="00166223">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AC2DE2" w:rsidRDefault="00AC2DE2" w:rsidP="00073A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17B5" w:rsidRDefault="005817B5" w:rsidP="00073A03">
    <w:pPr>
      <w:pStyle w:val="Footer"/>
      <w:ind w:right="36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332"/>
      <w:gridCol w:w="1332"/>
      <w:gridCol w:w="1332"/>
      <w:gridCol w:w="3285"/>
      <w:gridCol w:w="993"/>
    </w:tblGrid>
    <w:tr w:rsidR="005817B5" w:rsidTr="00764C33">
      <w:trPr>
        <w:trHeight w:hRule="exact" w:val="397"/>
      </w:trPr>
      <w:tc>
        <w:tcPr>
          <w:tcW w:w="1332" w:type="dxa"/>
          <w:shd w:val="clear" w:color="auto" w:fill="auto"/>
          <w:vAlign w:val="center"/>
        </w:tcPr>
        <w:p w:rsidR="005817B5" w:rsidRPr="00936E01" w:rsidRDefault="005817B5" w:rsidP="00936E01">
          <w:r w:rsidRPr="00936E01">
            <w:t>Издание</w:t>
          </w:r>
        </w:p>
      </w:tc>
      <w:tc>
        <w:tcPr>
          <w:tcW w:w="1332" w:type="dxa"/>
          <w:shd w:val="clear" w:color="auto" w:fill="auto"/>
          <w:vAlign w:val="center"/>
        </w:tcPr>
        <w:p w:rsidR="005817B5" w:rsidRPr="00166223" w:rsidRDefault="00166223" w:rsidP="00936E01">
          <w:pPr>
            <w:rPr>
              <w:lang w:val="en-US"/>
            </w:rPr>
          </w:pPr>
          <w:r>
            <w:rPr>
              <w:lang w:val="en-US"/>
            </w:rPr>
            <w:t>xx</w:t>
          </w:r>
        </w:p>
      </w:tc>
      <w:tc>
        <w:tcPr>
          <w:tcW w:w="1332" w:type="dxa"/>
          <w:shd w:val="clear" w:color="auto" w:fill="auto"/>
          <w:vAlign w:val="center"/>
        </w:tcPr>
        <w:p w:rsidR="005817B5" w:rsidRPr="00936E01" w:rsidRDefault="005817B5" w:rsidP="00936E01">
          <w:r w:rsidRPr="00936E01">
            <w:t xml:space="preserve">Ревизия </w:t>
          </w:r>
        </w:p>
      </w:tc>
      <w:tc>
        <w:tcPr>
          <w:tcW w:w="1332" w:type="dxa"/>
          <w:shd w:val="clear" w:color="auto" w:fill="auto"/>
          <w:vAlign w:val="center"/>
        </w:tcPr>
        <w:p w:rsidR="005817B5" w:rsidRPr="00166223" w:rsidRDefault="00166223" w:rsidP="00936E01">
          <w:pPr>
            <w:rPr>
              <w:lang w:val="en-US"/>
            </w:rPr>
          </w:pPr>
          <w:r>
            <w:rPr>
              <w:lang w:val="en-US"/>
            </w:rPr>
            <w:t>xx</w:t>
          </w:r>
        </w:p>
      </w:tc>
      <w:tc>
        <w:tcPr>
          <w:tcW w:w="3285" w:type="dxa"/>
          <w:vMerge w:val="restart"/>
          <w:shd w:val="clear" w:color="auto" w:fill="auto"/>
          <w:vAlign w:val="center"/>
        </w:tcPr>
        <w:p w:rsidR="005817B5" w:rsidRPr="00936E01" w:rsidRDefault="00764C33" w:rsidP="00505586">
          <w:pPr>
            <w:jc w:val="center"/>
          </w:pPr>
          <w:r>
            <w:t>Ръководство за експлоатация</w:t>
          </w:r>
        </w:p>
      </w:tc>
      <w:tc>
        <w:tcPr>
          <w:tcW w:w="993" w:type="dxa"/>
          <w:shd w:val="clear" w:color="auto" w:fill="auto"/>
          <w:vAlign w:val="center"/>
        </w:tcPr>
        <w:p w:rsidR="005817B5" w:rsidRPr="00936E01" w:rsidRDefault="005817B5" w:rsidP="00505586">
          <w:pPr>
            <w:jc w:val="center"/>
          </w:pPr>
          <w:r w:rsidRPr="00936E01">
            <w:t>Стр.</w:t>
          </w:r>
        </w:p>
      </w:tc>
    </w:tr>
    <w:tr w:rsidR="00166223" w:rsidTr="00764C33">
      <w:trPr>
        <w:trHeight w:hRule="exact" w:val="397"/>
      </w:trPr>
      <w:tc>
        <w:tcPr>
          <w:tcW w:w="1332" w:type="dxa"/>
          <w:shd w:val="clear" w:color="auto" w:fill="auto"/>
          <w:vAlign w:val="center"/>
        </w:tcPr>
        <w:p w:rsidR="00166223" w:rsidRPr="00936E01" w:rsidRDefault="00166223" w:rsidP="00166223">
          <w:r w:rsidRPr="00936E01">
            <w:t xml:space="preserve">Дата </w:t>
          </w:r>
        </w:p>
      </w:tc>
      <w:tc>
        <w:tcPr>
          <w:tcW w:w="1332" w:type="dxa"/>
          <w:shd w:val="clear" w:color="auto" w:fill="auto"/>
          <w:vAlign w:val="center"/>
        </w:tcPr>
        <w:p w:rsidR="00166223" w:rsidRPr="00936E01" w:rsidRDefault="00166223" w:rsidP="00166223">
          <w:r>
            <w:t>дд.мм.гггг</w:t>
          </w:r>
        </w:p>
      </w:tc>
      <w:tc>
        <w:tcPr>
          <w:tcW w:w="1332" w:type="dxa"/>
          <w:shd w:val="clear" w:color="auto" w:fill="auto"/>
          <w:vAlign w:val="center"/>
        </w:tcPr>
        <w:p w:rsidR="00166223" w:rsidRPr="00936E01" w:rsidRDefault="00166223" w:rsidP="00166223">
          <w:r w:rsidRPr="00936E01">
            <w:t xml:space="preserve">Дата </w:t>
          </w:r>
        </w:p>
      </w:tc>
      <w:tc>
        <w:tcPr>
          <w:tcW w:w="1332" w:type="dxa"/>
          <w:shd w:val="clear" w:color="auto" w:fill="auto"/>
          <w:vAlign w:val="center"/>
        </w:tcPr>
        <w:p w:rsidR="00166223" w:rsidRPr="00FA41D0" w:rsidRDefault="00166223" w:rsidP="00166223">
          <w:r>
            <w:t>дд.мм.гггг</w:t>
          </w:r>
        </w:p>
      </w:tc>
      <w:tc>
        <w:tcPr>
          <w:tcW w:w="3285" w:type="dxa"/>
          <w:vMerge/>
          <w:shd w:val="clear" w:color="auto" w:fill="auto"/>
          <w:vAlign w:val="center"/>
        </w:tcPr>
        <w:p w:rsidR="00166223" w:rsidRPr="00505586" w:rsidRDefault="00166223" w:rsidP="00166223">
          <w:pPr>
            <w:rPr>
              <w:lang w:val="en-US"/>
            </w:rPr>
          </w:pPr>
        </w:p>
      </w:tc>
      <w:tc>
        <w:tcPr>
          <w:tcW w:w="993" w:type="dxa"/>
          <w:shd w:val="clear" w:color="auto" w:fill="auto"/>
          <w:vAlign w:val="center"/>
        </w:tcPr>
        <w:p w:rsidR="00166223" w:rsidRPr="00936E01" w:rsidRDefault="00166223" w:rsidP="00166223">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rsidR="005817B5" w:rsidRDefault="005817B5" w:rsidP="00073A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14E1" w:rsidRDefault="003114E1">
      <w:r>
        <w:separator/>
      </w:r>
    </w:p>
  </w:footnote>
  <w:footnote w:type="continuationSeparator" w:id="0">
    <w:p w:rsidR="003114E1" w:rsidRDefault="0031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30" w:type="dxa"/>
      <w:tblLook w:val="01E0" w:firstRow="1" w:lastRow="1" w:firstColumn="1" w:lastColumn="1" w:noHBand="0" w:noVBand="0"/>
    </w:tblPr>
    <w:tblGrid>
      <w:gridCol w:w="3244"/>
      <w:gridCol w:w="5040"/>
      <w:gridCol w:w="5040"/>
      <w:gridCol w:w="1006"/>
    </w:tblGrid>
    <w:tr w:rsidR="00116465" w:rsidTr="00BA0A00">
      <w:trPr>
        <w:trHeight w:hRule="exact" w:val="397"/>
      </w:trPr>
      <w:tc>
        <w:tcPr>
          <w:tcW w:w="3244" w:type="dxa"/>
          <w:vMerge w:val="restart"/>
          <w:shd w:val="clear" w:color="auto" w:fill="auto"/>
          <w:vAlign w:val="center"/>
        </w:tcPr>
        <w:p w:rsidR="00116465" w:rsidRPr="00153542" w:rsidRDefault="00116465" w:rsidP="00116465">
          <w:r>
            <w:t xml:space="preserve">Лого </w:t>
          </w:r>
        </w:p>
      </w:tc>
      <w:tc>
        <w:tcPr>
          <w:tcW w:w="5040" w:type="dxa"/>
          <w:vAlign w:val="center"/>
        </w:tcPr>
        <w:p w:rsidR="00116465" w:rsidRDefault="00116465" w:rsidP="00116465">
          <w:pPr>
            <w:rPr>
              <w:b/>
            </w:rPr>
          </w:pPr>
          <w:r w:rsidRPr="00B12C3C">
            <w:rPr>
              <w:b/>
            </w:rPr>
            <w:t>РЪКОВОДСТВО</w:t>
          </w:r>
          <w:r>
            <w:rPr>
              <w:b/>
              <w:lang w:val="en-US"/>
            </w:rPr>
            <w:t xml:space="preserve"> </w:t>
          </w:r>
          <w:r>
            <w:rPr>
              <w:b/>
            </w:rPr>
            <w:t>ЗА ЕКСПЛОАТАЦИЯ</w:t>
          </w:r>
        </w:p>
      </w:tc>
      <w:tc>
        <w:tcPr>
          <w:tcW w:w="5040" w:type="dxa"/>
          <w:shd w:val="clear" w:color="auto" w:fill="auto"/>
          <w:vAlign w:val="center"/>
        </w:tcPr>
        <w:p w:rsidR="00116465" w:rsidRPr="00505586" w:rsidRDefault="00116465" w:rsidP="00116465">
          <w:pPr>
            <w:rPr>
              <w:b/>
            </w:rPr>
          </w:pPr>
        </w:p>
      </w:tc>
      <w:tc>
        <w:tcPr>
          <w:tcW w:w="1006" w:type="dxa"/>
          <w:shd w:val="clear" w:color="auto" w:fill="auto"/>
          <w:vAlign w:val="center"/>
        </w:tcPr>
        <w:p w:rsidR="00116465" w:rsidRPr="00505586" w:rsidRDefault="00116465" w:rsidP="00116465">
          <w:pPr>
            <w:rPr>
              <w:b/>
            </w:rPr>
          </w:pPr>
        </w:p>
      </w:tc>
    </w:tr>
    <w:tr w:rsidR="00116465" w:rsidTr="00BA0A00">
      <w:trPr>
        <w:trHeight w:hRule="exact" w:val="397"/>
      </w:trPr>
      <w:tc>
        <w:tcPr>
          <w:tcW w:w="3244" w:type="dxa"/>
          <w:vMerge/>
          <w:shd w:val="clear" w:color="auto" w:fill="auto"/>
        </w:tcPr>
        <w:p w:rsidR="00116465" w:rsidRPr="00A86299" w:rsidRDefault="00116465" w:rsidP="00116465"/>
      </w:tc>
      <w:tc>
        <w:tcPr>
          <w:tcW w:w="5040" w:type="dxa"/>
          <w:vAlign w:val="center"/>
        </w:tcPr>
        <w:p w:rsidR="00116465" w:rsidRDefault="00116465" w:rsidP="00116465">
          <w:pPr>
            <w:rPr>
              <w:b/>
              <w:lang w:val="en-US"/>
            </w:rPr>
          </w:pPr>
        </w:p>
      </w:tc>
      <w:tc>
        <w:tcPr>
          <w:tcW w:w="5040" w:type="dxa"/>
          <w:shd w:val="clear" w:color="auto" w:fill="auto"/>
          <w:vAlign w:val="center"/>
        </w:tcPr>
        <w:p w:rsidR="00116465" w:rsidRPr="00505586" w:rsidRDefault="00116465" w:rsidP="00116465">
          <w:pPr>
            <w:rPr>
              <w:b/>
              <w:lang w:val="en-US"/>
            </w:rPr>
          </w:pPr>
        </w:p>
      </w:tc>
      <w:tc>
        <w:tcPr>
          <w:tcW w:w="1006" w:type="dxa"/>
          <w:shd w:val="clear" w:color="auto" w:fill="auto"/>
          <w:vAlign w:val="center"/>
        </w:tcPr>
        <w:p w:rsidR="00116465" w:rsidRPr="00505586" w:rsidRDefault="00116465" w:rsidP="00116465">
          <w:pPr>
            <w:rPr>
              <w:b/>
              <w:lang w:val="en-US"/>
            </w:rPr>
          </w:pPr>
        </w:p>
      </w:tc>
    </w:tr>
  </w:tbl>
  <w:p w:rsidR="005817B5" w:rsidRDefault="005817B5">
    <w:pPr>
      <w:pStyle w:val="Header"/>
      <w:rPr>
        <w:lang w:val="bg-BG"/>
      </w:rPr>
    </w:pPr>
  </w:p>
  <w:p w:rsidR="005817B5" w:rsidRPr="00D51187" w:rsidRDefault="005817B5">
    <w:pPr>
      <w:pStyle w:val="Header"/>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0" w:type="dxa"/>
      <w:tblLook w:val="01E0" w:firstRow="1" w:lastRow="1" w:firstColumn="1" w:lastColumn="1" w:noHBand="0" w:noVBand="0"/>
    </w:tblPr>
    <w:tblGrid>
      <w:gridCol w:w="3244"/>
      <w:gridCol w:w="5040"/>
      <w:gridCol w:w="1006"/>
    </w:tblGrid>
    <w:tr w:rsidR="00697C9C" w:rsidTr="005B77FF">
      <w:trPr>
        <w:trHeight w:hRule="exact" w:val="397"/>
      </w:trPr>
      <w:tc>
        <w:tcPr>
          <w:tcW w:w="3244" w:type="dxa"/>
          <w:vMerge w:val="restart"/>
          <w:shd w:val="clear" w:color="auto" w:fill="auto"/>
          <w:vAlign w:val="center"/>
        </w:tcPr>
        <w:p w:rsidR="00697C9C" w:rsidRPr="00153542" w:rsidRDefault="00697C9C" w:rsidP="00697C9C">
          <w:r>
            <w:t xml:space="preserve">Лого </w:t>
          </w:r>
        </w:p>
      </w:tc>
      <w:tc>
        <w:tcPr>
          <w:tcW w:w="5040" w:type="dxa"/>
          <w:shd w:val="clear" w:color="auto" w:fill="auto"/>
          <w:vAlign w:val="center"/>
        </w:tcPr>
        <w:p w:rsidR="00697C9C" w:rsidRPr="00212255" w:rsidRDefault="00697C9C" w:rsidP="00697C9C">
          <w:pPr>
            <w:rPr>
              <w:b/>
            </w:rPr>
          </w:pPr>
        </w:p>
      </w:tc>
      <w:tc>
        <w:tcPr>
          <w:tcW w:w="1006" w:type="dxa"/>
          <w:shd w:val="clear" w:color="auto" w:fill="auto"/>
          <w:vAlign w:val="center"/>
        </w:tcPr>
        <w:p w:rsidR="00697C9C" w:rsidRPr="00505586" w:rsidRDefault="00697C9C" w:rsidP="00697C9C">
          <w:pPr>
            <w:rPr>
              <w:b/>
            </w:rPr>
          </w:pPr>
          <w:r>
            <w:rPr>
              <w:b/>
            </w:rPr>
            <w:t>Част 1</w:t>
          </w:r>
        </w:p>
      </w:tc>
    </w:tr>
    <w:tr w:rsidR="00697C9C" w:rsidTr="005B77FF">
      <w:trPr>
        <w:trHeight w:hRule="exact" w:val="397"/>
      </w:trPr>
      <w:tc>
        <w:tcPr>
          <w:tcW w:w="3244" w:type="dxa"/>
          <w:vMerge/>
          <w:shd w:val="clear" w:color="auto" w:fill="auto"/>
        </w:tcPr>
        <w:p w:rsidR="00697C9C" w:rsidRPr="00A86299" w:rsidRDefault="00697C9C" w:rsidP="00697C9C"/>
      </w:tc>
      <w:tc>
        <w:tcPr>
          <w:tcW w:w="5040" w:type="dxa"/>
          <w:shd w:val="clear" w:color="auto" w:fill="auto"/>
          <w:vAlign w:val="center"/>
        </w:tcPr>
        <w:p w:rsidR="00697C9C" w:rsidRPr="00166223" w:rsidRDefault="00697C9C" w:rsidP="00697C9C">
          <w:pPr>
            <w:rPr>
              <w:b/>
              <w:lang w:val="en-US"/>
            </w:rPr>
          </w:pPr>
        </w:p>
      </w:tc>
      <w:tc>
        <w:tcPr>
          <w:tcW w:w="1006" w:type="dxa"/>
          <w:shd w:val="clear" w:color="auto" w:fill="auto"/>
          <w:vAlign w:val="center"/>
        </w:tcPr>
        <w:p w:rsidR="00697C9C" w:rsidRPr="00505586" w:rsidRDefault="00697C9C" w:rsidP="00697C9C">
          <w:pPr>
            <w:rPr>
              <w:b/>
              <w:lang w:val="en-US"/>
            </w:rPr>
          </w:pPr>
        </w:p>
      </w:tc>
    </w:tr>
  </w:tbl>
  <w:p w:rsidR="00697C9C" w:rsidRDefault="00697C9C">
    <w:pPr>
      <w:pStyle w:val="Header"/>
      <w:rPr>
        <w:lang w:val="bg-BG"/>
      </w:rPr>
    </w:pPr>
  </w:p>
  <w:p w:rsidR="00697C9C" w:rsidRPr="00D51187" w:rsidRDefault="00697C9C">
    <w:pPr>
      <w:pStyle w:val="Header"/>
      <w:rPr>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0" w:type="dxa"/>
      <w:tblLook w:val="01E0" w:firstRow="1" w:lastRow="1" w:firstColumn="1" w:lastColumn="1" w:noHBand="0" w:noVBand="0"/>
    </w:tblPr>
    <w:tblGrid>
      <w:gridCol w:w="3244"/>
      <w:gridCol w:w="5040"/>
      <w:gridCol w:w="1006"/>
    </w:tblGrid>
    <w:tr w:rsidR="00764C33" w:rsidTr="007C1564">
      <w:trPr>
        <w:trHeight w:hRule="exact" w:val="397"/>
      </w:trPr>
      <w:tc>
        <w:tcPr>
          <w:tcW w:w="3244" w:type="dxa"/>
          <w:vMerge w:val="restart"/>
          <w:shd w:val="clear" w:color="auto" w:fill="auto"/>
          <w:vAlign w:val="center"/>
        </w:tcPr>
        <w:p w:rsidR="00764C33" w:rsidRPr="00153542" w:rsidRDefault="00764C33" w:rsidP="00FC49D0">
          <w:r>
            <w:t xml:space="preserve">Лого </w:t>
          </w:r>
        </w:p>
      </w:tc>
      <w:tc>
        <w:tcPr>
          <w:tcW w:w="5040" w:type="dxa"/>
          <w:shd w:val="clear" w:color="auto" w:fill="auto"/>
          <w:vAlign w:val="center"/>
        </w:tcPr>
        <w:p w:rsidR="00764C33" w:rsidRPr="00212255" w:rsidRDefault="00764C33" w:rsidP="00FC49D0">
          <w:pPr>
            <w:rPr>
              <w:b/>
            </w:rPr>
          </w:pPr>
        </w:p>
      </w:tc>
      <w:tc>
        <w:tcPr>
          <w:tcW w:w="1006" w:type="dxa"/>
          <w:shd w:val="clear" w:color="auto" w:fill="auto"/>
          <w:vAlign w:val="center"/>
        </w:tcPr>
        <w:p w:rsidR="00764C33" w:rsidRPr="00505586" w:rsidRDefault="00764C33" w:rsidP="00FC49D0">
          <w:pPr>
            <w:rPr>
              <w:b/>
            </w:rPr>
          </w:pPr>
          <w:r>
            <w:rPr>
              <w:b/>
            </w:rPr>
            <w:t xml:space="preserve">Част </w:t>
          </w:r>
          <w:r w:rsidR="00697C9C">
            <w:rPr>
              <w:b/>
            </w:rPr>
            <w:t>2</w:t>
          </w:r>
        </w:p>
      </w:tc>
    </w:tr>
    <w:tr w:rsidR="00764C33" w:rsidTr="007C1564">
      <w:trPr>
        <w:trHeight w:hRule="exact" w:val="397"/>
      </w:trPr>
      <w:tc>
        <w:tcPr>
          <w:tcW w:w="3244" w:type="dxa"/>
          <w:vMerge/>
          <w:shd w:val="clear" w:color="auto" w:fill="auto"/>
        </w:tcPr>
        <w:p w:rsidR="00764C33" w:rsidRPr="00A86299" w:rsidRDefault="00764C33" w:rsidP="00FC49D0"/>
      </w:tc>
      <w:tc>
        <w:tcPr>
          <w:tcW w:w="5040" w:type="dxa"/>
          <w:shd w:val="clear" w:color="auto" w:fill="auto"/>
          <w:vAlign w:val="center"/>
        </w:tcPr>
        <w:p w:rsidR="00764C33" w:rsidRPr="00166223" w:rsidRDefault="00764C33" w:rsidP="00FC49D0">
          <w:pPr>
            <w:rPr>
              <w:b/>
              <w:lang w:val="en-US"/>
            </w:rPr>
          </w:pPr>
        </w:p>
      </w:tc>
      <w:tc>
        <w:tcPr>
          <w:tcW w:w="1006" w:type="dxa"/>
          <w:shd w:val="clear" w:color="auto" w:fill="auto"/>
          <w:vAlign w:val="center"/>
        </w:tcPr>
        <w:p w:rsidR="00764C33" w:rsidRPr="00505586" w:rsidRDefault="00764C33" w:rsidP="00FC49D0">
          <w:pPr>
            <w:rPr>
              <w:b/>
              <w:lang w:val="en-US"/>
            </w:rPr>
          </w:pPr>
        </w:p>
      </w:tc>
    </w:tr>
  </w:tbl>
  <w:p w:rsidR="00764C33" w:rsidRDefault="00764C33">
    <w:pPr>
      <w:pStyle w:val="Header"/>
      <w:rPr>
        <w:lang w:val="bg-BG"/>
      </w:rPr>
    </w:pPr>
  </w:p>
  <w:p w:rsidR="00764C33" w:rsidRPr="00D51187" w:rsidRDefault="00764C33">
    <w:pPr>
      <w:pStyle w:val="Header"/>
      <w:rPr>
        <w:lang w:val="bg-B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0" w:type="dxa"/>
      <w:tblLook w:val="01E0" w:firstRow="1" w:lastRow="1" w:firstColumn="1" w:lastColumn="1" w:noHBand="0" w:noVBand="0"/>
    </w:tblPr>
    <w:tblGrid>
      <w:gridCol w:w="3244"/>
      <w:gridCol w:w="5040"/>
      <w:gridCol w:w="1006"/>
    </w:tblGrid>
    <w:tr w:rsidR="00A07DAC" w:rsidTr="00FC1D4B">
      <w:trPr>
        <w:trHeight w:hRule="exact" w:val="397"/>
      </w:trPr>
      <w:tc>
        <w:tcPr>
          <w:tcW w:w="3244" w:type="dxa"/>
          <w:vMerge w:val="restart"/>
          <w:shd w:val="clear" w:color="auto" w:fill="auto"/>
          <w:vAlign w:val="center"/>
        </w:tcPr>
        <w:p w:rsidR="00A07DAC" w:rsidRPr="00153542" w:rsidRDefault="00A07DAC" w:rsidP="0021408A">
          <w:r>
            <w:t xml:space="preserve">Лого </w:t>
          </w:r>
        </w:p>
      </w:tc>
      <w:tc>
        <w:tcPr>
          <w:tcW w:w="5040" w:type="dxa"/>
          <w:shd w:val="clear" w:color="auto" w:fill="auto"/>
          <w:vAlign w:val="center"/>
        </w:tcPr>
        <w:p w:rsidR="00A07DAC" w:rsidRPr="00212255" w:rsidRDefault="00A07DAC" w:rsidP="0021408A">
          <w:pPr>
            <w:rPr>
              <w:b/>
            </w:rPr>
          </w:pPr>
        </w:p>
      </w:tc>
      <w:tc>
        <w:tcPr>
          <w:tcW w:w="1006" w:type="dxa"/>
          <w:shd w:val="clear" w:color="auto" w:fill="auto"/>
          <w:vAlign w:val="center"/>
        </w:tcPr>
        <w:p w:rsidR="00A07DAC" w:rsidRPr="00166223" w:rsidRDefault="00166223" w:rsidP="0021408A">
          <w:pPr>
            <w:rPr>
              <w:b/>
            </w:rPr>
          </w:pPr>
          <w:r>
            <w:rPr>
              <w:b/>
            </w:rPr>
            <w:t>Част 2</w:t>
          </w:r>
        </w:p>
      </w:tc>
    </w:tr>
    <w:tr w:rsidR="00A07DAC" w:rsidTr="00FC1D4B">
      <w:trPr>
        <w:trHeight w:hRule="exact" w:val="397"/>
      </w:trPr>
      <w:tc>
        <w:tcPr>
          <w:tcW w:w="3244" w:type="dxa"/>
          <w:vMerge/>
          <w:shd w:val="clear" w:color="auto" w:fill="auto"/>
        </w:tcPr>
        <w:p w:rsidR="00A07DAC" w:rsidRPr="00A86299" w:rsidRDefault="00A07DAC" w:rsidP="0021408A"/>
      </w:tc>
      <w:tc>
        <w:tcPr>
          <w:tcW w:w="5040" w:type="dxa"/>
          <w:shd w:val="clear" w:color="auto" w:fill="auto"/>
          <w:vAlign w:val="center"/>
        </w:tcPr>
        <w:p w:rsidR="00A07DAC" w:rsidRPr="00505586" w:rsidRDefault="00A07DAC" w:rsidP="0021408A">
          <w:pPr>
            <w:rPr>
              <w:b/>
              <w:lang w:val="en-US"/>
            </w:rPr>
          </w:pPr>
        </w:p>
      </w:tc>
      <w:tc>
        <w:tcPr>
          <w:tcW w:w="1006" w:type="dxa"/>
          <w:shd w:val="clear" w:color="auto" w:fill="auto"/>
          <w:vAlign w:val="center"/>
        </w:tcPr>
        <w:p w:rsidR="00A07DAC" w:rsidRPr="00166223" w:rsidRDefault="00A07DAC" w:rsidP="0021408A">
          <w:pPr>
            <w:rPr>
              <w:b/>
              <w:lang w:val="en-US"/>
            </w:rPr>
          </w:pPr>
        </w:p>
      </w:tc>
    </w:tr>
  </w:tbl>
  <w:p w:rsidR="00A07DAC" w:rsidRDefault="00A07DAC">
    <w:pPr>
      <w:pStyle w:val="Header"/>
      <w:rPr>
        <w:lang w:val="bg-BG"/>
      </w:rPr>
    </w:pPr>
  </w:p>
  <w:p w:rsidR="00A07DAC" w:rsidRPr="00D51187" w:rsidRDefault="00A07DAC">
    <w:pPr>
      <w:pStyle w:val="Header"/>
      <w:rPr>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0" w:type="dxa"/>
      <w:tblLook w:val="01E0" w:firstRow="1" w:lastRow="1" w:firstColumn="1" w:lastColumn="1" w:noHBand="0" w:noVBand="0"/>
    </w:tblPr>
    <w:tblGrid>
      <w:gridCol w:w="3244"/>
      <w:gridCol w:w="5040"/>
      <w:gridCol w:w="1006"/>
    </w:tblGrid>
    <w:tr w:rsidR="00166223" w:rsidTr="00FC1D4B">
      <w:trPr>
        <w:trHeight w:hRule="exact" w:val="397"/>
      </w:trPr>
      <w:tc>
        <w:tcPr>
          <w:tcW w:w="3244" w:type="dxa"/>
          <w:vMerge w:val="restart"/>
          <w:shd w:val="clear" w:color="auto" w:fill="auto"/>
          <w:vAlign w:val="center"/>
        </w:tcPr>
        <w:p w:rsidR="00166223" w:rsidRPr="00153542" w:rsidRDefault="00166223" w:rsidP="0021408A">
          <w:r>
            <w:t xml:space="preserve">Лого </w:t>
          </w:r>
        </w:p>
      </w:tc>
      <w:tc>
        <w:tcPr>
          <w:tcW w:w="5040" w:type="dxa"/>
          <w:shd w:val="clear" w:color="auto" w:fill="auto"/>
          <w:vAlign w:val="center"/>
        </w:tcPr>
        <w:p w:rsidR="00166223" w:rsidRPr="00212255" w:rsidRDefault="00166223" w:rsidP="0021408A">
          <w:pPr>
            <w:rPr>
              <w:b/>
            </w:rPr>
          </w:pPr>
        </w:p>
      </w:tc>
      <w:tc>
        <w:tcPr>
          <w:tcW w:w="1006" w:type="dxa"/>
          <w:shd w:val="clear" w:color="auto" w:fill="auto"/>
          <w:vAlign w:val="center"/>
        </w:tcPr>
        <w:p w:rsidR="00166223" w:rsidRPr="00166223" w:rsidRDefault="00166223" w:rsidP="0021408A">
          <w:pPr>
            <w:rPr>
              <w:b/>
            </w:rPr>
          </w:pPr>
          <w:r>
            <w:rPr>
              <w:b/>
            </w:rPr>
            <w:t>Част 3</w:t>
          </w:r>
        </w:p>
      </w:tc>
    </w:tr>
    <w:tr w:rsidR="00166223" w:rsidTr="00FC1D4B">
      <w:trPr>
        <w:trHeight w:hRule="exact" w:val="397"/>
      </w:trPr>
      <w:tc>
        <w:tcPr>
          <w:tcW w:w="3244" w:type="dxa"/>
          <w:vMerge/>
          <w:shd w:val="clear" w:color="auto" w:fill="auto"/>
        </w:tcPr>
        <w:p w:rsidR="00166223" w:rsidRPr="00A86299" w:rsidRDefault="00166223" w:rsidP="0021408A"/>
      </w:tc>
      <w:tc>
        <w:tcPr>
          <w:tcW w:w="5040" w:type="dxa"/>
          <w:shd w:val="clear" w:color="auto" w:fill="auto"/>
          <w:vAlign w:val="center"/>
        </w:tcPr>
        <w:p w:rsidR="00166223" w:rsidRPr="00505586" w:rsidRDefault="00166223" w:rsidP="0021408A">
          <w:pPr>
            <w:rPr>
              <w:b/>
              <w:lang w:val="en-US"/>
            </w:rPr>
          </w:pPr>
        </w:p>
      </w:tc>
      <w:tc>
        <w:tcPr>
          <w:tcW w:w="1006" w:type="dxa"/>
          <w:shd w:val="clear" w:color="auto" w:fill="auto"/>
          <w:vAlign w:val="center"/>
        </w:tcPr>
        <w:p w:rsidR="00166223" w:rsidRPr="00166223" w:rsidRDefault="00166223" w:rsidP="0021408A">
          <w:pPr>
            <w:rPr>
              <w:b/>
              <w:lang w:val="en-US"/>
            </w:rPr>
          </w:pPr>
        </w:p>
      </w:tc>
    </w:tr>
  </w:tbl>
  <w:p w:rsidR="00166223" w:rsidRDefault="00166223">
    <w:pPr>
      <w:pStyle w:val="Header"/>
      <w:rPr>
        <w:lang w:val="bg-BG"/>
      </w:rPr>
    </w:pPr>
  </w:p>
  <w:p w:rsidR="00166223" w:rsidRPr="00D51187" w:rsidRDefault="00166223">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Q"/>
      <w:lvlJc w:val="left"/>
      <w:pPr>
        <w:tabs>
          <w:tab w:val="num" w:pos="0"/>
        </w:tabs>
        <w:ind w:left="720" w:hanging="360"/>
      </w:pPr>
      <w:rPr>
        <w:rFonts w:ascii="Wingdings" w:hAnsi="Wingdings"/>
      </w:rPr>
    </w:lvl>
  </w:abstractNum>
  <w:abstractNum w:abstractNumId="1" w15:restartNumberingAfterBreak="0">
    <w:nsid w:val="027F63A3"/>
    <w:multiLevelType w:val="multilevel"/>
    <w:tmpl w:val="6098FA8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05BC9"/>
    <w:multiLevelType w:val="singleLevel"/>
    <w:tmpl w:val="C49AE96C"/>
    <w:lvl w:ilvl="0">
      <w:start w:val="1"/>
      <w:numFmt w:val="bullet"/>
      <w:lvlText w:val=""/>
      <w:lvlJc w:val="left"/>
      <w:pPr>
        <w:tabs>
          <w:tab w:val="num" w:pos="540"/>
        </w:tabs>
        <w:ind w:left="10" w:firstLine="170"/>
      </w:pPr>
      <w:rPr>
        <w:rFonts w:ascii="Symbol" w:hAnsi="Symbol" w:hint="default"/>
      </w:rPr>
    </w:lvl>
  </w:abstractNum>
  <w:abstractNum w:abstractNumId="3" w15:restartNumberingAfterBreak="0">
    <w:nsid w:val="02CE34C8"/>
    <w:multiLevelType w:val="hybridMultilevel"/>
    <w:tmpl w:val="32AC5460"/>
    <w:name w:val="WW8Num32"/>
    <w:lvl w:ilvl="0" w:tplc="364EB1EA">
      <w:start w:val="1"/>
      <w:numFmt w:val="bullet"/>
      <w:lvlText w:val=""/>
      <w:lvlJc w:val="left"/>
      <w:pPr>
        <w:tabs>
          <w:tab w:val="num" w:pos="-491"/>
        </w:tabs>
        <w:ind w:left="-491" w:firstLine="851"/>
      </w:pPr>
      <w:rPr>
        <w:rFonts w:ascii="Wingdings" w:hAnsi="Wingdings" w:hint="default"/>
      </w:rPr>
    </w:lvl>
    <w:lvl w:ilvl="1" w:tplc="04020003" w:tentative="1">
      <w:start w:val="1"/>
      <w:numFmt w:val="bullet"/>
      <w:lvlText w:val="o"/>
      <w:lvlJc w:val="left"/>
      <w:pPr>
        <w:tabs>
          <w:tab w:val="num" w:pos="949"/>
        </w:tabs>
        <w:ind w:left="949" w:hanging="360"/>
      </w:pPr>
      <w:rPr>
        <w:rFonts w:ascii="Courier New" w:hAnsi="Courier New" w:cs="Courier New" w:hint="default"/>
      </w:rPr>
    </w:lvl>
    <w:lvl w:ilvl="2" w:tplc="04020005" w:tentative="1">
      <w:start w:val="1"/>
      <w:numFmt w:val="bullet"/>
      <w:lvlText w:val=""/>
      <w:lvlJc w:val="left"/>
      <w:pPr>
        <w:tabs>
          <w:tab w:val="num" w:pos="1669"/>
        </w:tabs>
        <w:ind w:left="1669" w:hanging="360"/>
      </w:pPr>
      <w:rPr>
        <w:rFonts w:ascii="Wingdings" w:hAnsi="Wingdings" w:hint="default"/>
      </w:rPr>
    </w:lvl>
    <w:lvl w:ilvl="3" w:tplc="04020001" w:tentative="1">
      <w:start w:val="1"/>
      <w:numFmt w:val="bullet"/>
      <w:lvlText w:val=""/>
      <w:lvlJc w:val="left"/>
      <w:pPr>
        <w:tabs>
          <w:tab w:val="num" w:pos="2389"/>
        </w:tabs>
        <w:ind w:left="2389" w:hanging="360"/>
      </w:pPr>
      <w:rPr>
        <w:rFonts w:ascii="Symbol" w:hAnsi="Symbol" w:hint="default"/>
      </w:rPr>
    </w:lvl>
    <w:lvl w:ilvl="4" w:tplc="04020003" w:tentative="1">
      <w:start w:val="1"/>
      <w:numFmt w:val="bullet"/>
      <w:lvlText w:val="o"/>
      <w:lvlJc w:val="left"/>
      <w:pPr>
        <w:tabs>
          <w:tab w:val="num" w:pos="3109"/>
        </w:tabs>
        <w:ind w:left="3109" w:hanging="360"/>
      </w:pPr>
      <w:rPr>
        <w:rFonts w:ascii="Courier New" w:hAnsi="Courier New" w:cs="Courier New" w:hint="default"/>
      </w:rPr>
    </w:lvl>
    <w:lvl w:ilvl="5" w:tplc="04020005" w:tentative="1">
      <w:start w:val="1"/>
      <w:numFmt w:val="bullet"/>
      <w:lvlText w:val=""/>
      <w:lvlJc w:val="left"/>
      <w:pPr>
        <w:tabs>
          <w:tab w:val="num" w:pos="3829"/>
        </w:tabs>
        <w:ind w:left="3829" w:hanging="360"/>
      </w:pPr>
      <w:rPr>
        <w:rFonts w:ascii="Wingdings" w:hAnsi="Wingdings" w:hint="default"/>
      </w:rPr>
    </w:lvl>
    <w:lvl w:ilvl="6" w:tplc="04020001" w:tentative="1">
      <w:start w:val="1"/>
      <w:numFmt w:val="bullet"/>
      <w:lvlText w:val=""/>
      <w:lvlJc w:val="left"/>
      <w:pPr>
        <w:tabs>
          <w:tab w:val="num" w:pos="4549"/>
        </w:tabs>
        <w:ind w:left="4549" w:hanging="360"/>
      </w:pPr>
      <w:rPr>
        <w:rFonts w:ascii="Symbol" w:hAnsi="Symbol" w:hint="default"/>
      </w:rPr>
    </w:lvl>
    <w:lvl w:ilvl="7" w:tplc="04020003" w:tentative="1">
      <w:start w:val="1"/>
      <w:numFmt w:val="bullet"/>
      <w:lvlText w:val="o"/>
      <w:lvlJc w:val="left"/>
      <w:pPr>
        <w:tabs>
          <w:tab w:val="num" w:pos="5269"/>
        </w:tabs>
        <w:ind w:left="5269" w:hanging="360"/>
      </w:pPr>
      <w:rPr>
        <w:rFonts w:ascii="Courier New" w:hAnsi="Courier New" w:cs="Courier New" w:hint="default"/>
      </w:rPr>
    </w:lvl>
    <w:lvl w:ilvl="8" w:tplc="04020005" w:tentative="1">
      <w:start w:val="1"/>
      <w:numFmt w:val="bullet"/>
      <w:lvlText w:val=""/>
      <w:lvlJc w:val="left"/>
      <w:pPr>
        <w:tabs>
          <w:tab w:val="num" w:pos="5989"/>
        </w:tabs>
        <w:ind w:left="5989" w:hanging="360"/>
      </w:pPr>
      <w:rPr>
        <w:rFonts w:ascii="Wingdings" w:hAnsi="Wingdings" w:hint="default"/>
      </w:rPr>
    </w:lvl>
  </w:abstractNum>
  <w:abstractNum w:abstractNumId="4" w15:restartNumberingAfterBreak="0">
    <w:nsid w:val="036E53D0"/>
    <w:multiLevelType w:val="hybridMultilevel"/>
    <w:tmpl w:val="19E60F16"/>
    <w:lvl w:ilvl="0" w:tplc="DF42855A">
      <w:start w:val="1"/>
      <w:numFmt w:val="decimal"/>
      <w:lvlText w:val="%1."/>
      <w:lvlJc w:val="center"/>
      <w:pPr>
        <w:tabs>
          <w:tab w:val="num" w:pos="1403"/>
        </w:tabs>
        <w:ind w:left="1403" w:hanging="1233"/>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03E77339"/>
    <w:multiLevelType w:val="hybridMultilevel"/>
    <w:tmpl w:val="68B459FE"/>
    <w:lvl w:ilvl="0" w:tplc="72209210">
      <w:start w:val="1"/>
      <w:numFmt w:val="bullet"/>
      <w:lvlText w:val=""/>
      <w:lvlJc w:val="left"/>
      <w:pPr>
        <w:tabs>
          <w:tab w:val="num" w:pos="1080"/>
        </w:tabs>
        <w:ind w:left="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94EFB"/>
    <w:multiLevelType w:val="hybridMultilevel"/>
    <w:tmpl w:val="588EB4D6"/>
    <w:lvl w:ilvl="0" w:tplc="702496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95029"/>
    <w:multiLevelType w:val="hybridMultilevel"/>
    <w:tmpl w:val="0D1067DE"/>
    <w:lvl w:ilvl="0" w:tplc="3F784566">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F781E25"/>
    <w:multiLevelType w:val="multilevel"/>
    <w:tmpl w:val="6BA4EC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567D64"/>
    <w:multiLevelType w:val="hybridMultilevel"/>
    <w:tmpl w:val="7B34E74E"/>
    <w:lvl w:ilvl="0" w:tplc="6A465F3C">
      <w:start w:val="1"/>
      <w:numFmt w:val="decimal"/>
      <w:lvlText w:val="%1."/>
      <w:lvlJc w:val="center"/>
      <w:pPr>
        <w:tabs>
          <w:tab w:val="num" w:pos="1080"/>
        </w:tabs>
        <w:ind w:left="1080" w:hanging="683"/>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24D3763E"/>
    <w:multiLevelType w:val="multilevel"/>
    <w:tmpl w:val="7B34E74E"/>
    <w:lvl w:ilvl="0">
      <w:start w:val="1"/>
      <w:numFmt w:val="decimal"/>
      <w:lvlText w:val="%1."/>
      <w:lvlJc w:val="center"/>
      <w:pPr>
        <w:tabs>
          <w:tab w:val="num" w:pos="1080"/>
        </w:tabs>
        <w:ind w:left="1080" w:hanging="6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305224"/>
    <w:multiLevelType w:val="hybridMultilevel"/>
    <w:tmpl w:val="C8E0F32E"/>
    <w:lvl w:ilvl="0" w:tplc="72209210">
      <w:start w:val="1"/>
      <w:numFmt w:val="bullet"/>
      <w:lvlText w:val=""/>
      <w:lvlJc w:val="left"/>
      <w:pPr>
        <w:tabs>
          <w:tab w:val="num" w:pos="720"/>
        </w:tabs>
        <w:ind w:left="-36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2B5"/>
    <w:multiLevelType w:val="hybridMultilevel"/>
    <w:tmpl w:val="AC68A180"/>
    <w:lvl w:ilvl="0" w:tplc="57DCE394">
      <w:start w:val="1"/>
      <w:numFmt w:val="bullet"/>
      <w:suff w:val="space"/>
      <w:lvlText w:val=""/>
      <w:lvlJc w:val="left"/>
      <w:pPr>
        <w:ind w:left="0" w:firstLine="720"/>
      </w:pPr>
      <w:rPr>
        <w:rFonts w:ascii="Wingdings" w:hAnsi="Wingdings" w:hint="default"/>
      </w:rPr>
    </w:lvl>
    <w:lvl w:ilvl="1" w:tplc="04020003">
      <w:start w:val="1"/>
      <w:numFmt w:val="bullet"/>
      <w:lvlText w:val="o"/>
      <w:lvlJc w:val="left"/>
      <w:pPr>
        <w:tabs>
          <w:tab w:val="num" w:pos="949"/>
        </w:tabs>
        <w:ind w:left="949" w:hanging="360"/>
      </w:pPr>
      <w:rPr>
        <w:rFonts w:ascii="Courier New" w:hAnsi="Courier New" w:cs="Courier New" w:hint="default"/>
      </w:rPr>
    </w:lvl>
    <w:lvl w:ilvl="2" w:tplc="04020005">
      <w:start w:val="1"/>
      <w:numFmt w:val="bullet"/>
      <w:lvlText w:val=""/>
      <w:lvlJc w:val="left"/>
      <w:pPr>
        <w:tabs>
          <w:tab w:val="num" w:pos="1669"/>
        </w:tabs>
        <w:ind w:left="1669" w:hanging="360"/>
      </w:pPr>
      <w:rPr>
        <w:rFonts w:ascii="Wingdings" w:hAnsi="Wingdings" w:hint="default"/>
      </w:rPr>
    </w:lvl>
    <w:lvl w:ilvl="3" w:tplc="04020001">
      <w:start w:val="1"/>
      <w:numFmt w:val="bullet"/>
      <w:lvlText w:val=""/>
      <w:lvlJc w:val="left"/>
      <w:pPr>
        <w:tabs>
          <w:tab w:val="num" w:pos="2389"/>
        </w:tabs>
        <w:ind w:left="2389" w:hanging="360"/>
      </w:pPr>
      <w:rPr>
        <w:rFonts w:ascii="Symbol" w:hAnsi="Symbol" w:hint="default"/>
      </w:rPr>
    </w:lvl>
    <w:lvl w:ilvl="4" w:tplc="04020003">
      <w:start w:val="1"/>
      <w:numFmt w:val="bullet"/>
      <w:lvlText w:val="o"/>
      <w:lvlJc w:val="left"/>
      <w:pPr>
        <w:tabs>
          <w:tab w:val="num" w:pos="3109"/>
        </w:tabs>
        <w:ind w:left="3109" w:hanging="360"/>
      </w:pPr>
      <w:rPr>
        <w:rFonts w:ascii="Courier New" w:hAnsi="Courier New" w:cs="Courier New" w:hint="default"/>
      </w:rPr>
    </w:lvl>
    <w:lvl w:ilvl="5" w:tplc="04020005">
      <w:start w:val="1"/>
      <w:numFmt w:val="bullet"/>
      <w:lvlText w:val=""/>
      <w:lvlJc w:val="left"/>
      <w:pPr>
        <w:tabs>
          <w:tab w:val="num" w:pos="3829"/>
        </w:tabs>
        <w:ind w:left="3829" w:hanging="360"/>
      </w:pPr>
      <w:rPr>
        <w:rFonts w:ascii="Wingdings" w:hAnsi="Wingdings" w:hint="default"/>
      </w:rPr>
    </w:lvl>
    <w:lvl w:ilvl="6" w:tplc="04020001">
      <w:start w:val="1"/>
      <w:numFmt w:val="bullet"/>
      <w:lvlText w:val=""/>
      <w:lvlJc w:val="left"/>
      <w:pPr>
        <w:tabs>
          <w:tab w:val="num" w:pos="4549"/>
        </w:tabs>
        <w:ind w:left="4549" w:hanging="360"/>
      </w:pPr>
      <w:rPr>
        <w:rFonts w:ascii="Symbol" w:hAnsi="Symbol" w:hint="default"/>
      </w:rPr>
    </w:lvl>
    <w:lvl w:ilvl="7" w:tplc="04020003">
      <w:start w:val="1"/>
      <w:numFmt w:val="bullet"/>
      <w:lvlText w:val="o"/>
      <w:lvlJc w:val="left"/>
      <w:pPr>
        <w:tabs>
          <w:tab w:val="num" w:pos="5269"/>
        </w:tabs>
        <w:ind w:left="5269" w:hanging="360"/>
      </w:pPr>
      <w:rPr>
        <w:rFonts w:ascii="Courier New" w:hAnsi="Courier New" w:cs="Courier New" w:hint="default"/>
      </w:rPr>
    </w:lvl>
    <w:lvl w:ilvl="8" w:tplc="04020005">
      <w:start w:val="1"/>
      <w:numFmt w:val="bullet"/>
      <w:lvlText w:val=""/>
      <w:lvlJc w:val="left"/>
      <w:pPr>
        <w:tabs>
          <w:tab w:val="num" w:pos="5989"/>
        </w:tabs>
        <w:ind w:left="5989" w:hanging="360"/>
      </w:pPr>
      <w:rPr>
        <w:rFonts w:ascii="Wingdings" w:hAnsi="Wingdings" w:hint="default"/>
      </w:rPr>
    </w:lvl>
  </w:abstractNum>
  <w:abstractNum w:abstractNumId="13" w15:restartNumberingAfterBreak="0">
    <w:nsid w:val="2AC50CDD"/>
    <w:multiLevelType w:val="hybridMultilevel"/>
    <w:tmpl w:val="4FD6520E"/>
    <w:lvl w:ilvl="0" w:tplc="364EB1EA">
      <w:start w:val="1"/>
      <w:numFmt w:val="bullet"/>
      <w:lvlText w:val=""/>
      <w:lvlJc w:val="left"/>
      <w:pPr>
        <w:tabs>
          <w:tab w:val="num" w:pos="-131"/>
        </w:tabs>
        <w:ind w:left="-131" w:firstLine="851"/>
      </w:pPr>
      <w:rPr>
        <w:rFonts w:ascii="Wingdings" w:hAnsi="Wingdings" w:hint="default"/>
      </w:rPr>
    </w:lvl>
    <w:lvl w:ilvl="1" w:tplc="04020003" w:tentative="1">
      <w:start w:val="1"/>
      <w:numFmt w:val="bullet"/>
      <w:lvlText w:val="o"/>
      <w:lvlJc w:val="left"/>
      <w:pPr>
        <w:tabs>
          <w:tab w:val="num" w:pos="949"/>
        </w:tabs>
        <w:ind w:left="949" w:hanging="360"/>
      </w:pPr>
      <w:rPr>
        <w:rFonts w:ascii="Courier New" w:hAnsi="Courier New" w:cs="Courier New" w:hint="default"/>
      </w:rPr>
    </w:lvl>
    <w:lvl w:ilvl="2" w:tplc="04020005" w:tentative="1">
      <w:start w:val="1"/>
      <w:numFmt w:val="bullet"/>
      <w:lvlText w:val=""/>
      <w:lvlJc w:val="left"/>
      <w:pPr>
        <w:tabs>
          <w:tab w:val="num" w:pos="1669"/>
        </w:tabs>
        <w:ind w:left="1669" w:hanging="360"/>
      </w:pPr>
      <w:rPr>
        <w:rFonts w:ascii="Wingdings" w:hAnsi="Wingdings" w:hint="default"/>
      </w:rPr>
    </w:lvl>
    <w:lvl w:ilvl="3" w:tplc="04020001" w:tentative="1">
      <w:start w:val="1"/>
      <w:numFmt w:val="bullet"/>
      <w:lvlText w:val=""/>
      <w:lvlJc w:val="left"/>
      <w:pPr>
        <w:tabs>
          <w:tab w:val="num" w:pos="2389"/>
        </w:tabs>
        <w:ind w:left="2389" w:hanging="360"/>
      </w:pPr>
      <w:rPr>
        <w:rFonts w:ascii="Symbol" w:hAnsi="Symbol" w:hint="default"/>
      </w:rPr>
    </w:lvl>
    <w:lvl w:ilvl="4" w:tplc="04020003" w:tentative="1">
      <w:start w:val="1"/>
      <w:numFmt w:val="bullet"/>
      <w:lvlText w:val="o"/>
      <w:lvlJc w:val="left"/>
      <w:pPr>
        <w:tabs>
          <w:tab w:val="num" w:pos="3109"/>
        </w:tabs>
        <w:ind w:left="3109" w:hanging="360"/>
      </w:pPr>
      <w:rPr>
        <w:rFonts w:ascii="Courier New" w:hAnsi="Courier New" w:cs="Courier New" w:hint="default"/>
      </w:rPr>
    </w:lvl>
    <w:lvl w:ilvl="5" w:tplc="04020005" w:tentative="1">
      <w:start w:val="1"/>
      <w:numFmt w:val="bullet"/>
      <w:lvlText w:val=""/>
      <w:lvlJc w:val="left"/>
      <w:pPr>
        <w:tabs>
          <w:tab w:val="num" w:pos="3829"/>
        </w:tabs>
        <w:ind w:left="3829" w:hanging="360"/>
      </w:pPr>
      <w:rPr>
        <w:rFonts w:ascii="Wingdings" w:hAnsi="Wingdings" w:hint="default"/>
      </w:rPr>
    </w:lvl>
    <w:lvl w:ilvl="6" w:tplc="04020001" w:tentative="1">
      <w:start w:val="1"/>
      <w:numFmt w:val="bullet"/>
      <w:lvlText w:val=""/>
      <w:lvlJc w:val="left"/>
      <w:pPr>
        <w:tabs>
          <w:tab w:val="num" w:pos="4549"/>
        </w:tabs>
        <w:ind w:left="4549" w:hanging="360"/>
      </w:pPr>
      <w:rPr>
        <w:rFonts w:ascii="Symbol" w:hAnsi="Symbol" w:hint="default"/>
      </w:rPr>
    </w:lvl>
    <w:lvl w:ilvl="7" w:tplc="04020003" w:tentative="1">
      <w:start w:val="1"/>
      <w:numFmt w:val="bullet"/>
      <w:lvlText w:val="o"/>
      <w:lvlJc w:val="left"/>
      <w:pPr>
        <w:tabs>
          <w:tab w:val="num" w:pos="5269"/>
        </w:tabs>
        <w:ind w:left="5269" w:hanging="360"/>
      </w:pPr>
      <w:rPr>
        <w:rFonts w:ascii="Courier New" w:hAnsi="Courier New" w:cs="Courier New" w:hint="default"/>
      </w:rPr>
    </w:lvl>
    <w:lvl w:ilvl="8" w:tplc="04020005" w:tentative="1">
      <w:start w:val="1"/>
      <w:numFmt w:val="bullet"/>
      <w:lvlText w:val=""/>
      <w:lvlJc w:val="left"/>
      <w:pPr>
        <w:tabs>
          <w:tab w:val="num" w:pos="5989"/>
        </w:tabs>
        <w:ind w:left="5989" w:hanging="360"/>
      </w:pPr>
      <w:rPr>
        <w:rFonts w:ascii="Wingdings" w:hAnsi="Wingdings" w:hint="default"/>
      </w:rPr>
    </w:lvl>
  </w:abstractNum>
  <w:abstractNum w:abstractNumId="14" w15:restartNumberingAfterBreak="0">
    <w:nsid w:val="2D2A5E64"/>
    <w:multiLevelType w:val="multilevel"/>
    <w:tmpl w:val="0402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D50A11"/>
    <w:multiLevelType w:val="hybridMultilevel"/>
    <w:tmpl w:val="DAF81A9A"/>
    <w:lvl w:ilvl="0" w:tplc="72209210">
      <w:start w:val="1"/>
      <w:numFmt w:val="bullet"/>
      <w:lvlText w:val=""/>
      <w:lvlJc w:val="left"/>
      <w:pPr>
        <w:tabs>
          <w:tab w:val="num" w:pos="1080"/>
        </w:tabs>
        <w:ind w:left="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310A0"/>
    <w:multiLevelType w:val="hybridMultilevel"/>
    <w:tmpl w:val="FC9ED076"/>
    <w:lvl w:ilvl="0" w:tplc="72209210">
      <w:start w:val="1"/>
      <w:numFmt w:val="bullet"/>
      <w:lvlText w:val=""/>
      <w:lvlJc w:val="left"/>
      <w:pPr>
        <w:tabs>
          <w:tab w:val="num" w:pos="1080"/>
        </w:tabs>
        <w:ind w:left="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E5939"/>
    <w:multiLevelType w:val="hybridMultilevel"/>
    <w:tmpl w:val="49BAF35C"/>
    <w:lvl w:ilvl="0" w:tplc="72209210">
      <w:start w:val="1"/>
      <w:numFmt w:val="bullet"/>
      <w:lvlText w:val=""/>
      <w:lvlJc w:val="left"/>
      <w:pPr>
        <w:tabs>
          <w:tab w:val="num" w:pos="1080"/>
        </w:tabs>
        <w:ind w:left="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B6BE4"/>
    <w:multiLevelType w:val="hybridMultilevel"/>
    <w:tmpl w:val="B582EB04"/>
    <w:lvl w:ilvl="0" w:tplc="3F784566">
      <w:numFmt w:val="bullet"/>
      <w:lvlText w:val="-"/>
      <w:lvlJc w:val="left"/>
      <w:pPr>
        <w:tabs>
          <w:tab w:val="num" w:pos="927"/>
        </w:tabs>
        <w:ind w:left="927"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D760E9"/>
    <w:multiLevelType w:val="hybridMultilevel"/>
    <w:tmpl w:val="89AC35D2"/>
    <w:lvl w:ilvl="0" w:tplc="702496CA">
      <w:start w:val="1"/>
      <w:numFmt w:val="lowerLetter"/>
      <w:lvlText w:val="(%1)"/>
      <w:lvlJc w:val="left"/>
      <w:pPr>
        <w:tabs>
          <w:tab w:val="num" w:pos="720"/>
        </w:tabs>
        <w:ind w:left="720" w:hanging="360"/>
      </w:pPr>
      <w:rPr>
        <w:rFonts w:hint="default"/>
      </w:rPr>
    </w:lvl>
    <w:lvl w:ilvl="1" w:tplc="0484744C">
      <w:start w:val="3"/>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0530B"/>
    <w:multiLevelType w:val="multilevel"/>
    <w:tmpl w:val="20941452"/>
    <w:lvl w:ilvl="0">
      <w:start w:val="1"/>
      <w:numFmt w:val="decimal"/>
      <w:lvlText w:val="%1."/>
      <w:lvlJc w:val="left"/>
      <w:pPr>
        <w:tabs>
          <w:tab w:val="num" w:pos="1276"/>
        </w:tabs>
        <w:ind w:left="1276" w:hanging="567"/>
      </w:pPr>
      <w:rPr>
        <w:rFonts w:ascii="Arial" w:hAnsi="Arial" w:hint="default"/>
        <w:b/>
        <w:i w:val="0"/>
        <w:sz w:val="24"/>
        <w:szCs w:val="24"/>
      </w:rPr>
    </w:lvl>
    <w:lvl w:ilvl="1">
      <w:numFmt w:val="decimal"/>
      <w:lvlText w:val="%1.%2."/>
      <w:lvlJc w:val="left"/>
      <w:pPr>
        <w:tabs>
          <w:tab w:val="num" w:pos="767"/>
        </w:tabs>
        <w:ind w:left="767" w:hanging="567"/>
      </w:pPr>
      <w:rPr>
        <w:rFonts w:ascii="Rockwell" w:hAnsi="Rockwell" w:cs="Times New Roman" w:hint="default"/>
        <w:b/>
        <w:i w:val="0"/>
        <w:color w:val="auto"/>
        <w:sz w:val="20"/>
        <w:szCs w:val="20"/>
      </w:rPr>
    </w:lvl>
    <w:lvl w:ilvl="2">
      <w:start w:val="1"/>
      <w:numFmt w:val="decimal"/>
      <w:lvlText w:val="%1.%2.%3."/>
      <w:lvlJc w:val="left"/>
      <w:pPr>
        <w:tabs>
          <w:tab w:val="num" w:pos="567"/>
        </w:tabs>
        <w:ind w:left="567" w:hanging="567"/>
      </w:pPr>
      <w:rPr>
        <w:rFonts w:ascii="Rockwell" w:hAnsi="Rockwell" w:cs="Times New Roman" w:hint="default"/>
        <w:b/>
        <w:i w:val="0"/>
        <w:sz w:val="18"/>
        <w:szCs w:val="18"/>
      </w:rPr>
    </w:lvl>
    <w:lvl w:ilvl="3">
      <w:start w:val="1"/>
      <w:numFmt w:val="decimal"/>
      <w:lvlText w:val="%1.%2.%3.%4."/>
      <w:lvlJc w:val="left"/>
      <w:pPr>
        <w:tabs>
          <w:tab w:val="num" w:pos="794"/>
        </w:tabs>
        <w:ind w:left="794" w:hanging="794"/>
      </w:pPr>
      <w:rPr>
        <w:rFonts w:ascii="Arial" w:hAnsi="Arial" w:hint="default"/>
        <w:b/>
        <w:i w:val="0"/>
        <w:sz w:val="20"/>
        <w:szCs w:val="20"/>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21" w15:restartNumberingAfterBreak="0">
    <w:nsid w:val="3DD12C53"/>
    <w:multiLevelType w:val="hybridMultilevel"/>
    <w:tmpl w:val="603C5552"/>
    <w:lvl w:ilvl="0" w:tplc="3F784566">
      <w:numFmt w:val="bullet"/>
      <w:lvlText w:val="-"/>
      <w:lvlJc w:val="left"/>
      <w:pPr>
        <w:tabs>
          <w:tab w:val="num" w:pos="927"/>
        </w:tabs>
        <w:ind w:left="927" w:hanging="360"/>
      </w:pPr>
      <w:rPr>
        <w:rFonts w:ascii="Times New Roman" w:eastAsia="Times New Roman" w:hAnsi="Times New Roman" w:cs="Times New Roman"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C228C6"/>
    <w:multiLevelType w:val="hybridMultilevel"/>
    <w:tmpl w:val="06D0ACE0"/>
    <w:lvl w:ilvl="0" w:tplc="EA2EA2E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06C9E"/>
    <w:multiLevelType w:val="multilevel"/>
    <w:tmpl w:val="20941452"/>
    <w:lvl w:ilvl="0">
      <w:start w:val="1"/>
      <w:numFmt w:val="decimal"/>
      <w:lvlText w:val="%1."/>
      <w:lvlJc w:val="left"/>
      <w:pPr>
        <w:tabs>
          <w:tab w:val="num" w:pos="1276"/>
        </w:tabs>
        <w:ind w:left="1276" w:hanging="567"/>
      </w:pPr>
      <w:rPr>
        <w:rFonts w:ascii="Arial" w:hAnsi="Arial" w:hint="default"/>
        <w:b/>
        <w:i w:val="0"/>
        <w:sz w:val="24"/>
        <w:szCs w:val="24"/>
      </w:rPr>
    </w:lvl>
    <w:lvl w:ilvl="1">
      <w:numFmt w:val="decimal"/>
      <w:pStyle w:val="Heading2"/>
      <w:lvlText w:val="%1.%2."/>
      <w:lvlJc w:val="left"/>
      <w:pPr>
        <w:tabs>
          <w:tab w:val="num" w:pos="767"/>
        </w:tabs>
        <w:ind w:left="767" w:hanging="567"/>
      </w:pPr>
      <w:rPr>
        <w:rFonts w:ascii="Rockwell" w:hAnsi="Rockwell" w:cs="Times New Roman" w:hint="default"/>
        <w:b/>
        <w:i w:val="0"/>
        <w:color w:val="auto"/>
        <w:sz w:val="20"/>
        <w:szCs w:val="20"/>
      </w:rPr>
    </w:lvl>
    <w:lvl w:ilvl="2">
      <w:start w:val="1"/>
      <w:numFmt w:val="decimal"/>
      <w:pStyle w:val="Heading3"/>
      <w:lvlText w:val="%1.%2.%3."/>
      <w:lvlJc w:val="left"/>
      <w:pPr>
        <w:tabs>
          <w:tab w:val="num" w:pos="567"/>
        </w:tabs>
        <w:ind w:left="567" w:hanging="567"/>
      </w:pPr>
      <w:rPr>
        <w:rFonts w:ascii="Rockwell" w:hAnsi="Rockwell" w:cs="Times New Roman" w:hint="default"/>
        <w:b/>
        <w:i w:val="0"/>
        <w:sz w:val="18"/>
        <w:szCs w:val="18"/>
      </w:rPr>
    </w:lvl>
    <w:lvl w:ilvl="3">
      <w:start w:val="1"/>
      <w:numFmt w:val="decimal"/>
      <w:pStyle w:val="Heading4"/>
      <w:lvlText w:val="%1.%2.%3.%4."/>
      <w:lvlJc w:val="left"/>
      <w:pPr>
        <w:tabs>
          <w:tab w:val="num" w:pos="794"/>
        </w:tabs>
        <w:ind w:left="794" w:hanging="794"/>
      </w:pPr>
      <w:rPr>
        <w:rFonts w:ascii="Arial" w:hAnsi="Arial" w:hint="default"/>
        <w:b/>
        <w:i w:val="0"/>
        <w:sz w:val="20"/>
        <w:szCs w:val="20"/>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24" w15:restartNumberingAfterBreak="0">
    <w:nsid w:val="45D361E4"/>
    <w:multiLevelType w:val="hybridMultilevel"/>
    <w:tmpl w:val="69A426E4"/>
    <w:lvl w:ilvl="0" w:tplc="72209210">
      <w:start w:val="1"/>
      <w:numFmt w:val="bullet"/>
      <w:lvlText w:val=""/>
      <w:lvlJc w:val="left"/>
      <w:pPr>
        <w:tabs>
          <w:tab w:val="num" w:pos="1080"/>
        </w:tabs>
        <w:ind w:left="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65930"/>
    <w:multiLevelType w:val="hybridMultilevel"/>
    <w:tmpl w:val="3F505E48"/>
    <w:lvl w:ilvl="0" w:tplc="4AFAAE2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43988"/>
    <w:multiLevelType w:val="hybridMultilevel"/>
    <w:tmpl w:val="BE6EFC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4FCC1361"/>
    <w:multiLevelType w:val="multilevel"/>
    <w:tmpl w:val="AB0094AE"/>
    <w:lvl w:ilvl="0">
      <w:start w:val="4"/>
      <w:numFmt w:val="decimal"/>
      <w:lvlText w:val="%1."/>
      <w:lvlJc w:val="left"/>
      <w:pPr>
        <w:tabs>
          <w:tab w:val="num" w:pos="567"/>
        </w:tabs>
        <w:ind w:left="567" w:hanging="567"/>
      </w:p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28" w15:restartNumberingAfterBreak="0">
    <w:nsid w:val="574821F0"/>
    <w:multiLevelType w:val="hybridMultilevel"/>
    <w:tmpl w:val="6FBCF3F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575F307E"/>
    <w:multiLevelType w:val="hybridMultilevel"/>
    <w:tmpl w:val="2DFC9886"/>
    <w:lvl w:ilvl="0" w:tplc="EA2EA2EA">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330F1D"/>
    <w:multiLevelType w:val="multilevel"/>
    <w:tmpl w:val="CAB0409E"/>
    <w:lvl w:ilvl="0">
      <w:start w:val="4"/>
      <w:numFmt w:val="decimal"/>
      <w:lvlText w:val="%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31" w15:restartNumberingAfterBreak="0">
    <w:nsid w:val="5B7E2EF5"/>
    <w:multiLevelType w:val="hybridMultilevel"/>
    <w:tmpl w:val="11FAFF1E"/>
    <w:lvl w:ilvl="0" w:tplc="85D24BDE">
      <w:start w:val="1"/>
      <w:numFmt w:val="decimal"/>
      <w:lvlText w:val="%1)"/>
      <w:lvlJc w:val="left"/>
      <w:pPr>
        <w:tabs>
          <w:tab w:val="num" w:pos="1068"/>
        </w:tabs>
        <w:ind w:left="1068" w:hanging="360"/>
      </w:p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32" w15:restartNumberingAfterBreak="0">
    <w:nsid w:val="5CB550C8"/>
    <w:multiLevelType w:val="hybridMultilevel"/>
    <w:tmpl w:val="B3EC0E00"/>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2DA21A4"/>
    <w:multiLevelType w:val="hybridMultilevel"/>
    <w:tmpl w:val="70583F2E"/>
    <w:lvl w:ilvl="0" w:tplc="72209210">
      <w:start w:val="1"/>
      <w:numFmt w:val="bullet"/>
      <w:lvlText w:val=""/>
      <w:lvlJc w:val="left"/>
      <w:pPr>
        <w:tabs>
          <w:tab w:val="num" w:pos="1080"/>
        </w:tabs>
        <w:ind w:left="0" w:firstLine="72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8B257D"/>
    <w:multiLevelType w:val="multilevel"/>
    <w:tmpl w:val="068EF584"/>
    <w:lvl w:ilvl="0">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420" w:firstLine="3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5E1A85"/>
    <w:multiLevelType w:val="multilevel"/>
    <w:tmpl w:val="AB0094AE"/>
    <w:lvl w:ilvl="0">
      <w:start w:val="4"/>
      <w:numFmt w:val="decimal"/>
      <w:pStyle w:val="Heading1"/>
      <w:lvlText w:val="%1."/>
      <w:lvlJc w:val="left"/>
      <w:pPr>
        <w:tabs>
          <w:tab w:val="num" w:pos="567"/>
        </w:tabs>
        <w:ind w:left="567" w:hanging="567"/>
      </w:p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36" w15:restartNumberingAfterBreak="0">
    <w:nsid w:val="6AB16064"/>
    <w:multiLevelType w:val="multilevel"/>
    <w:tmpl w:val="6BA4EC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AB49F9"/>
    <w:multiLevelType w:val="hybridMultilevel"/>
    <w:tmpl w:val="6098FA8C"/>
    <w:lvl w:ilvl="0" w:tplc="4AFAAE22">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B2794"/>
    <w:multiLevelType w:val="hybridMultilevel"/>
    <w:tmpl w:val="15D62962"/>
    <w:lvl w:ilvl="0" w:tplc="EA2EA2E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1C3958"/>
    <w:multiLevelType w:val="hybridMultilevel"/>
    <w:tmpl w:val="8DE61AC6"/>
    <w:lvl w:ilvl="0" w:tplc="EA2EA2E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3033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78CE56A8"/>
    <w:multiLevelType w:val="hybridMultilevel"/>
    <w:tmpl w:val="C888896A"/>
    <w:lvl w:ilvl="0" w:tplc="762C0702">
      <w:start w:val="1"/>
      <w:numFmt w:val="decimal"/>
      <w:lvlText w:val="%1."/>
      <w:lvlJc w:val="left"/>
      <w:pPr>
        <w:tabs>
          <w:tab w:val="num" w:pos="720"/>
        </w:tabs>
        <w:ind w:left="720" w:hanging="550"/>
      </w:pPr>
      <w:rPr>
        <w:rFonts w:hint="default"/>
        <w:color w:val="auto"/>
      </w:rPr>
    </w:lvl>
    <w:lvl w:ilvl="1" w:tplc="4F32C8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C11EC5"/>
    <w:multiLevelType w:val="multilevel"/>
    <w:tmpl w:val="32AC5460"/>
    <w:lvl w:ilvl="0">
      <w:start w:val="1"/>
      <w:numFmt w:val="bullet"/>
      <w:lvlText w:val=""/>
      <w:lvlJc w:val="left"/>
      <w:pPr>
        <w:tabs>
          <w:tab w:val="num" w:pos="-491"/>
        </w:tabs>
        <w:ind w:left="-491" w:firstLine="851"/>
      </w:pPr>
      <w:rPr>
        <w:rFonts w:ascii="Wingdings" w:hAnsi="Wingdings" w:hint="default"/>
      </w:rPr>
    </w:lvl>
    <w:lvl w:ilvl="1">
      <w:start w:val="1"/>
      <w:numFmt w:val="bullet"/>
      <w:lvlText w:val="o"/>
      <w:lvlJc w:val="left"/>
      <w:pPr>
        <w:tabs>
          <w:tab w:val="num" w:pos="949"/>
        </w:tabs>
        <w:ind w:left="949" w:hanging="360"/>
      </w:pPr>
      <w:rPr>
        <w:rFonts w:ascii="Courier New" w:hAnsi="Courier New" w:cs="Courier New" w:hint="default"/>
      </w:rPr>
    </w:lvl>
    <w:lvl w:ilvl="2">
      <w:start w:val="1"/>
      <w:numFmt w:val="bullet"/>
      <w:lvlText w:val=""/>
      <w:lvlJc w:val="left"/>
      <w:pPr>
        <w:tabs>
          <w:tab w:val="num" w:pos="1669"/>
        </w:tabs>
        <w:ind w:left="1669" w:hanging="360"/>
      </w:pPr>
      <w:rPr>
        <w:rFonts w:ascii="Wingdings" w:hAnsi="Wingdings" w:hint="default"/>
      </w:rPr>
    </w:lvl>
    <w:lvl w:ilvl="3">
      <w:start w:val="1"/>
      <w:numFmt w:val="bullet"/>
      <w:lvlText w:val=""/>
      <w:lvlJc w:val="left"/>
      <w:pPr>
        <w:tabs>
          <w:tab w:val="num" w:pos="2389"/>
        </w:tabs>
        <w:ind w:left="2389" w:hanging="360"/>
      </w:pPr>
      <w:rPr>
        <w:rFonts w:ascii="Symbol" w:hAnsi="Symbol" w:hint="default"/>
      </w:rPr>
    </w:lvl>
    <w:lvl w:ilvl="4">
      <w:start w:val="1"/>
      <w:numFmt w:val="bullet"/>
      <w:lvlText w:val="o"/>
      <w:lvlJc w:val="left"/>
      <w:pPr>
        <w:tabs>
          <w:tab w:val="num" w:pos="3109"/>
        </w:tabs>
        <w:ind w:left="3109" w:hanging="360"/>
      </w:pPr>
      <w:rPr>
        <w:rFonts w:ascii="Courier New" w:hAnsi="Courier New" w:cs="Courier New" w:hint="default"/>
      </w:rPr>
    </w:lvl>
    <w:lvl w:ilvl="5">
      <w:start w:val="1"/>
      <w:numFmt w:val="bullet"/>
      <w:lvlText w:val=""/>
      <w:lvlJc w:val="left"/>
      <w:pPr>
        <w:tabs>
          <w:tab w:val="num" w:pos="3829"/>
        </w:tabs>
        <w:ind w:left="3829" w:hanging="360"/>
      </w:pPr>
      <w:rPr>
        <w:rFonts w:ascii="Wingdings" w:hAnsi="Wingdings" w:hint="default"/>
      </w:rPr>
    </w:lvl>
    <w:lvl w:ilvl="6">
      <w:start w:val="1"/>
      <w:numFmt w:val="bullet"/>
      <w:lvlText w:val=""/>
      <w:lvlJc w:val="left"/>
      <w:pPr>
        <w:tabs>
          <w:tab w:val="num" w:pos="4549"/>
        </w:tabs>
        <w:ind w:left="4549" w:hanging="360"/>
      </w:pPr>
      <w:rPr>
        <w:rFonts w:ascii="Symbol" w:hAnsi="Symbol" w:hint="default"/>
      </w:rPr>
    </w:lvl>
    <w:lvl w:ilvl="7">
      <w:start w:val="1"/>
      <w:numFmt w:val="bullet"/>
      <w:lvlText w:val="o"/>
      <w:lvlJc w:val="left"/>
      <w:pPr>
        <w:tabs>
          <w:tab w:val="num" w:pos="5269"/>
        </w:tabs>
        <w:ind w:left="5269" w:hanging="360"/>
      </w:pPr>
      <w:rPr>
        <w:rFonts w:ascii="Courier New" w:hAnsi="Courier New" w:cs="Courier New" w:hint="default"/>
      </w:rPr>
    </w:lvl>
    <w:lvl w:ilvl="8">
      <w:start w:val="1"/>
      <w:numFmt w:val="bullet"/>
      <w:lvlText w:val=""/>
      <w:lvlJc w:val="left"/>
      <w:pPr>
        <w:tabs>
          <w:tab w:val="num" w:pos="5989"/>
        </w:tabs>
        <w:ind w:left="5989" w:hanging="360"/>
      </w:pPr>
      <w:rPr>
        <w:rFonts w:ascii="Wingdings" w:hAnsi="Wingdings" w:hint="default"/>
      </w:rPr>
    </w:lvl>
  </w:abstractNum>
  <w:abstractNum w:abstractNumId="43" w15:restartNumberingAfterBreak="0">
    <w:nsid w:val="7BAA0084"/>
    <w:multiLevelType w:val="hybridMultilevel"/>
    <w:tmpl w:val="5FCEB77C"/>
    <w:lvl w:ilvl="0" w:tplc="6C5ED766">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CF35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D685CBB"/>
    <w:multiLevelType w:val="hybridMultilevel"/>
    <w:tmpl w:val="6BA4EC3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245920742">
    <w:abstractNumId w:val="23"/>
  </w:num>
  <w:num w:numId="2" w16cid:durableId="530531865">
    <w:abstractNumId w:val="20"/>
  </w:num>
  <w:num w:numId="3" w16cid:durableId="2069304691">
    <w:abstractNumId w:val="29"/>
  </w:num>
  <w:num w:numId="4" w16cid:durableId="316690828">
    <w:abstractNumId w:val="15"/>
  </w:num>
  <w:num w:numId="5" w16cid:durableId="918251535">
    <w:abstractNumId w:val="37"/>
  </w:num>
  <w:num w:numId="6" w16cid:durableId="1358115915">
    <w:abstractNumId w:val="1"/>
  </w:num>
  <w:num w:numId="7" w16cid:durableId="1435904940">
    <w:abstractNumId w:val="11"/>
  </w:num>
  <w:num w:numId="8" w16cid:durableId="735399128">
    <w:abstractNumId w:val="5"/>
  </w:num>
  <w:num w:numId="9" w16cid:durableId="784152885">
    <w:abstractNumId w:val="17"/>
  </w:num>
  <w:num w:numId="10" w16cid:durableId="1816296047">
    <w:abstractNumId w:val="35"/>
  </w:num>
  <w:num w:numId="11" w16cid:durableId="879391593">
    <w:abstractNumId w:val="19"/>
  </w:num>
  <w:num w:numId="12" w16cid:durableId="1100176170">
    <w:abstractNumId w:val="16"/>
  </w:num>
  <w:num w:numId="13" w16cid:durableId="562058860">
    <w:abstractNumId w:val="38"/>
  </w:num>
  <w:num w:numId="14" w16cid:durableId="1000473615">
    <w:abstractNumId w:val="6"/>
  </w:num>
  <w:num w:numId="15" w16cid:durableId="1624463650">
    <w:abstractNumId w:val="33"/>
  </w:num>
  <w:num w:numId="16" w16cid:durableId="938950799">
    <w:abstractNumId w:val="24"/>
  </w:num>
  <w:num w:numId="17" w16cid:durableId="1883856307">
    <w:abstractNumId w:val="7"/>
  </w:num>
  <w:num w:numId="18" w16cid:durableId="1804032709">
    <w:abstractNumId w:val="22"/>
  </w:num>
  <w:num w:numId="19" w16cid:durableId="29301993">
    <w:abstractNumId w:val="41"/>
  </w:num>
  <w:num w:numId="20" w16cid:durableId="983774651">
    <w:abstractNumId w:val="26"/>
  </w:num>
  <w:num w:numId="21" w16cid:durableId="406193541">
    <w:abstractNumId w:val="28"/>
  </w:num>
  <w:num w:numId="22" w16cid:durableId="2006934899">
    <w:abstractNumId w:val="45"/>
  </w:num>
  <w:num w:numId="23" w16cid:durableId="984508599">
    <w:abstractNumId w:val="36"/>
  </w:num>
  <w:num w:numId="24" w16cid:durableId="336005199">
    <w:abstractNumId w:val="8"/>
  </w:num>
  <w:num w:numId="25" w16cid:durableId="1983853404">
    <w:abstractNumId w:val="9"/>
  </w:num>
  <w:num w:numId="26" w16cid:durableId="89130641">
    <w:abstractNumId w:val="10"/>
  </w:num>
  <w:num w:numId="27" w16cid:durableId="595792498">
    <w:abstractNumId w:val="4"/>
  </w:num>
  <w:num w:numId="28" w16cid:durableId="1336761063">
    <w:abstractNumId w:val="39"/>
  </w:num>
  <w:num w:numId="29" w16cid:durableId="624239902">
    <w:abstractNumId w:val="21"/>
  </w:num>
  <w:num w:numId="30" w16cid:durableId="960693004">
    <w:abstractNumId w:val="18"/>
  </w:num>
  <w:num w:numId="31" w16cid:durableId="219944506">
    <w:abstractNumId w:val="30"/>
  </w:num>
  <w:num w:numId="32" w16cid:durableId="1708410841">
    <w:abstractNumId w:val="14"/>
  </w:num>
  <w:num w:numId="33" w16cid:durableId="565340708">
    <w:abstractNumId w:val="27"/>
  </w:num>
  <w:num w:numId="34" w16cid:durableId="928737127">
    <w:abstractNumId w:val="34"/>
  </w:num>
  <w:num w:numId="35" w16cid:durableId="784036958">
    <w:abstractNumId w:val="43"/>
  </w:num>
  <w:num w:numId="36" w16cid:durableId="2105413766">
    <w:abstractNumId w:val="0"/>
  </w:num>
  <w:num w:numId="37" w16cid:durableId="590747197">
    <w:abstractNumId w:val="3"/>
  </w:num>
  <w:num w:numId="38" w16cid:durableId="1600991413">
    <w:abstractNumId w:val="42"/>
  </w:num>
  <w:num w:numId="39" w16cid:durableId="1440643816">
    <w:abstractNumId w:val="13"/>
  </w:num>
  <w:num w:numId="40" w16cid:durableId="1871185027">
    <w:abstractNumId w:val="2"/>
  </w:num>
  <w:num w:numId="41" w16cid:durableId="1429152747">
    <w:abstractNumId w:val="44"/>
  </w:num>
  <w:num w:numId="42" w16cid:durableId="403382301">
    <w:abstractNumId w:val="40"/>
  </w:num>
  <w:num w:numId="43" w16cid:durableId="942961682">
    <w:abstractNumId w:val="25"/>
  </w:num>
  <w:num w:numId="44" w16cid:durableId="367919804">
    <w:abstractNumId w:val="12"/>
  </w:num>
  <w:num w:numId="45" w16cid:durableId="285746382">
    <w:abstractNumId w:val="12"/>
  </w:num>
  <w:num w:numId="46" w16cid:durableId="866137538">
    <w:abstractNumId w:val="17"/>
  </w:num>
  <w:num w:numId="47" w16cid:durableId="428350315">
    <w:abstractNumId w:val="33"/>
  </w:num>
  <w:num w:numId="48" w16cid:durableId="380519150">
    <w:abstractNumId w:val="24"/>
  </w:num>
  <w:num w:numId="49" w16cid:durableId="1600866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5017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9D"/>
    <w:rsid w:val="000037BE"/>
    <w:rsid w:val="000174A8"/>
    <w:rsid w:val="000177BD"/>
    <w:rsid w:val="000220DB"/>
    <w:rsid w:val="0002364F"/>
    <w:rsid w:val="0002369E"/>
    <w:rsid w:val="00025756"/>
    <w:rsid w:val="00030CEC"/>
    <w:rsid w:val="00032585"/>
    <w:rsid w:val="0003316A"/>
    <w:rsid w:val="0003485B"/>
    <w:rsid w:val="0003648A"/>
    <w:rsid w:val="0003701D"/>
    <w:rsid w:val="000401DB"/>
    <w:rsid w:val="00042E31"/>
    <w:rsid w:val="00045995"/>
    <w:rsid w:val="00045A69"/>
    <w:rsid w:val="000506B3"/>
    <w:rsid w:val="00054135"/>
    <w:rsid w:val="000615A2"/>
    <w:rsid w:val="00063E88"/>
    <w:rsid w:val="0006434F"/>
    <w:rsid w:val="000714EE"/>
    <w:rsid w:val="00073A03"/>
    <w:rsid w:val="00074343"/>
    <w:rsid w:val="00075864"/>
    <w:rsid w:val="000766B0"/>
    <w:rsid w:val="0008157E"/>
    <w:rsid w:val="00084AA9"/>
    <w:rsid w:val="00086727"/>
    <w:rsid w:val="00093768"/>
    <w:rsid w:val="000944DF"/>
    <w:rsid w:val="000954C4"/>
    <w:rsid w:val="0009592B"/>
    <w:rsid w:val="000A0775"/>
    <w:rsid w:val="000A0B92"/>
    <w:rsid w:val="000A5CC5"/>
    <w:rsid w:val="000B0FAC"/>
    <w:rsid w:val="000B3734"/>
    <w:rsid w:val="000B3FBE"/>
    <w:rsid w:val="000B5E18"/>
    <w:rsid w:val="000C641C"/>
    <w:rsid w:val="000D01A8"/>
    <w:rsid w:val="000D469E"/>
    <w:rsid w:val="000E096E"/>
    <w:rsid w:val="000E0EAE"/>
    <w:rsid w:val="000E17F3"/>
    <w:rsid w:val="000E21E8"/>
    <w:rsid w:val="000E4ED2"/>
    <w:rsid w:val="000E7508"/>
    <w:rsid w:val="001025A1"/>
    <w:rsid w:val="00111EF8"/>
    <w:rsid w:val="001124E2"/>
    <w:rsid w:val="00113727"/>
    <w:rsid w:val="00114071"/>
    <w:rsid w:val="0011466B"/>
    <w:rsid w:val="00116465"/>
    <w:rsid w:val="001175EC"/>
    <w:rsid w:val="00135602"/>
    <w:rsid w:val="0014052C"/>
    <w:rsid w:val="001473FD"/>
    <w:rsid w:val="00151761"/>
    <w:rsid w:val="001532B3"/>
    <w:rsid w:val="00153542"/>
    <w:rsid w:val="00155A75"/>
    <w:rsid w:val="00155FF3"/>
    <w:rsid w:val="00157ED8"/>
    <w:rsid w:val="001649AB"/>
    <w:rsid w:val="00166223"/>
    <w:rsid w:val="001763A5"/>
    <w:rsid w:val="0017645D"/>
    <w:rsid w:val="001804D0"/>
    <w:rsid w:val="00182885"/>
    <w:rsid w:val="00182FF5"/>
    <w:rsid w:val="001831D0"/>
    <w:rsid w:val="001834B8"/>
    <w:rsid w:val="00190756"/>
    <w:rsid w:val="001923DB"/>
    <w:rsid w:val="001934E9"/>
    <w:rsid w:val="00196848"/>
    <w:rsid w:val="001970D8"/>
    <w:rsid w:val="001A0638"/>
    <w:rsid w:val="001A26BA"/>
    <w:rsid w:val="001A2B5F"/>
    <w:rsid w:val="001A6D14"/>
    <w:rsid w:val="001A7474"/>
    <w:rsid w:val="001B1D36"/>
    <w:rsid w:val="001B3B2B"/>
    <w:rsid w:val="001C10E5"/>
    <w:rsid w:val="001C1547"/>
    <w:rsid w:val="001C4944"/>
    <w:rsid w:val="001C5F69"/>
    <w:rsid w:val="001D339D"/>
    <w:rsid w:val="001D3713"/>
    <w:rsid w:val="001D5235"/>
    <w:rsid w:val="001D755B"/>
    <w:rsid w:val="001D7D44"/>
    <w:rsid w:val="001E3C36"/>
    <w:rsid w:val="001F0279"/>
    <w:rsid w:val="001F627C"/>
    <w:rsid w:val="00203EC5"/>
    <w:rsid w:val="00205720"/>
    <w:rsid w:val="002102D0"/>
    <w:rsid w:val="00210FDB"/>
    <w:rsid w:val="0021114B"/>
    <w:rsid w:val="00212255"/>
    <w:rsid w:val="00213503"/>
    <w:rsid w:val="00213D95"/>
    <w:rsid w:val="0021408A"/>
    <w:rsid w:val="00215469"/>
    <w:rsid w:val="0022066C"/>
    <w:rsid w:val="00221E01"/>
    <w:rsid w:val="00221F8B"/>
    <w:rsid w:val="00222A65"/>
    <w:rsid w:val="002233F9"/>
    <w:rsid w:val="0022748F"/>
    <w:rsid w:val="00230EE0"/>
    <w:rsid w:val="002352F5"/>
    <w:rsid w:val="00241315"/>
    <w:rsid w:val="002415ED"/>
    <w:rsid w:val="00241C3C"/>
    <w:rsid w:val="002435DA"/>
    <w:rsid w:val="00243F66"/>
    <w:rsid w:val="00244C65"/>
    <w:rsid w:val="00245305"/>
    <w:rsid w:val="0024781F"/>
    <w:rsid w:val="00250386"/>
    <w:rsid w:val="00251CFE"/>
    <w:rsid w:val="00254C67"/>
    <w:rsid w:val="00254FBC"/>
    <w:rsid w:val="00261892"/>
    <w:rsid w:val="002653F2"/>
    <w:rsid w:val="0027002F"/>
    <w:rsid w:val="002702E9"/>
    <w:rsid w:val="00271F20"/>
    <w:rsid w:val="002724B6"/>
    <w:rsid w:val="00272987"/>
    <w:rsid w:val="00273E47"/>
    <w:rsid w:val="0028118D"/>
    <w:rsid w:val="00283577"/>
    <w:rsid w:val="002846EE"/>
    <w:rsid w:val="00284BC0"/>
    <w:rsid w:val="00285C03"/>
    <w:rsid w:val="002870DE"/>
    <w:rsid w:val="00293A27"/>
    <w:rsid w:val="002A133A"/>
    <w:rsid w:val="002A326D"/>
    <w:rsid w:val="002A3CA9"/>
    <w:rsid w:val="002A4668"/>
    <w:rsid w:val="002A52F4"/>
    <w:rsid w:val="002A54B5"/>
    <w:rsid w:val="002A5C77"/>
    <w:rsid w:val="002A5D76"/>
    <w:rsid w:val="002A7444"/>
    <w:rsid w:val="002B1CDD"/>
    <w:rsid w:val="002B2CB4"/>
    <w:rsid w:val="002B3099"/>
    <w:rsid w:val="002B57A1"/>
    <w:rsid w:val="002C184D"/>
    <w:rsid w:val="002C1D58"/>
    <w:rsid w:val="002C38C8"/>
    <w:rsid w:val="002C4628"/>
    <w:rsid w:val="002C7A40"/>
    <w:rsid w:val="002D047F"/>
    <w:rsid w:val="002D1DF1"/>
    <w:rsid w:val="002D29FB"/>
    <w:rsid w:val="002D2C6F"/>
    <w:rsid w:val="002D36DA"/>
    <w:rsid w:val="002D70C4"/>
    <w:rsid w:val="002D7871"/>
    <w:rsid w:val="002D7B8F"/>
    <w:rsid w:val="002E121D"/>
    <w:rsid w:val="002E1B72"/>
    <w:rsid w:val="002E1C0C"/>
    <w:rsid w:val="002E1F5A"/>
    <w:rsid w:val="002E35AE"/>
    <w:rsid w:val="002E56B4"/>
    <w:rsid w:val="002E5A93"/>
    <w:rsid w:val="002E6124"/>
    <w:rsid w:val="002F469B"/>
    <w:rsid w:val="002F525F"/>
    <w:rsid w:val="002F61A0"/>
    <w:rsid w:val="002F7096"/>
    <w:rsid w:val="00300A73"/>
    <w:rsid w:val="00301EB1"/>
    <w:rsid w:val="003048A3"/>
    <w:rsid w:val="003052AF"/>
    <w:rsid w:val="003054EE"/>
    <w:rsid w:val="00306AEA"/>
    <w:rsid w:val="00306CB2"/>
    <w:rsid w:val="003073DC"/>
    <w:rsid w:val="00310945"/>
    <w:rsid w:val="003114E1"/>
    <w:rsid w:val="00313F4E"/>
    <w:rsid w:val="00317B5C"/>
    <w:rsid w:val="003206A0"/>
    <w:rsid w:val="003219D1"/>
    <w:rsid w:val="00322003"/>
    <w:rsid w:val="00322BD0"/>
    <w:rsid w:val="003257D8"/>
    <w:rsid w:val="00326BB0"/>
    <w:rsid w:val="00327B3C"/>
    <w:rsid w:val="00330AAB"/>
    <w:rsid w:val="00341716"/>
    <w:rsid w:val="00341E6A"/>
    <w:rsid w:val="0034388C"/>
    <w:rsid w:val="00343B86"/>
    <w:rsid w:val="003531FB"/>
    <w:rsid w:val="00355659"/>
    <w:rsid w:val="00355FC4"/>
    <w:rsid w:val="00357719"/>
    <w:rsid w:val="00361AB3"/>
    <w:rsid w:val="00363518"/>
    <w:rsid w:val="0036587E"/>
    <w:rsid w:val="003664BE"/>
    <w:rsid w:val="003665EE"/>
    <w:rsid w:val="00367391"/>
    <w:rsid w:val="00371B3F"/>
    <w:rsid w:val="00374E41"/>
    <w:rsid w:val="0037508E"/>
    <w:rsid w:val="00377A5B"/>
    <w:rsid w:val="00380F21"/>
    <w:rsid w:val="00382B84"/>
    <w:rsid w:val="003841D8"/>
    <w:rsid w:val="00395ED9"/>
    <w:rsid w:val="003A098B"/>
    <w:rsid w:val="003A1E7B"/>
    <w:rsid w:val="003A6BA8"/>
    <w:rsid w:val="003B1C77"/>
    <w:rsid w:val="003B52AB"/>
    <w:rsid w:val="003C23D3"/>
    <w:rsid w:val="003D0F87"/>
    <w:rsid w:val="003D369B"/>
    <w:rsid w:val="003E49D4"/>
    <w:rsid w:val="003E6CC7"/>
    <w:rsid w:val="003F209A"/>
    <w:rsid w:val="003F2537"/>
    <w:rsid w:val="003F2B91"/>
    <w:rsid w:val="00400A53"/>
    <w:rsid w:val="004072EF"/>
    <w:rsid w:val="00416405"/>
    <w:rsid w:val="00420814"/>
    <w:rsid w:val="004229F0"/>
    <w:rsid w:val="00425B7D"/>
    <w:rsid w:val="004260AA"/>
    <w:rsid w:val="0042649B"/>
    <w:rsid w:val="004270D0"/>
    <w:rsid w:val="00435394"/>
    <w:rsid w:val="0043702C"/>
    <w:rsid w:val="00443438"/>
    <w:rsid w:val="00443DB5"/>
    <w:rsid w:val="004462FD"/>
    <w:rsid w:val="00447623"/>
    <w:rsid w:val="00450B25"/>
    <w:rsid w:val="0045143A"/>
    <w:rsid w:val="004539F1"/>
    <w:rsid w:val="00456945"/>
    <w:rsid w:val="00456B73"/>
    <w:rsid w:val="004574BC"/>
    <w:rsid w:val="00457FFA"/>
    <w:rsid w:val="00461F99"/>
    <w:rsid w:val="00462477"/>
    <w:rsid w:val="00462C99"/>
    <w:rsid w:val="00463982"/>
    <w:rsid w:val="0046788D"/>
    <w:rsid w:val="004703E3"/>
    <w:rsid w:val="00472F39"/>
    <w:rsid w:val="00477830"/>
    <w:rsid w:val="00480536"/>
    <w:rsid w:val="00481FA3"/>
    <w:rsid w:val="00485E2F"/>
    <w:rsid w:val="004903EE"/>
    <w:rsid w:val="0049545A"/>
    <w:rsid w:val="004966A7"/>
    <w:rsid w:val="0049674B"/>
    <w:rsid w:val="0049697C"/>
    <w:rsid w:val="004A008A"/>
    <w:rsid w:val="004A3BD3"/>
    <w:rsid w:val="004A3DD9"/>
    <w:rsid w:val="004A4A7A"/>
    <w:rsid w:val="004A4B7D"/>
    <w:rsid w:val="004A717F"/>
    <w:rsid w:val="004B1850"/>
    <w:rsid w:val="004B5F15"/>
    <w:rsid w:val="004C4C0F"/>
    <w:rsid w:val="004C643A"/>
    <w:rsid w:val="004C6D0C"/>
    <w:rsid w:val="004D0207"/>
    <w:rsid w:val="004D0DF2"/>
    <w:rsid w:val="004D17A2"/>
    <w:rsid w:val="004D2903"/>
    <w:rsid w:val="004D2D58"/>
    <w:rsid w:val="004D6CAB"/>
    <w:rsid w:val="004D7057"/>
    <w:rsid w:val="004E0901"/>
    <w:rsid w:val="004E3958"/>
    <w:rsid w:val="004E3FD6"/>
    <w:rsid w:val="004E55A9"/>
    <w:rsid w:val="004F3F80"/>
    <w:rsid w:val="005007CE"/>
    <w:rsid w:val="00500BA4"/>
    <w:rsid w:val="00501DB7"/>
    <w:rsid w:val="005034CA"/>
    <w:rsid w:val="00505586"/>
    <w:rsid w:val="005055D4"/>
    <w:rsid w:val="00514F75"/>
    <w:rsid w:val="00515E92"/>
    <w:rsid w:val="0051679E"/>
    <w:rsid w:val="00522245"/>
    <w:rsid w:val="0053416F"/>
    <w:rsid w:val="00535CE9"/>
    <w:rsid w:val="00535F7D"/>
    <w:rsid w:val="005375C0"/>
    <w:rsid w:val="00537FEF"/>
    <w:rsid w:val="00541BE9"/>
    <w:rsid w:val="00545065"/>
    <w:rsid w:val="00545452"/>
    <w:rsid w:val="00547787"/>
    <w:rsid w:val="005506E8"/>
    <w:rsid w:val="0055079C"/>
    <w:rsid w:val="005508FA"/>
    <w:rsid w:val="0055190E"/>
    <w:rsid w:val="00552E3A"/>
    <w:rsid w:val="00554B71"/>
    <w:rsid w:val="005555F1"/>
    <w:rsid w:val="0055631F"/>
    <w:rsid w:val="00557112"/>
    <w:rsid w:val="0056052A"/>
    <w:rsid w:val="00564C70"/>
    <w:rsid w:val="00564EF9"/>
    <w:rsid w:val="00565208"/>
    <w:rsid w:val="0056594E"/>
    <w:rsid w:val="005666F1"/>
    <w:rsid w:val="005706AB"/>
    <w:rsid w:val="00571A7F"/>
    <w:rsid w:val="005723D0"/>
    <w:rsid w:val="00574592"/>
    <w:rsid w:val="0057505A"/>
    <w:rsid w:val="005817B5"/>
    <w:rsid w:val="00584D61"/>
    <w:rsid w:val="0059143B"/>
    <w:rsid w:val="00592149"/>
    <w:rsid w:val="005922C7"/>
    <w:rsid w:val="00594500"/>
    <w:rsid w:val="00595138"/>
    <w:rsid w:val="00596637"/>
    <w:rsid w:val="0059688F"/>
    <w:rsid w:val="005A02E9"/>
    <w:rsid w:val="005A77E2"/>
    <w:rsid w:val="005B0AA8"/>
    <w:rsid w:val="005B2FAF"/>
    <w:rsid w:val="005C04CF"/>
    <w:rsid w:val="005C68DD"/>
    <w:rsid w:val="005D409E"/>
    <w:rsid w:val="005D62C1"/>
    <w:rsid w:val="005D7293"/>
    <w:rsid w:val="005D79DA"/>
    <w:rsid w:val="005D7B18"/>
    <w:rsid w:val="005E1AB3"/>
    <w:rsid w:val="005E1CF5"/>
    <w:rsid w:val="005E23E1"/>
    <w:rsid w:val="005E5EE2"/>
    <w:rsid w:val="005E669A"/>
    <w:rsid w:val="005E6C24"/>
    <w:rsid w:val="005F0E91"/>
    <w:rsid w:val="005F4BD1"/>
    <w:rsid w:val="006002FB"/>
    <w:rsid w:val="00600A81"/>
    <w:rsid w:val="00601EFA"/>
    <w:rsid w:val="00603B07"/>
    <w:rsid w:val="00604655"/>
    <w:rsid w:val="006104B0"/>
    <w:rsid w:val="00614FCE"/>
    <w:rsid w:val="006156CB"/>
    <w:rsid w:val="00617261"/>
    <w:rsid w:val="00617C90"/>
    <w:rsid w:val="00621FDF"/>
    <w:rsid w:val="00626FC1"/>
    <w:rsid w:val="006435F7"/>
    <w:rsid w:val="0065156F"/>
    <w:rsid w:val="0065192D"/>
    <w:rsid w:val="00651EAA"/>
    <w:rsid w:val="0065533D"/>
    <w:rsid w:val="0066140B"/>
    <w:rsid w:val="00662FA0"/>
    <w:rsid w:val="00664D1F"/>
    <w:rsid w:val="00664D6E"/>
    <w:rsid w:val="006802FA"/>
    <w:rsid w:val="00685ECA"/>
    <w:rsid w:val="006863E0"/>
    <w:rsid w:val="006863F4"/>
    <w:rsid w:val="00686B06"/>
    <w:rsid w:val="00686E2C"/>
    <w:rsid w:val="0069240B"/>
    <w:rsid w:val="00697546"/>
    <w:rsid w:val="00697C9C"/>
    <w:rsid w:val="006A098F"/>
    <w:rsid w:val="006A59FD"/>
    <w:rsid w:val="006A6253"/>
    <w:rsid w:val="006B234C"/>
    <w:rsid w:val="006B24B0"/>
    <w:rsid w:val="006B4505"/>
    <w:rsid w:val="006C172D"/>
    <w:rsid w:val="006C40C0"/>
    <w:rsid w:val="006C417C"/>
    <w:rsid w:val="006C50F5"/>
    <w:rsid w:val="006D5E52"/>
    <w:rsid w:val="006E5F28"/>
    <w:rsid w:val="006F1259"/>
    <w:rsid w:val="006F1F81"/>
    <w:rsid w:val="006F6693"/>
    <w:rsid w:val="006F690E"/>
    <w:rsid w:val="006F7BBD"/>
    <w:rsid w:val="00700CC6"/>
    <w:rsid w:val="00701442"/>
    <w:rsid w:val="0070151D"/>
    <w:rsid w:val="007037C8"/>
    <w:rsid w:val="00707237"/>
    <w:rsid w:val="00710EE8"/>
    <w:rsid w:val="007148FC"/>
    <w:rsid w:val="007159E9"/>
    <w:rsid w:val="007160D8"/>
    <w:rsid w:val="00716FD2"/>
    <w:rsid w:val="0071703D"/>
    <w:rsid w:val="00720398"/>
    <w:rsid w:val="00720473"/>
    <w:rsid w:val="0072148A"/>
    <w:rsid w:val="00724982"/>
    <w:rsid w:val="00731E3F"/>
    <w:rsid w:val="00733329"/>
    <w:rsid w:val="00735BF6"/>
    <w:rsid w:val="007378BF"/>
    <w:rsid w:val="0075378E"/>
    <w:rsid w:val="00755681"/>
    <w:rsid w:val="007566E5"/>
    <w:rsid w:val="007618C3"/>
    <w:rsid w:val="00762FEE"/>
    <w:rsid w:val="00764C33"/>
    <w:rsid w:val="00764F0F"/>
    <w:rsid w:val="00765B7C"/>
    <w:rsid w:val="007664F8"/>
    <w:rsid w:val="007676A9"/>
    <w:rsid w:val="007733B1"/>
    <w:rsid w:val="00774104"/>
    <w:rsid w:val="007801AD"/>
    <w:rsid w:val="007809D2"/>
    <w:rsid w:val="00784A31"/>
    <w:rsid w:val="00786239"/>
    <w:rsid w:val="007868EA"/>
    <w:rsid w:val="00786981"/>
    <w:rsid w:val="00787EEB"/>
    <w:rsid w:val="007915D5"/>
    <w:rsid w:val="00793B93"/>
    <w:rsid w:val="00793BD8"/>
    <w:rsid w:val="00794F4B"/>
    <w:rsid w:val="0079604C"/>
    <w:rsid w:val="007A3559"/>
    <w:rsid w:val="007A41CB"/>
    <w:rsid w:val="007A68F1"/>
    <w:rsid w:val="007B48CE"/>
    <w:rsid w:val="007C1564"/>
    <w:rsid w:val="007C1B0D"/>
    <w:rsid w:val="007C2BD9"/>
    <w:rsid w:val="007C79A6"/>
    <w:rsid w:val="007D46A3"/>
    <w:rsid w:val="007D4DCB"/>
    <w:rsid w:val="007D6159"/>
    <w:rsid w:val="007E1289"/>
    <w:rsid w:val="007E4364"/>
    <w:rsid w:val="007F2D0C"/>
    <w:rsid w:val="007F42F5"/>
    <w:rsid w:val="007F43B8"/>
    <w:rsid w:val="007F4C1E"/>
    <w:rsid w:val="007F7AD9"/>
    <w:rsid w:val="00802525"/>
    <w:rsid w:val="0080422C"/>
    <w:rsid w:val="008043EB"/>
    <w:rsid w:val="00804A71"/>
    <w:rsid w:val="00812138"/>
    <w:rsid w:val="0081643B"/>
    <w:rsid w:val="00816DEE"/>
    <w:rsid w:val="008227FE"/>
    <w:rsid w:val="00823D9C"/>
    <w:rsid w:val="00824149"/>
    <w:rsid w:val="00824E45"/>
    <w:rsid w:val="00825BA7"/>
    <w:rsid w:val="0082607C"/>
    <w:rsid w:val="008271EA"/>
    <w:rsid w:val="00827579"/>
    <w:rsid w:val="00827BF3"/>
    <w:rsid w:val="00832D2C"/>
    <w:rsid w:val="008335E2"/>
    <w:rsid w:val="0083536D"/>
    <w:rsid w:val="00837224"/>
    <w:rsid w:val="00837317"/>
    <w:rsid w:val="00841D9E"/>
    <w:rsid w:val="00842597"/>
    <w:rsid w:val="008568A6"/>
    <w:rsid w:val="00862355"/>
    <w:rsid w:val="00862607"/>
    <w:rsid w:val="00870CA1"/>
    <w:rsid w:val="00871CD0"/>
    <w:rsid w:val="00872018"/>
    <w:rsid w:val="00872359"/>
    <w:rsid w:val="008746E2"/>
    <w:rsid w:val="00875EAC"/>
    <w:rsid w:val="0088189E"/>
    <w:rsid w:val="00881CA5"/>
    <w:rsid w:val="00881DD8"/>
    <w:rsid w:val="00882B6D"/>
    <w:rsid w:val="00883C88"/>
    <w:rsid w:val="0088665E"/>
    <w:rsid w:val="00887D4A"/>
    <w:rsid w:val="008926AB"/>
    <w:rsid w:val="008A0F1E"/>
    <w:rsid w:val="008A1F39"/>
    <w:rsid w:val="008A3A4A"/>
    <w:rsid w:val="008A5862"/>
    <w:rsid w:val="008A6410"/>
    <w:rsid w:val="008A6B90"/>
    <w:rsid w:val="008B1FBA"/>
    <w:rsid w:val="008B61FB"/>
    <w:rsid w:val="008B7CAE"/>
    <w:rsid w:val="008B7E45"/>
    <w:rsid w:val="008C40F7"/>
    <w:rsid w:val="008D0249"/>
    <w:rsid w:val="008D0F66"/>
    <w:rsid w:val="008D5FA0"/>
    <w:rsid w:val="008E3B86"/>
    <w:rsid w:val="008E5CDE"/>
    <w:rsid w:val="008E6781"/>
    <w:rsid w:val="00901013"/>
    <w:rsid w:val="00906B32"/>
    <w:rsid w:val="00910B54"/>
    <w:rsid w:val="009120B5"/>
    <w:rsid w:val="009134B4"/>
    <w:rsid w:val="00915C2D"/>
    <w:rsid w:val="00916531"/>
    <w:rsid w:val="009300E9"/>
    <w:rsid w:val="009304BE"/>
    <w:rsid w:val="00932850"/>
    <w:rsid w:val="009336BB"/>
    <w:rsid w:val="00934ED4"/>
    <w:rsid w:val="00936A08"/>
    <w:rsid w:val="00936E01"/>
    <w:rsid w:val="009371C2"/>
    <w:rsid w:val="00937A73"/>
    <w:rsid w:val="009414B5"/>
    <w:rsid w:val="0094219F"/>
    <w:rsid w:val="0094329C"/>
    <w:rsid w:val="009452C9"/>
    <w:rsid w:val="00950C8A"/>
    <w:rsid w:val="00952F2F"/>
    <w:rsid w:val="00954D07"/>
    <w:rsid w:val="009555D7"/>
    <w:rsid w:val="009556A6"/>
    <w:rsid w:val="0095677A"/>
    <w:rsid w:val="00957065"/>
    <w:rsid w:val="00957F40"/>
    <w:rsid w:val="009615EF"/>
    <w:rsid w:val="00963ECB"/>
    <w:rsid w:val="00965A9D"/>
    <w:rsid w:val="00966C65"/>
    <w:rsid w:val="009700A2"/>
    <w:rsid w:val="00973CCD"/>
    <w:rsid w:val="00974544"/>
    <w:rsid w:val="0097792A"/>
    <w:rsid w:val="009838C1"/>
    <w:rsid w:val="009860AC"/>
    <w:rsid w:val="00990165"/>
    <w:rsid w:val="009904AD"/>
    <w:rsid w:val="009909CE"/>
    <w:rsid w:val="00991E05"/>
    <w:rsid w:val="0099435B"/>
    <w:rsid w:val="009957BA"/>
    <w:rsid w:val="00997F0A"/>
    <w:rsid w:val="009A67FD"/>
    <w:rsid w:val="009A6802"/>
    <w:rsid w:val="009B1243"/>
    <w:rsid w:val="009B3A41"/>
    <w:rsid w:val="009C098D"/>
    <w:rsid w:val="009C1791"/>
    <w:rsid w:val="009C3949"/>
    <w:rsid w:val="009C4B70"/>
    <w:rsid w:val="009C5D7C"/>
    <w:rsid w:val="009D0E8D"/>
    <w:rsid w:val="009D115C"/>
    <w:rsid w:val="009D1288"/>
    <w:rsid w:val="009D12AC"/>
    <w:rsid w:val="009D1A9B"/>
    <w:rsid w:val="009D296C"/>
    <w:rsid w:val="009D324E"/>
    <w:rsid w:val="009D4F1A"/>
    <w:rsid w:val="009D7120"/>
    <w:rsid w:val="009E0DB9"/>
    <w:rsid w:val="009E13FA"/>
    <w:rsid w:val="009E2EBE"/>
    <w:rsid w:val="009E5A52"/>
    <w:rsid w:val="009E5C82"/>
    <w:rsid w:val="009F1389"/>
    <w:rsid w:val="009F62EF"/>
    <w:rsid w:val="00A00B0C"/>
    <w:rsid w:val="00A07DAC"/>
    <w:rsid w:val="00A100D2"/>
    <w:rsid w:val="00A10DED"/>
    <w:rsid w:val="00A11327"/>
    <w:rsid w:val="00A11B73"/>
    <w:rsid w:val="00A204C6"/>
    <w:rsid w:val="00A20B0A"/>
    <w:rsid w:val="00A20CED"/>
    <w:rsid w:val="00A22AE0"/>
    <w:rsid w:val="00A2338F"/>
    <w:rsid w:val="00A2554A"/>
    <w:rsid w:val="00A27F03"/>
    <w:rsid w:val="00A33243"/>
    <w:rsid w:val="00A358E4"/>
    <w:rsid w:val="00A35E3E"/>
    <w:rsid w:val="00A3654F"/>
    <w:rsid w:val="00A37FAB"/>
    <w:rsid w:val="00A4172A"/>
    <w:rsid w:val="00A46C0A"/>
    <w:rsid w:val="00A50027"/>
    <w:rsid w:val="00A508F7"/>
    <w:rsid w:val="00A520D6"/>
    <w:rsid w:val="00A53B17"/>
    <w:rsid w:val="00A55DC4"/>
    <w:rsid w:val="00A5684D"/>
    <w:rsid w:val="00A56D24"/>
    <w:rsid w:val="00A578C5"/>
    <w:rsid w:val="00A57A2D"/>
    <w:rsid w:val="00A6263B"/>
    <w:rsid w:val="00A639D2"/>
    <w:rsid w:val="00A75E11"/>
    <w:rsid w:val="00A9293B"/>
    <w:rsid w:val="00A92A27"/>
    <w:rsid w:val="00A94660"/>
    <w:rsid w:val="00A94892"/>
    <w:rsid w:val="00A9574B"/>
    <w:rsid w:val="00AA4152"/>
    <w:rsid w:val="00AA6A78"/>
    <w:rsid w:val="00AB14FB"/>
    <w:rsid w:val="00AB31AC"/>
    <w:rsid w:val="00AB3781"/>
    <w:rsid w:val="00AB4084"/>
    <w:rsid w:val="00AC2393"/>
    <w:rsid w:val="00AC2B24"/>
    <w:rsid w:val="00AC2D5F"/>
    <w:rsid w:val="00AC2DE2"/>
    <w:rsid w:val="00AC4C37"/>
    <w:rsid w:val="00AC5180"/>
    <w:rsid w:val="00AC53FC"/>
    <w:rsid w:val="00AC6399"/>
    <w:rsid w:val="00AD2E5B"/>
    <w:rsid w:val="00AD33FB"/>
    <w:rsid w:val="00AD390F"/>
    <w:rsid w:val="00AD559D"/>
    <w:rsid w:val="00AD5CC0"/>
    <w:rsid w:val="00AD6842"/>
    <w:rsid w:val="00AE2F3A"/>
    <w:rsid w:val="00AE5164"/>
    <w:rsid w:val="00AE6675"/>
    <w:rsid w:val="00AE72EF"/>
    <w:rsid w:val="00AE7334"/>
    <w:rsid w:val="00AE7D10"/>
    <w:rsid w:val="00AF137C"/>
    <w:rsid w:val="00AF28B0"/>
    <w:rsid w:val="00AF3432"/>
    <w:rsid w:val="00AF3C05"/>
    <w:rsid w:val="00AF5CAF"/>
    <w:rsid w:val="00B02024"/>
    <w:rsid w:val="00B05C40"/>
    <w:rsid w:val="00B12174"/>
    <w:rsid w:val="00B17C75"/>
    <w:rsid w:val="00B33486"/>
    <w:rsid w:val="00B35CDC"/>
    <w:rsid w:val="00B374FA"/>
    <w:rsid w:val="00B417C9"/>
    <w:rsid w:val="00B42867"/>
    <w:rsid w:val="00B42AC2"/>
    <w:rsid w:val="00B479A1"/>
    <w:rsid w:val="00B47AE5"/>
    <w:rsid w:val="00B50B31"/>
    <w:rsid w:val="00B521A3"/>
    <w:rsid w:val="00B540B3"/>
    <w:rsid w:val="00B55482"/>
    <w:rsid w:val="00B57762"/>
    <w:rsid w:val="00B60E01"/>
    <w:rsid w:val="00B61BD3"/>
    <w:rsid w:val="00B64E15"/>
    <w:rsid w:val="00B65735"/>
    <w:rsid w:val="00B6709E"/>
    <w:rsid w:val="00B677DE"/>
    <w:rsid w:val="00B67882"/>
    <w:rsid w:val="00B67BDB"/>
    <w:rsid w:val="00B67F35"/>
    <w:rsid w:val="00B75CD3"/>
    <w:rsid w:val="00B77C4B"/>
    <w:rsid w:val="00B84097"/>
    <w:rsid w:val="00B9025F"/>
    <w:rsid w:val="00B94AAE"/>
    <w:rsid w:val="00B96C88"/>
    <w:rsid w:val="00BA6469"/>
    <w:rsid w:val="00BA6D12"/>
    <w:rsid w:val="00BB59C3"/>
    <w:rsid w:val="00BB73A8"/>
    <w:rsid w:val="00BC28E1"/>
    <w:rsid w:val="00BC7873"/>
    <w:rsid w:val="00BD0918"/>
    <w:rsid w:val="00BD126A"/>
    <w:rsid w:val="00BD232B"/>
    <w:rsid w:val="00BD7BB6"/>
    <w:rsid w:val="00BE4060"/>
    <w:rsid w:val="00BE4BA3"/>
    <w:rsid w:val="00BE5E7F"/>
    <w:rsid w:val="00BE6837"/>
    <w:rsid w:val="00BE6F38"/>
    <w:rsid w:val="00BF120B"/>
    <w:rsid w:val="00BF1A25"/>
    <w:rsid w:val="00BF3AE5"/>
    <w:rsid w:val="00BF427F"/>
    <w:rsid w:val="00BF447D"/>
    <w:rsid w:val="00BF628E"/>
    <w:rsid w:val="00C0751E"/>
    <w:rsid w:val="00C1166E"/>
    <w:rsid w:val="00C11899"/>
    <w:rsid w:val="00C132EC"/>
    <w:rsid w:val="00C16258"/>
    <w:rsid w:val="00C166E5"/>
    <w:rsid w:val="00C20889"/>
    <w:rsid w:val="00C217CD"/>
    <w:rsid w:val="00C33DD2"/>
    <w:rsid w:val="00C35803"/>
    <w:rsid w:val="00C368E1"/>
    <w:rsid w:val="00C407AC"/>
    <w:rsid w:val="00C41667"/>
    <w:rsid w:val="00C46AC3"/>
    <w:rsid w:val="00C5031A"/>
    <w:rsid w:val="00C564D2"/>
    <w:rsid w:val="00C577DD"/>
    <w:rsid w:val="00C611D6"/>
    <w:rsid w:val="00C6148B"/>
    <w:rsid w:val="00C61590"/>
    <w:rsid w:val="00C61C78"/>
    <w:rsid w:val="00C648CA"/>
    <w:rsid w:val="00C65AD9"/>
    <w:rsid w:val="00C66D24"/>
    <w:rsid w:val="00C6790A"/>
    <w:rsid w:val="00C6791E"/>
    <w:rsid w:val="00C71097"/>
    <w:rsid w:val="00C71C31"/>
    <w:rsid w:val="00C73D1D"/>
    <w:rsid w:val="00C7427D"/>
    <w:rsid w:val="00C749FC"/>
    <w:rsid w:val="00C75334"/>
    <w:rsid w:val="00C83026"/>
    <w:rsid w:val="00C84F26"/>
    <w:rsid w:val="00C8777C"/>
    <w:rsid w:val="00C900AD"/>
    <w:rsid w:val="00C9501E"/>
    <w:rsid w:val="00C9526C"/>
    <w:rsid w:val="00C95F8C"/>
    <w:rsid w:val="00C96E98"/>
    <w:rsid w:val="00C97100"/>
    <w:rsid w:val="00CA1286"/>
    <w:rsid w:val="00CA2D07"/>
    <w:rsid w:val="00CA5F10"/>
    <w:rsid w:val="00CB1741"/>
    <w:rsid w:val="00CB40A9"/>
    <w:rsid w:val="00CC1C4B"/>
    <w:rsid w:val="00CC2F7B"/>
    <w:rsid w:val="00CC5434"/>
    <w:rsid w:val="00CC732C"/>
    <w:rsid w:val="00CD20F9"/>
    <w:rsid w:val="00CD5F22"/>
    <w:rsid w:val="00CE679D"/>
    <w:rsid w:val="00CE69B3"/>
    <w:rsid w:val="00CE715E"/>
    <w:rsid w:val="00CF10B0"/>
    <w:rsid w:val="00CF4F0C"/>
    <w:rsid w:val="00CF7631"/>
    <w:rsid w:val="00D02F3E"/>
    <w:rsid w:val="00D036A1"/>
    <w:rsid w:val="00D0670E"/>
    <w:rsid w:val="00D1505B"/>
    <w:rsid w:val="00D1682A"/>
    <w:rsid w:val="00D23FA9"/>
    <w:rsid w:val="00D24084"/>
    <w:rsid w:val="00D27199"/>
    <w:rsid w:val="00D3267A"/>
    <w:rsid w:val="00D34F78"/>
    <w:rsid w:val="00D36944"/>
    <w:rsid w:val="00D43C96"/>
    <w:rsid w:val="00D472B0"/>
    <w:rsid w:val="00D51187"/>
    <w:rsid w:val="00D515AD"/>
    <w:rsid w:val="00D60BBD"/>
    <w:rsid w:val="00D617BA"/>
    <w:rsid w:val="00D6655C"/>
    <w:rsid w:val="00D66FA6"/>
    <w:rsid w:val="00D67A2E"/>
    <w:rsid w:val="00D67A80"/>
    <w:rsid w:val="00D67BD8"/>
    <w:rsid w:val="00D67F4F"/>
    <w:rsid w:val="00D71525"/>
    <w:rsid w:val="00D72877"/>
    <w:rsid w:val="00D7476C"/>
    <w:rsid w:val="00D760ED"/>
    <w:rsid w:val="00D90A6A"/>
    <w:rsid w:val="00D92769"/>
    <w:rsid w:val="00D93132"/>
    <w:rsid w:val="00D94F09"/>
    <w:rsid w:val="00D96762"/>
    <w:rsid w:val="00DA3405"/>
    <w:rsid w:val="00DA55AD"/>
    <w:rsid w:val="00DA5B14"/>
    <w:rsid w:val="00DA624B"/>
    <w:rsid w:val="00DA7FD1"/>
    <w:rsid w:val="00DB08DC"/>
    <w:rsid w:val="00DB0C39"/>
    <w:rsid w:val="00DB2818"/>
    <w:rsid w:val="00DB2E57"/>
    <w:rsid w:val="00DB39EF"/>
    <w:rsid w:val="00DB400B"/>
    <w:rsid w:val="00DB5359"/>
    <w:rsid w:val="00DB64A9"/>
    <w:rsid w:val="00DB69A4"/>
    <w:rsid w:val="00DC17DA"/>
    <w:rsid w:val="00DC5328"/>
    <w:rsid w:val="00DC542F"/>
    <w:rsid w:val="00DC622D"/>
    <w:rsid w:val="00DC6247"/>
    <w:rsid w:val="00DD2188"/>
    <w:rsid w:val="00DE226A"/>
    <w:rsid w:val="00DE491C"/>
    <w:rsid w:val="00DE4EAE"/>
    <w:rsid w:val="00DF1790"/>
    <w:rsid w:val="00DF1F9F"/>
    <w:rsid w:val="00DF2391"/>
    <w:rsid w:val="00DF2500"/>
    <w:rsid w:val="00E00717"/>
    <w:rsid w:val="00E03E1C"/>
    <w:rsid w:val="00E042F0"/>
    <w:rsid w:val="00E11E98"/>
    <w:rsid w:val="00E13B89"/>
    <w:rsid w:val="00E13EAD"/>
    <w:rsid w:val="00E15D09"/>
    <w:rsid w:val="00E1603D"/>
    <w:rsid w:val="00E1734D"/>
    <w:rsid w:val="00E2014B"/>
    <w:rsid w:val="00E21438"/>
    <w:rsid w:val="00E232DA"/>
    <w:rsid w:val="00E23A57"/>
    <w:rsid w:val="00E23AB2"/>
    <w:rsid w:val="00E24971"/>
    <w:rsid w:val="00E26D9E"/>
    <w:rsid w:val="00E31AA2"/>
    <w:rsid w:val="00E32742"/>
    <w:rsid w:val="00E3309B"/>
    <w:rsid w:val="00E3384D"/>
    <w:rsid w:val="00E353A0"/>
    <w:rsid w:val="00E3666F"/>
    <w:rsid w:val="00E409D1"/>
    <w:rsid w:val="00E41127"/>
    <w:rsid w:val="00E41F13"/>
    <w:rsid w:val="00E42A93"/>
    <w:rsid w:val="00E522AE"/>
    <w:rsid w:val="00E535ED"/>
    <w:rsid w:val="00E5389C"/>
    <w:rsid w:val="00E564CB"/>
    <w:rsid w:val="00E57DD0"/>
    <w:rsid w:val="00E62453"/>
    <w:rsid w:val="00E63B07"/>
    <w:rsid w:val="00E642FA"/>
    <w:rsid w:val="00E65039"/>
    <w:rsid w:val="00E73B85"/>
    <w:rsid w:val="00E753B8"/>
    <w:rsid w:val="00E77852"/>
    <w:rsid w:val="00E854E6"/>
    <w:rsid w:val="00E87E7F"/>
    <w:rsid w:val="00E90009"/>
    <w:rsid w:val="00E935A4"/>
    <w:rsid w:val="00E959A0"/>
    <w:rsid w:val="00EA18FF"/>
    <w:rsid w:val="00EA47B7"/>
    <w:rsid w:val="00EA5754"/>
    <w:rsid w:val="00EB1319"/>
    <w:rsid w:val="00EB1E9A"/>
    <w:rsid w:val="00EB61ED"/>
    <w:rsid w:val="00EC3B9B"/>
    <w:rsid w:val="00EC4846"/>
    <w:rsid w:val="00ED0B58"/>
    <w:rsid w:val="00ED5711"/>
    <w:rsid w:val="00EE0653"/>
    <w:rsid w:val="00EE1236"/>
    <w:rsid w:val="00EE4519"/>
    <w:rsid w:val="00EE5B81"/>
    <w:rsid w:val="00EE7131"/>
    <w:rsid w:val="00EF1C44"/>
    <w:rsid w:val="00EF23B5"/>
    <w:rsid w:val="00EF3DEF"/>
    <w:rsid w:val="00EF47B9"/>
    <w:rsid w:val="00EF571F"/>
    <w:rsid w:val="00F01564"/>
    <w:rsid w:val="00F04359"/>
    <w:rsid w:val="00F05090"/>
    <w:rsid w:val="00F05750"/>
    <w:rsid w:val="00F06AC8"/>
    <w:rsid w:val="00F102E5"/>
    <w:rsid w:val="00F10FBA"/>
    <w:rsid w:val="00F1177C"/>
    <w:rsid w:val="00F120C1"/>
    <w:rsid w:val="00F16846"/>
    <w:rsid w:val="00F16B3B"/>
    <w:rsid w:val="00F174AF"/>
    <w:rsid w:val="00F1759B"/>
    <w:rsid w:val="00F17F06"/>
    <w:rsid w:val="00F20670"/>
    <w:rsid w:val="00F25428"/>
    <w:rsid w:val="00F25BB8"/>
    <w:rsid w:val="00F26970"/>
    <w:rsid w:val="00F26B65"/>
    <w:rsid w:val="00F276D8"/>
    <w:rsid w:val="00F340B6"/>
    <w:rsid w:val="00F34304"/>
    <w:rsid w:val="00F37D13"/>
    <w:rsid w:val="00F4180F"/>
    <w:rsid w:val="00F427E1"/>
    <w:rsid w:val="00F441BA"/>
    <w:rsid w:val="00F45301"/>
    <w:rsid w:val="00F45AE3"/>
    <w:rsid w:val="00F45D2F"/>
    <w:rsid w:val="00F47D1D"/>
    <w:rsid w:val="00F54E3F"/>
    <w:rsid w:val="00F56190"/>
    <w:rsid w:val="00F56995"/>
    <w:rsid w:val="00F61869"/>
    <w:rsid w:val="00F63C58"/>
    <w:rsid w:val="00F63D20"/>
    <w:rsid w:val="00F66F67"/>
    <w:rsid w:val="00F70753"/>
    <w:rsid w:val="00F71063"/>
    <w:rsid w:val="00F71670"/>
    <w:rsid w:val="00F7675D"/>
    <w:rsid w:val="00F80244"/>
    <w:rsid w:val="00F829A0"/>
    <w:rsid w:val="00F83DBF"/>
    <w:rsid w:val="00F848CA"/>
    <w:rsid w:val="00F90A9D"/>
    <w:rsid w:val="00F90D65"/>
    <w:rsid w:val="00FA0104"/>
    <w:rsid w:val="00FA41D0"/>
    <w:rsid w:val="00FA47B3"/>
    <w:rsid w:val="00FA57D5"/>
    <w:rsid w:val="00FB3578"/>
    <w:rsid w:val="00FB7CBE"/>
    <w:rsid w:val="00FC0FCA"/>
    <w:rsid w:val="00FC1D4B"/>
    <w:rsid w:val="00FC338D"/>
    <w:rsid w:val="00FC49D0"/>
    <w:rsid w:val="00FD19D7"/>
    <w:rsid w:val="00FD3A7B"/>
    <w:rsid w:val="00FD3D57"/>
    <w:rsid w:val="00FE07B7"/>
    <w:rsid w:val="00FE1EF8"/>
    <w:rsid w:val="00FE46C2"/>
    <w:rsid w:val="00FE491A"/>
    <w:rsid w:val="00FE5149"/>
    <w:rsid w:val="00FE5DA6"/>
    <w:rsid w:val="00FF058D"/>
    <w:rsid w:val="00FF1F0F"/>
    <w:rsid w:val="00FF2D91"/>
    <w:rsid w:val="00FF4622"/>
    <w:rsid w:val="00FF4F56"/>
    <w:rsid w:val="00FF584A"/>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365E3"/>
  <w15:chartTrackingRefBased/>
  <w15:docId w15:val="{DAEC8D0C-24C9-4B67-9390-DF316B62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C9C"/>
    <w:rPr>
      <w:sz w:val="24"/>
      <w:szCs w:val="24"/>
      <w:lang w:val="bg-BG" w:eastAsia="bg-BG"/>
    </w:rPr>
  </w:style>
  <w:style w:type="paragraph" w:styleId="Heading1">
    <w:name w:val="heading 1"/>
    <w:next w:val="Normal"/>
    <w:link w:val="Heading1Char"/>
    <w:qFormat/>
    <w:rsid w:val="00F16846"/>
    <w:pPr>
      <w:keepNext/>
      <w:numPr>
        <w:numId w:val="10"/>
      </w:numPr>
      <w:spacing w:before="240" w:after="60"/>
      <w:outlineLvl w:val="0"/>
    </w:pPr>
    <w:rPr>
      <w:rFonts w:ascii="Arial" w:hAnsi="Arial" w:cs="Arial"/>
      <w:b/>
      <w:bCs/>
      <w:kern w:val="32"/>
      <w:sz w:val="24"/>
      <w:szCs w:val="32"/>
      <w:lang w:val="sr-Latn-CS" w:eastAsia="sr-Latn-CS"/>
    </w:rPr>
  </w:style>
  <w:style w:type="paragraph" w:styleId="Heading2">
    <w:name w:val="heading 2"/>
    <w:basedOn w:val="Normal"/>
    <w:next w:val="Normal"/>
    <w:autoRedefine/>
    <w:qFormat/>
    <w:rsid w:val="00862355"/>
    <w:pPr>
      <w:keepNext/>
      <w:numPr>
        <w:ilvl w:val="1"/>
        <w:numId w:val="1"/>
      </w:numPr>
      <w:outlineLvl w:val="1"/>
    </w:pPr>
    <w:rPr>
      <w:rFonts w:ascii="Rockwell" w:hAnsi="Rockwell"/>
      <w:b/>
      <w:bCs/>
      <w:sz w:val="20"/>
      <w:szCs w:val="20"/>
      <w:lang w:val="en-US" w:eastAsia="sr-Latn-CS"/>
    </w:rPr>
  </w:style>
  <w:style w:type="paragraph" w:styleId="Heading3">
    <w:name w:val="heading 3"/>
    <w:aliases w:val="Heading 3 Char"/>
    <w:basedOn w:val="Normal"/>
    <w:next w:val="Normal"/>
    <w:link w:val="Heading3Char1"/>
    <w:autoRedefine/>
    <w:qFormat/>
    <w:rsid w:val="00862355"/>
    <w:pPr>
      <w:keepNext/>
      <w:numPr>
        <w:ilvl w:val="2"/>
        <w:numId w:val="1"/>
      </w:numPr>
      <w:outlineLvl w:val="2"/>
    </w:pPr>
    <w:rPr>
      <w:rFonts w:ascii="Rockwell" w:hAnsi="Rockwell"/>
      <w:b/>
      <w:bCs/>
      <w:sz w:val="20"/>
      <w:szCs w:val="20"/>
      <w:lang w:val="en-US" w:eastAsia="sr-Latn-CS"/>
    </w:rPr>
  </w:style>
  <w:style w:type="paragraph" w:styleId="Heading4">
    <w:name w:val="heading 4"/>
    <w:aliases w:val="Heading 4 Char"/>
    <w:basedOn w:val="Heading3"/>
    <w:next w:val="Normal"/>
    <w:qFormat/>
    <w:rsid w:val="00862355"/>
    <w:pPr>
      <w:numPr>
        <w:ilvl w:val="3"/>
      </w:numPr>
      <w:tabs>
        <w:tab w:val="clear" w:pos="794"/>
        <w:tab w:val="num" w:pos="360"/>
      </w:tabs>
      <w:outlineLvl w:val="3"/>
    </w:pPr>
    <w:rPr>
      <w:iCs/>
      <w:szCs w:val="28"/>
      <w:lang w:val="sr-Latn-CS"/>
    </w:rPr>
  </w:style>
  <w:style w:type="paragraph" w:styleId="Heading7">
    <w:name w:val="heading 7"/>
    <w:basedOn w:val="Normal"/>
    <w:next w:val="Normal"/>
    <w:qFormat/>
    <w:rsid w:val="005C04CF"/>
    <w:pPr>
      <w:spacing w:before="240" w:after="60"/>
      <w:outlineLvl w:val="6"/>
    </w:pPr>
  </w:style>
  <w:style w:type="paragraph" w:styleId="Heading9">
    <w:name w:val="heading 9"/>
    <w:basedOn w:val="Normal"/>
    <w:next w:val="Normal"/>
    <w:qFormat/>
    <w:rsid w:val="001146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C2B24"/>
  </w:style>
  <w:style w:type="paragraph" w:customStyle="1" w:styleId="LEFT2PINDENTFIRSTLINE1">
    <w:name w:val="LEFT 2P INDENT FIRST LINE+1"/>
    <w:basedOn w:val="Normal"/>
    <w:next w:val="Normal"/>
    <w:rsid w:val="00862355"/>
    <w:pPr>
      <w:autoSpaceDE w:val="0"/>
      <w:autoSpaceDN w:val="0"/>
      <w:adjustRightInd w:val="0"/>
      <w:spacing w:before="160"/>
    </w:pPr>
    <w:rPr>
      <w:rFonts w:ascii="Arial" w:hAnsi="Arial"/>
      <w:lang w:val="en-US" w:eastAsia="en-US"/>
    </w:rPr>
  </w:style>
  <w:style w:type="character" w:customStyle="1" w:styleId="Heading3Char1">
    <w:name w:val="Heading 3 Char1"/>
    <w:aliases w:val="Heading 3 Char Char"/>
    <w:link w:val="Heading3"/>
    <w:rsid w:val="00862355"/>
    <w:rPr>
      <w:rFonts w:ascii="Rockwell" w:hAnsi="Rockwell"/>
      <w:b/>
      <w:bCs/>
      <w:lang w:val="en-US" w:eastAsia="sr-Latn-CS" w:bidi="ar-SA"/>
    </w:rPr>
  </w:style>
  <w:style w:type="paragraph" w:styleId="Header">
    <w:name w:val="header"/>
    <w:basedOn w:val="Normal"/>
    <w:link w:val="HeaderChar"/>
    <w:rsid w:val="00C41667"/>
    <w:pPr>
      <w:tabs>
        <w:tab w:val="center" w:pos="4320"/>
        <w:tab w:val="right" w:pos="8640"/>
      </w:tabs>
      <w:spacing w:after="60"/>
      <w:ind w:left="567"/>
      <w:jc w:val="both"/>
    </w:pPr>
    <w:rPr>
      <w:rFonts w:ascii="Arial" w:hAnsi="Arial"/>
      <w:sz w:val="20"/>
      <w:lang w:val="sr-Latn-CS" w:eastAsia="sr-Latn-CS"/>
    </w:rPr>
  </w:style>
  <w:style w:type="paragraph" w:customStyle="1" w:styleId="Default">
    <w:name w:val="Default"/>
    <w:rsid w:val="00C41667"/>
    <w:pPr>
      <w:autoSpaceDE w:val="0"/>
      <w:autoSpaceDN w:val="0"/>
      <w:adjustRightInd w:val="0"/>
    </w:pPr>
    <w:rPr>
      <w:rFonts w:ascii="ArialMT" w:hAnsi="ArialMT"/>
    </w:rPr>
  </w:style>
  <w:style w:type="table" w:styleId="TableGrid">
    <w:name w:val="Table Grid"/>
    <w:basedOn w:val="TableNormal"/>
    <w:rsid w:val="00343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6802FA"/>
    <w:pPr>
      <w:tabs>
        <w:tab w:val="center" w:pos="1080"/>
        <w:tab w:val="center" w:pos="3240"/>
      </w:tabs>
      <w:overflowPunct w:val="0"/>
      <w:autoSpaceDE w:val="0"/>
      <w:autoSpaceDN w:val="0"/>
      <w:adjustRightInd w:val="0"/>
      <w:spacing w:before="120" w:line="200" w:lineRule="atLeast"/>
      <w:jc w:val="both"/>
      <w:textAlignment w:val="baseline"/>
    </w:pPr>
    <w:rPr>
      <w:rFonts w:ascii="Helvetica" w:hAnsi="Helvetica"/>
      <w:spacing w:val="15"/>
      <w:sz w:val="16"/>
      <w:szCs w:val="20"/>
      <w:lang w:val="en-AU" w:eastAsia="en-US"/>
    </w:rPr>
  </w:style>
  <w:style w:type="paragraph" w:customStyle="1" w:styleId="Pa1">
    <w:name w:val="Pa1"/>
    <w:basedOn w:val="Default"/>
    <w:next w:val="Default"/>
    <w:rsid w:val="006A59FD"/>
    <w:pPr>
      <w:spacing w:line="181" w:lineRule="atLeast"/>
    </w:pPr>
    <w:rPr>
      <w:rFonts w:ascii="Arial" w:hAnsi="Arial"/>
      <w:sz w:val="24"/>
      <w:szCs w:val="24"/>
      <w:lang w:val="bg-BG" w:eastAsia="bg-BG"/>
    </w:rPr>
  </w:style>
  <w:style w:type="paragraph" w:styleId="NormalWeb">
    <w:name w:val="Normal (Web)"/>
    <w:basedOn w:val="Normal"/>
    <w:rsid w:val="002D1DF1"/>
  </w:style>
  <w:style w:type="paragraph" w:customStyle="1" w:styleId="CM4">
    <w:name w:val="CM4"/>
    <w:basedOn w:val="Default"/>
    <w:next w:val="Default"/>
    <w:rsid w:val="004462FD"/>
    <w:pPr>
      <w:spacing w:before="60" w:after="60"/>
    </w:pPr>
    <w:rPr>
      <w:rFonts w:ascii="EUAlbertina" w:hAnsi="EUAlbertina"/>
      <w:sz w:val="24"/>
      <w:szCs w:val="24"/>
      <w:lang w:val="bg-BG" w:eastAsia="bg-BG"/>
    </w:rPr>
  </w:style>
  <w:style w:type="paragraph" w:styleId="Footer">
    <w:name w:val="footer"/>
    <w:basedOn w:val="Normal"/>
    <w:link w:val="FooterChar"/>
    <w:rsid w:val="00073A03"/>
    <w:pPr>
      <w:tabs>
        <w:tab w:val="center" w:pos="4536"/>
        <w:tab w:val="right" w:pos="9072"/>
      </w:tabs>
    </w:pPr>
  </w:style>
  <w:style w:type="character" w:styleId="PageNumber">
    <w:name w:val="page number"/>
    <w:basedOn w:val="DefaultParagraphFont"/>
    <w:rsid w:val="00073A03"/>
  </w:style>
  <w:style w:type="paragraph" w:customStyle="1" w:styleId="Style1dd">
    <w:name w:val="Style1 dd"/>
    <w:basedOn w:val="Heading1"/>
    <w:link w:val="Style1ddChar"/>
    <w:rsid w:val="0095677A"/>
    <w:pPr>
      <w:numPr>
        <w:numId w:val="0"/>
      </w:numPr>
    </w:pPr>
    <w:rPr>
      <w:rFonts w:ascii="Times New Roman" w:hAnsi="Times New Roman"/>
    </w:rPr>
  </w:style>
  <w:style w:type="paragraph" w:styleId="TOC7">
    <w:name w:val="toc 7"/>
    <w:basedOn w:val="Normal"/>
    <w:next w:val="Normal"/>
    <w:autoRedefine/>
    <w:semiHidden/>
    <w:rsid w:val="008A1F39"/>
    <w:pPr>
      <w:ind w:left="1440"/>
    </w:pPr>
  </w:style>
  <w:style w:type="character" w:styleId="Hyperlink">
    <w:name w:val="Hyperlink"/>
    <w:uiPriority w:val="99"/>
    <w:rsid w:val="008A1F39"/>
    <w:rPr>
      <w:color w:val="0000FF"/>
      <w:u w:val="single"/>
    </w:rPr>
  </w:style>
  <w:style w:type="character" w:customStyle="1" w:styleId="Heading1Char">
    <w:name w:val="Heading 1 Char"/>
    <w:link w:val="Heading1"/>
    <w:rsid w:val="007D4DCB"/>
    <w:rPr>
      <w:rFonts w:ascii="Arial" w:hAnsi="Arial" w:cs="Arial"/>
      <w:b/>
      <w:bCs/>
      <w:kern w:val="32"/>
      <w:sz w:val="24"/>
      <w:szCs w:val="32"/>
      <w:lang w:val="sr-Latn-CS" w:eastAsia="sr-Latn-CS" w:bidi="ar-SA"/>
    </w:rPr>
  </w:style>
  <w:style w:type="paragraph" w:styleId="TOC1">
    <w:name w:val="toc 1"/>
    <w:basedOn w:val="Normal"/>
    <w:next w:val="Normal"/>
    <w:autoRedefine/>
    <w:uiPriority w:val="39"/>
    <w:rsid w:val="009D1288"/>
    <w:pPr>
      <w:tabs>
        <w:tab w:val="right" w:leader="dot" w:pos="9062"/>
      </w:tabs>
      <w:spacing w:line="360" w:lineRule="auto"/>
    </w:pPr>
  </w:style>
  <w:style w:type="character" w:customStyle="1" w:styleId="Style1ddChar">
    <w:name w:val="Style1 dd Char"/>
    <w:basedOn w:val="Heading1Char"/>
    <w:link w:val="Style1dd"/>
    <w:rsid w:val="007D4DCB"/>
    <w:rPr>
      <w:rFonts w:ascii="Arial" w:hAnsi="Arial" w:cs="Arial"/>
      <w:b/>
      <w:bCs/>
      <w:kern w:val="32"/>
      <w:sz w:val="24"/>
      <w:szCs w:val="32"/>
      <w:lang w:val="sr-Latn-CS" w:eastAsia="sr-Latn-CS" w:bidi="ar-SA"/>
    </w:rPr>
  </w:style>
  <w:style w:type="paragraph" w:styleId="BalloonText">
    <w:name w:val="Balloon Text"/>
    <w:basedOn w:val="Normal"/>
    <w:link w:val="BalloonTextChar"/>
    <w:semiHidden/>
    <w:rsid w:val="00731E3F"/>
    <w:rPr>
      <w:rFonts w:ascii="Tahoma" w:hAnsi="Tahoma" w:cs="Tahoma"/>
      <w:sz w:val="16"/>
      <w:szCs w:val="16"/>
    </w:rPr>
  </w:style>
  <w:style w:type="paragraph" w:styleId="BodyText">
    <w:name w:val="Body Text"/>
    <w:basedOn w:val="Normal"/>
    <w:link w:val="BodyTextChar"/>
    <w:rsid w:val="0075378E"/>
    <w:rPr>
      <w:sz w:val="28"/>
      <w:szCs w:val="20"/>
      <w:lang w:eastAsia="en-US"/>
    </w:rPr>
  </w:style>
  <w:style w:type="character" w:customStyle="1" w:styleId="HeaderChar">
    <w:name w:val="Header Char"/>
    <w:link w:val="Header"/>
    <w:rsid w:val="00F1759B"/>
    <w:rPr>
      <w:rFonts w:ascii="Arial" w:hAnsi="Arial"/>
      <w:szCs w:val="24"/>
      <w:lang w:val="sr-Latn-CS" w:eastAsia="sr-Latn-CS"/>
    </w:rPr>
  </w:style>
  <w:style w:type="character" w:customStyle="1" w:styleId="FooterChar">
    <w:name w:val="Footer Char"/>
    <w:link w:val="Footer"/>
    <w:rsid w:val="008227FE"/>
    <w:rPr>
      <w:sz w:val="24"/>
      <w:szCs w:val="24"/>
      <w:lang w:val="bg-BG" w:eastAsia="bg-BG"/>
    </w:rPr>
  </w:style>
  <w:style w:type="character" w:styleId="FollowedHyperlink">
    <w:name w:val="FollowedHyperlink"/>
    <w:uiPriority w:val="99"/>
    <w:unhideWhenUsed/>
    <w:rsid w:val="00A33243"/>
    <w:rPr>
      <w:color w:val="954F72"/>
      <w:u w:val="single"/>
    </w:rPr>
  </w:style>
  <w:style w:type="character" w:styleId="Strong">
    <w:name w:val="Strong"/>
    <w:qFormat/>
    <w:rsid w:val="00A33243"/>
    <w:rPr>
      <w:b/>
      <w:bCs w:val="0"/>
    </w:rPr>
  </w:style>
  <w:style w:type="paragraph" w:customStyle="1" w:styleId="msonormal0">
    <w:name w:val="msonormal"/>
    <w:basedOn w:val="Normal"/>
    <w:rsid w:val="00A33243"/>
    <w:pPr>
      <w:spacing w:before="100" w:beforeAutospacing="1" w:after="100" w:afterAutospacing="1"/>
    </w:pPr>
    <w:rPr>
      <w:lang w:val="en-US" w:eastAsia="en-US"/>
    </w:rPr>
  </w:style>
  <w:style w:type="paragraph" w:styleId="Title">
    <w:name w:val="Title"/>
    <w:basedOn w:val="Normal"/>
    <w:link w:val="TitleChar"/>
    <w:qFormat/>
    <w:rsid w:val="00A33243"/>
    <w:pPr>
      <w:spacing w:before="240" w:after="60" w:line="280" w:lineRule="atLeast"/>
      <w:jc w:val="center"/>
      <w:outlineLvl w:val="0"/>
    </w:pPr>
    <w:rPr>
      <w:rFonts w:ascii="Arial" w:hAnsi="Arial"/>
      <w:b/>
      <w:bCs/>
      <w:kern w:val="28"/>
      <w:sz w:val="32"/>
      <w:szCs w:val="32"/>
      <w:lang w:eastAsia="zh-CN"/>
    </w:rPr>
  </w:style>
  <w:style w:type="character" w:customStyle="1" w:styleId="TitleChar">
    <w:name w:val="Title Char"/>
    <w:link w:val="Title"/>
    <w:rsid w:val="00A33243"/>
    <w:rPr>
      <w:rFonts w:ascii="Arial" w:hAnsi="Arial"/>
      <w:b/>
      <w:bCs/>
      <w:kern w:val="28"/>
      <w:sz w:val="32"/>
      <w:szCs w:val="32"/>
      <w:lang w:val="bg-BG" w:eastAsia="zh-CN"/>
    </w:rPr>
  </w:style>
  <w:style w:type="character" w:customStyle="1" w:styleId="BodyTextChar">
    <w:name w:val="Body Text Char"/>
    <w:link w:val="BodyText"/>
    <w:rsid w:val="00A33243"/>
    <w:rPr>
      <w:sz w:val="28"/>
      <w:lang w:val="bg-BG"/>
    </w:rPr>
  </w:style>
  <w:style w:type="paragraph" w:styleId="BodyText2">
    <w:name w:val="Body Text 2"/>
    <w:basedOn w:val="Normal"/>
    <w:link w:val="BodyText2Char"/>
    <w:unhideWhenUsed/>
    <w:rsid w:val="00A33243"/>
    <w:pPr>
      <w:numPr>
        <w:ilvl w:val="12"/>
      </w:numPr>
      <w:jc w:val="both"/>
    </w:pPr>
    <w:rPr>
      <w:lang w:eastAsia="en-US"/>
    </w:rPr>
  </w:style>
  <w:style w:type="character" w:customStyle="1" w:styleId="BodyText2Char">
    <w:name w:val="Body Text 2 Char"/>
    <w:link w:val="BodyText2"/>
    <w:rsid w:val="00A33243"/>
    <w:rPr>
      <w:sz w:val="24"/>
      <w:szCs w:val="24"/>
      <w:lang w:val="bg-BG"/>
    </w:rPr>
  </w:style>
  <w:style w:type="character" w:customStyle="1" w:styleId="BalloonTextChar">
    <w:name w:val="Balloon Text Char"/>
    <w:link w:val="BalloonText"/>
    <w:semiHidden/>
    <w:rsid w:val="00A33243"/>
    <w:rPr>
      <w:rFonts w:ascii="Tahoma" w:hAnsi="Tahoma" w:cs="Tahoma"/>
      <w:sz w:val="16"/>
      <w:szCs w:val="16"/>
      <w:lang w:val="bg-BG" w:eastAsia="bg-BG"/>
    </w:rPr>
  </w:style>
  <w:style w:type="paragraph" w:customStyle="1" w:styleId="Bold">
    <w:name w:val="Bold"/>
    <w:basedOn w:val="Normal"/>
    <w:rsid w:val="00A33243"/>
    <w:pPr>
      <w:widowControl w:val="0"/>
      <w:tabs>
        <w:tab w:val="left" w:pos="720"/>
      </w:tabs>
      <w:spacing w:line="-240" w:lineRule="auto"/>
      <w:jc w:val="both"/>
    </w:pPr>
    <w:rPr>
      <w:rFonts w:ascii="Arial" w:hAnsi="Arial"/>
      <w:b/>
      <w:noProof/>
      <w:spacing w:val="5"/>
      <w:sz w:val="19"/>
      <w:szCs w:val="20"/>
      <w:lang w:val="en-US" w:eastAsia="en-US"/>
    </w:rPr>
  </w:style>
  <w:style w:type="paragraph" w:customStyle="1" w:styleId="Textwithoutspace">
    <w:name w:val="Text without space"/>
    <w:basedOn w:val="Normal"/>
    <w:rsid w:val="00A33243"/>
    <w:pPr>
      <w:widowControl w:val="0"/>
      <w:tabs>
        <w:tab w:val="left" w:pos="720"/>
      </w:tabs>
      <w:spacing w:line="-240" w:lineRule="auto"/>
      <w:jc w:val="both"/>
    </w:pPr>
    <w:rPr>
      <w:rFonts w:ascii="Arial" w:hAnsi="Arial"/>
      <w:noProof/>
      <w:spacing w:val="5"/>
      <w:sz w:val="18"/>
      <w:szCs w:val="20"/>
      <w:lang w:val="en-US" w:eastAsia="en-US"/>
    </w:rPr>
  </w:style>
  <w:style w:type="paragraph" w:customStyle="1" w:styleId="Amdtstatus">
    <w:name w:val="Amdt status"/>
    <w:basedOn w:val="Normal"/>
    <w:rsid w:val="00A33243"/>
    <w:pPr>
      <w:spacing w:before="120" w:line="240" w:lineRule="exact"/>
      <w:ind w:left="1678" w:hanging="1678"/>
    </w:pPr>
    <w:rPr>
      <w:b/>
      <w:spacing w:val="4"/>
      <w:sz w:val="16"/>
      <w:szCs w:val="20"/>
      <w:lang w:val="en-US" w:eastAsia="en-US"/>
    </w:rPr>
  </w:style>
  <w:style w:type="paragraph" w:customStyle="1" w:styleId="AmdtStatus-Section2">
    <w:name w:val="Amdt Status - Section 2"/>
    <w:basedOn w:val="Normal"/>
    <w:rsid w:val="00A33243"/>
    <w:pPr>
      <w:snapToGrid w:val="0"/>
      <w:spacing w:before="120" w:line="240" w:lineRule="atLeast"/>
      <w:ind w:left="1678" w:hanging="1678"/>
      <w:jc w:val="both"/>
    </w:pPr>
    <w:rPr>
      <w:rFonts w:ascii="Helvetica" w:hAnsi="Helvetica"/>
      <w:spacing w:val="4"/>
      <w:sz w:val="16"/>
      <w:szCs w:val="20"/>
      <w:lang w:val="en-US" w:eastAsia="en-US"/>
    </w:rPr>
  </w:style>
  <w:style w:type="paragraph" w:customStyle="1" w:styleId="Style">
    <w:name w:val="Style"/>
    <w:rsid w:val="00A33243"/>
    <w:pPr>
      <w:autoSpaceDE w:val="0"/>
      <w:autoSpaceDN w:val="0"/>
      <w:adjustRightInd w:val="0"/>
      <w:ind w:left="140" w:right="140" w:firstLine="840"/>
      <w:jc w:val="both"/>
    </w:pPr>
    <w:rPr>
      <w:sz w:val="24"/>
      <w:lang w:val="bg-BG"/>
    </w:rPr>
  </w:style>
  <w:style w:type="paragraph" w:customStyle="1" w:styleId="aStyle1dd">
    <w:name w:val="a Style1 dd"/>
    <w:basedOn w:val="Heading1"/>
    <w:rsid w:val="00A33243"/>
    <w:pPr>
      <w:numPr>
        <w:numId w:val="0"/>
      </w:numPr>
    </w:pPr>
    <w:rPr>
      <w:rFonts w:ascii="Times New Roman" w:hAnsi="Times New Roman"/>
    </w:rPr>
  </w:style>
  <w:style w:type="character" w:customStyle="1" w:styleId="ReferenceChar">
    <w:name w:val="Reference Char"/>
    <w:link w:val="Reference"/>
    <w:locked/>
    <w:rsid w:val="00A33243"/>
    <w:rPr>
      <w:rFonts w:ascii="Verdana" w:hAnsi="Verdana"/>
      <w:i/>
      <w:noProof/>
      <w:color w:val="E36C0A"/>
      <w:sz w:val="18"/>
      <w:u w:val="single" w:color="1F497D"/>
      <w:lang w:val="bg-BG"/>
    </w:rPr>
  </w:style>
  <w:style w:type="paragraph" w:customStyle="1" w:styleId="Reference">
    <w:name w:val="Reference"/>
    <w:basedOn w:val="Normal"/>
    <w:link w:val="ReferenceChar"/>
    <w:autoRedefine/>
    <w:rsid w:val="00A33243"/>
    <w:pPr>
      <w:spacing w:before="120" w:after="120" w:line="280" w:lineRule="atLeast"/>
      <w:ind w:left="720" w:hanging="720"/>
    </w:pPr>
    <w:rPr>
      <w:rFonts w:ascii="Verdana" w:hAnsi="Verdana"/>
      <w:i/>
      <w:noProof/>
      <w:color w:val="E36C0A"/>
      <w:sz w:val="18"/>
      <w:szCs w:val="20"/>
      <w:u w:val="single" w:color="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9151">
      <w:bodyDiv w:val="1"/>
      <w:marLeft w:val="0"/>
      <w:marRight w:val="0"/>
      <w:marTop w:val="0"/>
      <w:marBottom w:val="0"/>
      <w:divBdr>
        <w:top w:val="none" w:sz="0" w:space="0" w:color="auto"/>
        <w:left w:val="none" w:sz="0" w:space="0" w:color="auto"/>
        <w:bottom w:val="none" w:sz="0" w:space="0" w:color="auto"/>
        <w:right w:val="none" w:sz="0" w:space="0" w:color="auto"/>
      </w:divBdr>
    </w:div>
    <w:div w:id="220218970">
      <w:bodyDiv w:val="1"/>
      <w:marLeft w:val="0"/>
      <w:marRight w:val="0"/>
      <w:marTop w:val="0"/>
      <w:marBottom w:val="0"/>
      <w:divBdr>
        <w:top w:val="none" w:sz="0" w:space="0" w:color="auto"/>
        <w:left w:val="none" w:sz="0" w:space="0" w:color="auto"/>
        <w:bottom w:val="none" w:sz="0" w:space="0" w:color="auto"/>
        <w:right w:val="none" w:sz="0" w:space="0" w:color="auto"/>
      </w:divBdr>
    </w:div>
    <w:div w:id="486752065">
      <w:bodyDiv w:val="1"/>
      <w:marLeft w:val="0"/>
      <w:marRight w:val="0"/>
      <w:marTop w:val="0"/>
      <w:marBottom w:val="0"/>
      <w:divBdr>
        <w:top w:val="none" w:sz="0" w:space="0" w:color="auto"/>
        <w:left w:val="none" w:sz="0" w:space="0" w:color="auto"/>
        <w:bottom w:val="none" w:sz="0" w:space="0" w:color="auto"/>
        <w:right w:val="none" w:sz="0" w:space="0" w:color="auto"/>
      </w:divBdr>
    </w:div>
    <w:div w:id="499153007">
      <w:bodyDiv w:val="1"/>
      <w:marLeft w:val="0"/>
      <w:marRight w:val="0"/>
      <w:marTop w:val="0"/>
      <w:marBottom w:val="0"/>
      <w:divBdr>
        <w:top w:val="none" w:sz="0" w:space="0" w:color="auto"/>
        <w:left w:val="none" w:sz="0" w:space="0" w:color="auto"/>
        <w:bottom w:val="none" w:sz="0" w:space="0" w:color="auto"/>
        <w:right w:val="none" w:sz="0" w:space="0" w:color="auto"/>
      </w:divBdr>
    </w:div>
    <w:div w:id="727414140">
      <w:bodyDiv w:val="1"/>
      <w:marLeft w:val="0"/>
      <w:marRight w:val="0"/>
      <w:marTop w:val="0"/>
      <w:marBottom w:val="0"/>
      <w:divBdr>
        <w:top w:val="none" w:sz="0" w:space="0" w:color="auto"/>
        <w:left w:val="none" w:sz="0" w:space="0" w:color="auto"/>
        <w:bottom w:val="none" w:sz="0" w:space="0" w:color="auto"/>
        <w:right w:val="none" w:sz="0" w:space="0" w:color="auto"/>
      </w:divBdr>
      <w:divsChild>
        <w:div w:id="1561399899">
          <w:marLeft w:val="0"/>
          <w:marRight w:val="0"/>
          <w:marTop w:val="0"/>
          <w:marBottom w:val="0"/>
          <w:divBdr>
            <w:top w:val="none" w:sz="0" w:space="0" w:color="auto"/>
            <w:left w:val="none" w:sz="0" w:space="0" w:color="auto"/>
            <w:bottom w:val="none" w:sz="0" w:space="0" w:color="auto"/>
            <w:right w:val="none" w:sz="0" w:space="0" w:color="auto"/>
          </w:divBdr>
          <w:divsChild>
            <w:div w:id="1029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9931">
      <w:bodyDiv w:val="1"/>
      <w:marLeft w:val="0"/>
      <w:marRight w:val="0"/>
      <w:marTop w:val="0"/>
      <w:marBottom w:val="0"/>
      <w:divBdr>
        <w:top w:val="none" w:sz="0" w:space="0" w:color="auto"/>
        <w:left w:val="none" w:sz="0" w:space="0" w:color="auto"/>
        <w:bottom w:val="none" w:sz="0" w:space="0" w:color="auto"/>
        <w:right w:val="none" w:sz="0" w:space="0" w:color="auto"/>
      </w:divBdr>
    </w:div>
    <w:div w:id="1035498540">
      <w:bodyDiv w:val="1"/>
      <w:marLeft w:val="0"/>
      <w:marRight w:val="0"/>
      <w:marTop w:val="0"/>
      <w:marBottom w:val="0"/>
      <w:divBdr>
        <w:top w:val="none" w:sz="0" w:space="0" w:color="auto"/>
        <w:left w:val="none" w:sz="0" w:space="0" w:color="auto"/>
        <w:bottom w:val="none" w:sz="0" w:space="0" w:color="auto"/>
        <w:right w:val="none" w:sz="0" w:space="0" w:color="auto"/>
      </w:divBdr>
    </w:div>
    <w:div w:id="1038746584">
      <w:bodyDiv w:val="1"/>
      <w:marLeft w:val="0"/>
      <w:marRight w:val="0"/>
      <w:marTop w:val="0"/>
      <w:marBottom w:val="0"/>
      <w:divBdr>
        <w:top w:val="none" w:sz="0" w:space="0" w:color="auto"/>
        <w:left w:val="none" w:sz="0" w:space="0" w:color="auto"/>
        <w:bottom w:val="none" w:sz="0" w:space="0" w:color="auto"/>
        <w:right w:val="none" w:sz="0" w:space="0" w:color="auto"/>
      </w:divBdr>
    </w:div>
    <w:div w:id="1234704006">
      <w:bodyDiv w:val="1"/>
      <w:marLeft w:val="0"/>
      <w:marRight w:val="0"/>
      <w:marTop w:val="0"/>
      <w:marBottom w:val="0"/>
      <w:divBdr>
        <w:top w:val="none" w:sz="0" w:space="0" w:color="auto"/>
        <w:left w:val="none" w:sz="0" w:space="0" w:color="auto"/>
        <w:bottom w:val="none" w:sz="0" w:space="0" w:color="auto"/>
        <w:right w:val="none" w:sz="0" w:space="0" w:color="auto"/>
      </w:divBdr>
    </w:div>
    <w:div w:id="1624997665">
      <w:bodyDiv w:val="1"/>
      <w:marLeft w:val="0"/>
      <w:marRight w:val="0"/>
      <w:marTop w:val="0"/>
      <w:marBottom w:val="0"/>
      <w:divBdr>
        <w:top w:val="none" w:sz="0" w:space="0" w:color="auto"/>
        <w:left w:val="none" w:sz="0" w:space="0" w:color="auto"/>
        <w:bottom w:val="none" w:sz="0" w:space="0" w:color="auto"/>
        <w:right w:val="none" w:sz="0" w:space="0" w:color="auto"/>
      </w:divBdr>
      <w:divsChild>
        <w:div w:id="791753867">
          <w:marLeft w:val="0"/>
          <w:marRight w:val="0"/>
          <w:marTop w:val="0"/>
          <w:marBottom w:val="0"/>
          <w:divBdr>
            <w:top w:val="none" w:sz="0" w:space="0" w:color="auto"/>
            <w:left w:val="none" w:sz="0" w:space="0" w:color="auto"/>
            <w:bottom w:val="none" w:sz="0" w:space="0" w:color="auto"/>
            <w:right w:val="none" w:sz="0" w:space="0" w:color="auto"/>
          </w:divBdr>
          <w:divsChild>
            <w:div w:id="11541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5273">
      <w:bodyDiv w:val="1"/>
      <w:marLeft w:val="0"/>
      <w:marRight w:val="0"/>
      <w:marTop w:val="0"/>
      <w:marBottom w:val="0"/>
      <w:divBdr>
        <w:top w:val="none" w:sz="0" w:space="0" w:color="auto"/>
        <w:left w:val="none" w:sz="0" w:space="0" w:color="auto"/>
        <w:bottom w:val="none" w:sz="0" w:space="0" w:color="auto"/>
        <w:right w:val="none" w:sz="0" w:space="0" w:color="auto"/>
      </w:divBdr>
    </w:div>
    <w:div w:id="1964339482">
      <w:bodyDiv w:val="1"/>
      <w:marLeft w:val="0"/>
      <w:marRight w:val="0"/>
      <w:marTop w:val="0"/>
      <w:marBottom w:val="0"/>
      <w:divBdr>
        <w:top w:val="none" w:sz="0" w:space="0" w:color="auto"/>
        <w:left w:val="none" w:sz="0" w:space="0" w:color="auto"/>
        <w:bottom w:val="none" w:sz="0" w:space="0" w:color="auto"/>
        <w:right w:val="none" w:sz="0" w:space="0" w:color="auto"/>
      </w:divBdr>
      <w:divsChild>
        <w:div w:id="778764508">
          <w:marLeft w:val="0"/>
          <w:marRight w:val="0"/>
          <w:marTop w:val="0"/>
          <w:marBottom w:val="0"/>
          <w:divBdr>
            <w:top w:val="none" w:sz="0" w:space="0" w:color="auto"/>
            <w:left w:val="none" w:sz="0" w:space="0" w:color="auto"/>
            <w:bottom w:val="none" w:sz="0" w:space="0" w:color="auto"/>
            <w:right w:val="none" w:sz="0" w:space="0" w:color="auto"/>
          </w:divBdr>
          <w:divsChild>
            <w:div w:id="10083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4711">
      <w:bodyDiv w:val="1"/>
      <w:marLeft w:val="0"/>
      <w:marRight w:val="0"/>
      <w:marTop w:val="0"/>
      <w:marBottom w:val="0"/>
      <w:divBdr>
        <w:top w:val="none" w:sz="0" w:space="0" w:color="auto"/>
        <w:left w:val="none" w:sz="0" w:space="0" w:color="auto"/>
        <w:bottom w:val="none" w:sz="0" w:space="0" w:color="auto"/>
        <w:right w:val="none" w:sz="0" w:space="0" w:color="auto"/>
      </w:divBdr>
      <w:divsChild>
        <w:div w:id="1329595168">
          <w:marLeft w:val="0"/>
          <w:marRight w:val="0"/>
          <w:marTop w:val="0"/>
          <w:marBottom w:val="0"/>
          <w:divBdr>
            <w:top w:val="none" w:sz="0" w:space="0" w:color="auto"/>
            <w:left w:val="none" w:sz="0" w:space="0" w:color="auto"/>
            <w:bottom w:val="none" w:sz="0" w:space="0" w:color="auto"/>
            <w:right w:val="none" w:sz="0" w:space="0" w:color="auto"/>
          </w:divBdr>
          <w:divsChild>
            <w:div w:id="1792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6891</Words>
  <Characters>39285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46084</CharactersWithSpaces>
  <SharedDoc>false</SharedDoc>
  <HLinks>
    <vt:vector size="276" baseType="variant">
      <vt:variant>
        <vt:i4>1376306</vt:i4>
      </vt:variant>
      <vt:variant>
        <vt:i4>272</vt:i4>
      </vt:variant>
      <vt:variant>
        <vt:i4>0</vt:i4>
      </vt:variant>
      <vt:variant>
        <vt:i4>5</vt:i4>
      </vt:variant>
      <vt:variant>
        <vt:lpwstr/>
      </vt:variant>
      <vt:variant>
        <vt:lpwstr>_Toc370282955</vt:lpwstr>
      </vt:variant>
      <vt:variant>
        <vt:i4>1376306</vt:i4>
      </vt:variant>
      <vt:variant>
        <vt:i4>266</vt:i4>
      </vt:variant>
      <vt:variant>
        <vt:i4>0</vt:i4>
      </vt:variant>
      <vt:variant>
        <vt:i4>5</vt:i4>
      </vt:variant>
      <vt:variant>
        <vt:lpwstr/>
      </vt:variant>
      <vt:variant>
        <vt:lpwstr>_Toc370282954</vt:lpwstr>
      </vt:variant>
      <vt:variant>
        <vt:i4>1376306</vt:i4>
      </vt:variant>
      <vt:variant>
        <vt:i4>260</vt:i4>
      </vt:variant>
      <vt:variant>
        <vt:i4>0</vt:i4>
      </vt:variant>
      <vt:variant>
        <vt:i4>5</vt:i4>
      </vt:variant>
      <vt:variant>
        <vt:lpwstr/>
      </vt:variant>
      <vt:variant>
        <vt:lpwstr>_Toc370282953</vt:lpwstr>
      </vt:variant>
      <vt:variant>
        <vt:i4>1376306</vt:i4>
      </vt:variant>
      <vt:variant>
        <vt:i4>254</vt:i4>
      </vt:variant>
      <vt:variant>
        <vt:i4>0</vt:i4>
      </vt:variant>
      <vt:variant>
        <vt:i4>5</vt:i4>
      </vt:variant>
      <vt:variant>
        <vt:lpwstr/>
      </vt:variant>
      <vt:variant>
        <vt:lpwstr>_Toc370282952</vt:lpwstr>
      </vt:variant>
      <vt:variant>
        <vt:i4>1376306</vt:i4>
      </vt:variant>
      <vt:variant>
        <vt:i4>248</vt:i4>
      </vt:variant>
      <vt:variant>
        <vt:i4>0</vt:i4>
      </vt:variant>
      <vt:variant>
        <vt:i4>5</vt:i4>
      </vt:variant>
      <vt:variant>
        <vt:lpwstr/>
      </vt:variant>
      <vt:variant>
        <vt:lpwstr>_Toc370282951</vt:lpwstr>
      </vt:variant>
      <vt:variant>
        <vt:i4>1376306</vt:i4>
      </vt:variant>
      <vt:variant>
        <vt:i4>242</vt:i4>
      </vt:variant>
      <vt:variant>
        <vt:i4>0</vt:i4>
      </vt:variant>
      <vt:variant>
        <vt:i4>5</vt:i4>
      </vt:variant>
      <vt:variant>
        <vt:lpwstr/>
      </vt:variant>
      <vt:variant>
        <vt:lpwstr>_Toc370282950</vt:lpwstr>
      </vt:variant>
      <vt:variant>
        <vt:i4>1310770</vt:i4>
      </vt:variant>
      <vt:variant>
        <vt:i4>236</vt:i4>
      </vt:variant>
      <vt:variant>
        <vt:i4>0</vt:i4>
      </vt:variant>
      <vt:variant>
        <vt:i4>5</vt:i4>
      </vt:variant>
      <vt:variant>
        <vt:lpwstr/>
      </vt:variant>
      <vt:variant>
        <vt:lpwstr>_Toc370282949</vt:lpwstr>
      </vt:variant>
      <vt:variant>
        <vt:i4>1310770</vt:i4>
      </vt:variant>
      <vt:variant>
        <vt:i4>230</vt:i4>
      </vt:variant>
      <vt:variant>
        <vt:i4>0</vt:i4>
      </vt:variant>
      <vt:variant>
        <vt:i4>5</vt:i4>
      </vt:variant>
      <vt:variant>
        <vt:lpwstr/>
      </vt:variant>
      <vt:variant>
        <vt:lpwstr>_Toc370282948</vt:lpwstr>
      </vt:variant>
      <vt:variant>
        <vt:i4>1310770</vt:i4>
      </vt:variant>
      <vt:variant>
        <vt:i4>224</vt:i4>
      </vt:variant>
      <vt:variant>
        <vt:i4>0</vt:i4>
      </vt:variant>
      <vt:variant>
        <vt:i4>5</vt:i4>
      </vt:variant>
      <vt:variant>
        <vt:lpwstr/>
      </vt:variant>
      <vt:variant>
        <vt:lpwstr>_Toc370282947</vt:lpwstr>
      </vt:variant>
      <vt:variant>
        <vt:i4>1310770</vt:i4>
      </vt:variant>
      <vt:variant>
        <vt:i4>218</vt:i4>
      </vt:variant>
      <vt:variant>
        <vt:i4>0</vt:i4>
      </vt:variant>
      <vt:variant>
        <vt:i4>5</vt:i4>
      </vt:variant>
      <vt:variant>
        <vt:lpwstr/>
      </vt:variant>
      <vt:variant>
        <vt:lpwstr>_Toc370282946</vt:lpwstr>
      </vt:variant>
      <vt:variant>
        <vt:i4>1310770</vt:i4>
      </vt:variant>
      <vt:variant>
        <vt:i4>212</vt:i4>
      </vt:variant>
      <vt:variant>
        <vt:i4>0</vt:i4>
      </vt:variant>
      <vt:variant>
        <vt:i4>5</vt:i4>
      </vt:variant>
      <vt:variant>
        <vt:lpwstr/>
      </vt:variant>
      <vt:variant>
        <vt:lpwstr>_Toc370282945</vt:lpwstr>
      </vt:variant>
      <vt:variant>
        <vt:i4>1310770</vt:i4>
      </vt:variant>
      <vt:variant>
        <vt:i4>206</vt:i4>
      </vt:variant>
      <vt:variant>
        <vt:i4>0</vt:i4>
      </vt:variant>
      <vt:variant>
        <vt:i4>5</vt:i4>
      </vt:variant>
      <vt:variant>
        <vt:lpwstr/>
      </vt:variant>
      <vt:variant>
        <vt:lpwstr>_Toc370282944</vt:lpwstr>
      </vt:variant>
      <vt:variant>
        <vt:i4>1310770</vt:i4>
      </vt:variant>
      <vt:variant>
        <vt:i4>200</vt:i4>
      </vt:variant>
      <vt:variant>
        <vt:i4>0</vt:i4>
      </vt:variant>
      <vt:variant>
        <vt:i4>5</vt:i4>
      </vt:variant>
      <vt:variant>
        <vt:lpwstr/>
      </vt:variant>
      <vt:variant>
        <vt:lpwstr>_Toc370282943</vt:lpwstr>
      </vt:variant>
      <vt:variant>
        <vt:i4>1310770</vt:i4>
      </vt:variant>
      <vt:variant>
        <vt:i4>194</vt:i4>
      </vt:variant>
      <vt:variant>
        <vt:i4>0</vt:i4>
      </vt:variant>
      <vt:variant>
        <vt:i4>5</vt:i4>
      </vt:variant>
      <vt:variant>
        <vt:lpwstr/>
      </vt:variant>
      <vt:variant>
        <vt:lpwstr>_Toc370282942</vt:lpwstr>
      </vt:variant>
      <vt:variant>
        <vt:i4>1310770</vt:i4>
      </vt:variant>
      <vt:variant>
        <vt:i4>188</vt:i4>
      </vt:variant>
      <vt:variant>
        <vt:i4>0</vt:i4>
      </vt:variant>
      <vt:variant>
        <vt:i4>5</vt:i4>
      </vt:variant>
      <vt:variant>
        <vt:lpwstr/>
      </vt:variant>
      <vt:variant>
        <vt:lpwstr>_Toc370282941</vt:lpwstr>
      </vt:variant>
      <vt:variant>
        <vt:i4>1310770</vt:i4>
      </vt:variant>
      <vt:variant>
        <vt:i4>182</vt:i4>
      </vt:variant>
      <vt:variant>
        <vt:i4>0</vt:i4>
      </vt:variant>
      <vt:variant>
        <vt:i4>5</vt:i4>
      </vt:variant>
      <vt:variant>
        <vt:lpwstr/>
      </vt:variant>
      <vt:variant>
        <vt:lpwstr>_Toc370282940</vt:lpwstr>
      </vt:variant>
      <vt:variant>
        <vt:i4>1245234</vt:i4>
      </vt:variant>
      <vt:variant>
        <vt:i4>176</vt:i4>
      </vt:variant>
      <vt:variant>
        <vt:i4>0</vt:i4>
      </vt:variant>
      <vt:variant>
        <vt:i4>5</vt:i4>
      </vt:variant>
      <vt:variant>
        <vt:lpwstr/>
      </vt:variant>
      <vt:variant>
        <vt:lpwstr>_Toc370282939</vt:lpwstr>
      </vt:variant>
      <vt:variant>
        <vt:i4>1245234</vt:i4>
      </vt:variant>
      <vt:variant>
        <vt:i4>170</vt:i4>
      </vt:variant>
      <vt:variant>
        <vt:i4>0</vt:i4>
      </vt:variant>
      <vt:variant>
        <vt:i4>5</vt:i4>
      </vt:variant>
      <vt:variant>
        <vt:lpwstr/>
      </vt:variant>
      <vt:variant>
        <vt:lpwstr>_Toc370282938</vt:lpwstr>
      </vt:variant>
      <vt:variant>
        <vt:i4>1245234</vt:i4>
      </vt:variant>
      <vt:variant>
        <vt:i4>164</vt:i4>
      </vt:variant>
      <vt:variant>
        <vt:i4>0</vt:i4>
      </vt:variant>
      <vt:variant>
        <vt:i4>5</vt:i4>
      </vt:variant>
      <vt:variant>
        <vt:lpwstr/>
      </vt:variant>
      <vt:variant>
        <vt:lpwstr>_Toc370282937</vt:lpwstr>
      </vt:variant>
      <vt:variant>
        <vt:i4>1245234</vt:i4>
      </vt:variant>
      <vt:variant>
        <vt:i4>158</vt:i4>
      </vt:variant>
      <vt:variant>
        <vt:i4>0</vt:i4>
      </vt:variant>
      <vt:variant>
        <vt:i4>5</vt:i4>
      </vt:variant>
      <vt:variant>
        <vt:lpwstr/>
      </vt:variant>
      <vt:variant>
        <vt:lpwstr>_Toc370282936</vt:lpwstr>
      </vt:variant>
      <vt:variant>
        <vt:i4>1245234</vt:i4>
      </vt:variant>
      <vt:variant>
        <vt:i4>152</vt:i4>
      </vt:variant>
      <vt:variant>
        <vt:i4>0</vt:i4>
      </vt:variant>
      <vt:variant>
        <vt:i4>5</vt:i4>
      </vt:variant>
      <vt:variant>
        <vt:lpwstr/>
      </vt:variant>
      <vt:variant>
        <vt:lpwstr>_Toc370282935</vt:lpwstr>
      </vt:variant>
      <vt:variant>
        <vt:i4>1245234</vt:i4>
      </vt:variant>
      <vt:variant>
        <vt:i4>146</vt:i4>
      </vt:variant>
      <vt:variant>
        <vt:i4>0</vt:i4>
      </vt:variant>
      <vt:variant>
        <vt:i4>5</vt:i4>
      </vt:variant>
      <vt:variant>
        <vt:lpwstr/>
      </vt:variant>
      <vt:variant>
        <vt:lpwstr>_Toc370282934</vt:lpwstr>
      </vt:variant>
      <vt:variant>
        <vt:i4>1245234</vt:i4>
      </vt:variant>
      <vt:variant>
        <vt:i4>140</vt:i4>
      </vt:variant>
      <vt:variant>
        <vt:i4>0</vt:i4>
      </vt:variant>
      <vt:variant>
        <vt:i4>5</vt:i4>
      </vt:variant>
      <vt:variant>
        <vt:lpwstr/>
      </vt:variant>
      <vt:variant>
        <vt:lpwstr>_Toc370282933</vt:lpwstr>
      </vt:variant>
      <vt:variant>
        <vt:i4>1245234</vt:i4>
      </vt:variant>
      <vt:variant>
        <vt:i4>134</vt:i4>
      </vt:variant>
      <vt:variant>
        <vt:i4>0</vt:i4>
      </vt:variant>
      <vt:variant>
        <vt:i4>5</vt:i4>
      </vt:variant>
      <vt:variant>
        <vt:lpwstr/>
      </vt:variant>
      <vt:variant>
        <vt:lpwstr>_Toc370282932</vt:lpwstr>
      </vt:variant>
      <vt:variant>
        <vt:i4>1245234</vt:i4>
      </vt:variant>
      <vt:variant>
        <vt:i4>128</vt:i4>
      </vt:variant>
      <vt:variant>
        <vt:i4>0</vt:i4>
      </vt:variant>
      <vt:variant>
        <vt:i4>5</vt:i4>
      </vt:variant>
      <vt:variant>
        <vt:lpwstr/>
      </vt:variant>
      <vt:variant>
        <vt:lpwstr>_Toc370282931</vt:lpwstr>
      </vt:variant>
      <vt:variant>
        <vt:i4>1245234</vt:i4>
      </vt:variant>
      <vt:variant>
        <vt:i4>122</vt:i4>
      </vt:variant>
      <vt:variant>
        <vt:i4>0</vt:i4>
      </vt:variant>
      <vt:variant>
        <vt:i4>5</vt:i4>
      </vt:variant>
      <vt:variant>
        <vt:lpwstr/>
      </vt:variant>
      <vt:variant>
        <vt:lpwstr>_Toc370282930</vt:lpwstr>
      </vt:variant>
      <vt:variant>
        <vt:i4>1179698</vt:i4>
      </vt:variant>
      <vt:variant>
        <vt:i4>116</vt:i4>
      </vt:variant>
      <vt:variant>
        <vt:i4>0</vt:i4>
      </vt:variant>
      <vt:variant>
        <vt:i4>5</vt:i4>
      </vt:variant>
      <vt:variant>
        <vt:lpwstr/>
      </vt:variant>
      <vt:variant>
        <vt:lpwstr>_Toc370282929</vt:lpwstr>
      </vt:variant>
      <vt:variant>
        <vt:i4>1179698</vt:i4>
      </vt:variant>
      <vt:variant>
        <vt:i4>110</vt:i4>
      </vt:variant>
      <vt:variant>
        <vt:i4>0</vt:i4>
      </vt:variant>
      <vt:variant>
        <vt:i4>5</vt:i4>
      </vt:variant>
      <vt:variant>
        <vt:lpwstr/>
      </vt:variant>
      <vt:variant>
        <vt:lpwstr>_Toc370282928</vt:lpwstr>
      </vt:variant>
      <vt:variant>
        <vt:i4>1179698</vt:i4>
      </vt:variant>
      <vt:variant>
        <vt:i4>104</vt:i4>
      </vt:variant>
      <vt:variant>
        <vt:i4>0</vt:i4>
      </vt:variant>
      <vt:variant>
        <vt:i4>5</vt:i4>
      </vt:variant>
      <vt:variant>
        <vt:lpwstr/>
      </vt:variant>
      <vt:variant>
        <vt:lpwstr>_Toc370282927</vt:lpwstr>
      </vt:variant>
      <vt:variant>
        <vt:i4>1179698</vt:i4>
      </vt:variant>
      <vt:variant>
        <vt:i4>98</vt:i4>
      </vt:variant>
      <vt:variant>
        <vt:i4>0</vt:i4>
      </vt:variant>
      <vt:variant>
        <vt:i4>5</vt:i4>
      </vt:variant>
      <vt:variant>
        <vt:lpwstr/>
      </vt:variant>
      <vt:variant>
        <vt:lpwstr>_Toc370282926</vt:lpwstr>
      </vt:variant>
      <vt:variant>
        <vt:i4>1179698</vt:i4>
      </vt:variant>
      <vt:variant>
        <vt:i4>92</vt:i4>
      </vt:variant>
      <vt:variant>
        <vt:i4>0</vt:i4>
      </vt:variant>
      <vt:variant>
        <vt:i4>5</vt:i4>
      </vt:variant>
      <vt:variant>
        <vt:lpwstr/>
      </vt:variant>
      <vt:variant>
        <vt:lpwstr>_Toc370282925</vt:lpwstr>
      </vt:variant>
      <vt:variant>
        <vt:i4>1179698</vt:i4>
      </vt:variant>
      <vt:variant>
        <vt:i4>86</vt:i4>
      </vt:variant>
      <vt:variant>
        <vt:i4>0</vt:i4>
      </vt:variant>
      <vt:variant>
        <vt:i4>5</vt:i4>
      </vt:variant>
      <vt:variant>
        <vt:lpwstr/>
      </vt:variant>
      <vt:variant>
        <vt:lpwstr>_Toc370282924</vt:lpwstr>
      </vt:variant>
      <vt:variant>
        <vt:i4>1179698</vt:i4>
      </vt:variant>
      <vt:variant>
        <vt:i4>80</vt:i4>
      </vt:variant>
      <vt:variant>
        <vt:i4>0</vt:i4>
      </vt:variant>
      <vt:variant>
        <vt:i4>5</vt:i4>
      </vt:variant>
      <vt:variant>
        <vt:lpwstr/>
      </vt:variant>
      <vt:variant>
        <vt:lpwstr>_Toc370282923</vt:lpwstr>
      </vt:variant>
      <vt:variant>
        <vt:i4>1179698</vt:i4>
      </vt:variant>
      <vt:variant>
        <vt:i4>74</vt:i4>
      </vt:variant>
      <vt:variant>
        <vt:i4>0</vt:i4>
      </vt:variant>
      <vt:variant>
        <vt:i4>5</vt:i4>
      </vt:variant>
      <vt:variant>
        <vt:lpwstr/>
      </vt:variant>
      <vt:variant>
        <vt:lpwstr>_Toc370282922</vt:lpwstr>
      </vt:variant>
      <vt:variant>
        <vt:i4>1179698</vt:i4>
      </vt:variant>
      <vt:variant>
        <vt:i4>68</vt:i4>
      </vt:variant>
      <vt:variant>
        <vt:i4>0</vt:i4>
      </vt:variant>
      <vt:variant>
        <vt:i4>5</vt:i4>
      </vt:variant>
      <vt:variant>
        <vt:lpwstr/>
      </vt:variant>
      <vt:variant>
        <vt:lpwstr>_Toc370282921</vt:lpwstr>
      </vt:variant>
      <vt:variant>
        <vt:i4>1179698</vt:i4>
      </vt:variant>
      <vt:variant>
        <vt:i4>62</vt:i4>
      </vt:variant>
      <vt:variant>
        <vt:i4>0</vt:i4>
      </vt:variant>
      <vt:variant>
        <vt:i4>5</vt:i4>
      </vt:variant>
      <vt:variant>
        <vt:lpwstr/>
      </vt:variant>
      <vt:variant>
        <vt:lpwstr>_Toc370282920</vt:lpwstr>
      </vt:variant>
      <vt:variant>
        <vt:i4>1114162</vt:i4>
      </vt:variant>
      <vt:variant>
        <vt:i4>56</vt:i4>
      </vt:variant>
      <vt:variant>
        <vt:i4>0</vt:i4>
      </vt:variant>
      <vt:variant>
        <vt:i4>5</vt:i4>
      </vt:variant>
      <vt:variant>
        <vt:lpwstr/>
      </vt:variant>
      <vt:variant>
        <vt:lpwstr>_Toc370282919</vt:lpwstr>
      </vt:variant>
      <vt:variant>
        <vt:i4>1114162</vt:i4>
      </vt:variant>
      <vt:variant>
        <vt:i4>50</vt:i4>
      </vt:variant>
      <vt:variant>
        <vt:i4>0</vt:i4>
      </vt:variant>
      <vt:variant>
        <vt:i4>5</vt:i4>
      </vt:variant>
      <vt:variant>
        <vt:lpwstr/>
      </vt:variant>
      <vt:variant>
        <vt:lpwstr>_Toc370282918</vt:lpwstr>
      </vt:variant>
      <vt:variant>
        <vt:i4>1114162</vt:i4>
      </vt:variant>
      <vt:variant>
        <vt:i4>44</vt:i4>
      </vt:variant>
      <vt:variant>
        <vt:i4>0</vt:i4>
      </vt:variant>
      <vt:variant>
        <vt:i4>5</vt:i4>
      </vt:variant>
      <vt:variant>
        <vt:lpwstr/>
      </vt:variant>
      <vt:variant>
        <vt:lpwstr>_Toc370282917</vt:lpwstr>
      </vt:variant>
      <vt:variant>
        <vt:i4>1114162</vt:i4>
      </vt:variant>
      <vt:variant>
        <vt:i4>38</vt:i4>
      </vt:variant>
      <vt:variant>
        <vt:i4>0</vt:i4>
      </vt:variant>
      <vt:variant>
        <vt:i4>5</vt:i4>
      </vt:variant>
      <vt:variant>
        <vt:lpwstr/>
      </vt:variant>
      <vt:variant>
        <vt:lpwstr>_Toc370282916</vt:lpwstr>
      </vt:variant>
      <vt:variant>
        <vt:i4>1114162</vt:i4>
      </vt:variant>
      <vt:variant>
        <vt:i4>32</vt:i4>
      </vt:variant>
      <vt:variant>
        <vt:i4>0</vt:i4>
      </vt:variant>
      <vt:variant>
        <vt:i4>5</vt:i4>
      </vt:variant>
      <vt:variant>
        <vt:lpwstr/>
      </vt:variant>
      <vt:variant>
        <vt:lpwstr>_Toc370282915</vt:lpwstr>
      </vt:variant>
      <vt:variant>
        <vt:i4>1114162</vt:i4>
      </vt:variant>
      <vt:variant>
        <vt:i4>26</vt:i4>
      </vt:variant>
      <vt:variant>
        <vt:i4>0</vt:i4>
      </vt:variant>
      <vt:variant>
        <vt:i4>5</vt:i4>
      </vt:variant>
      <vt:variant>
        <vt:lpwstr/>
      </vt:variant>
      <vt:variant>
        <vt:lpwstr>_Toc370282914</vt:lpwstr>
      </vt:variant>
      <vt:variant>
        <vt:i4>1114162</vt:i4>
      </vt:variant>
      <vt:variant>
        <vt:i4>20</vt:i4>
      </vt:variant>
      <vt:variant>
        <vt:i4>0</vt:i4>
      </vt:variant>
      <vt:variant>
        <vt:i4>5</vt:i4>
      </vt:variant>
      <vt:variant>
        <vt:lpwstr/>
      </vt:variant>
      <vt:variant>
        <vt:lpwstr>_Toc370282913</vt:lpwstr>
      </vt:variant>
      <vt:variant>
        <vt:i4>1114162</vt:i4>
      </vt:variant>
      <vt:variant>
        <vt:i4>14</vt:i4>
      </vt:variant>
      <vt:variant>
        <vt:i4>0</vt:i4>
      </vt:variant>
      <vt:variant>
        <vt:i4>5</vt:i4>
      </vt:variant>
      <vt:variant>
        <vt:lpwstr/>
      </vt:variant>
      <vt:variant>
        <vt:lpwstr>_Toc370282912</vt:lpwstr>
      </vt:variant>
      <vt:variant>
        <vt:i4>1114162</vt:i4>
      </vt:variant>
      <vt:variant>
        <vt:i4>8</vt:i4>
      </vt:variant>
      <vt:variant>
        <vt:i4>0</vt:i4>
      </vt:variant>
      <vt:variant>
        <vt:i4>5</vt:i4>
      </vt:variant>
      <vt:variant>
        <vt:lpwstr/>
      </vt:variant>
      <vt:variant>
        <vt:lpwstr>_Toc370282911</vt:lpwstr>
      </vt:variant>
      <vt:variant>
        <vt:i4>1114162</vt:i4>
      </vt:variant>
      <vt:variant>
        <vt:i4>2</vt:i4>
      </vt:variant>
      <vt:variant>
        <vt:i4>0</vt:i4>
      </vt:variant>
      <vt:variant>
        <vt:i4>5</vt:i4>
      </vt:variant>
      <vt:variant>
        <vt:lpwstr/>
      </vt:variant>
      <vt:variant>
        <vt:lpwstr>_Toc370282910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me</dc:creator>
  <cp:keywords/>
  <dc:description/>
  <cp:lastModifiedBy>Gergana Sarova</cp:lastModifiedBy>
  <cp:revision>1</cp:revision>
  <cp:lastPrinted>2013-11-04T09:43:00Z</cp:lastPrinted>
  <dcterms:created xsi:type="dcterms:W3CDTF">2023-10-18T09:29:00Z</dcterms:created>
  <dcterms:modified xsi:type="dcterms:W3CDTF">2023-10-18T09:29:00Z</dcterms:modified>
</cp:coreProperties>
</file>