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E5" w:rsidRPr="00A97D21" w:rsidRDefault="00F50CE5" w:rsidP="00F50CE5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32 към </w:t>
      </w:r>
      <w:hyperlink r:id="rId8" w:history="1">
        <w:r w:rsidRPr="00A97D2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чл. 119, ал. 2</w:t>
        </w:r>
      </w:hyperlink>
    </w:p>
    <w:p w:rsidR="00F50CE5" w:rsidRPr="00A97D21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CE5" w:rsidRPr="00A97D21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89"/>
        <w:gridCol w:w="1564"/>
        <w:gridCol w:w="349"/>
        <w:gridCol w:w="1351"/>
        <w:gridCol w:w="426"/>
        <w:gridCol w:w="704"/>
        <w:gridCol w:w="38"/>
        <w:gridCol w:w="392"/>
        <w:gridCol w:w="567"/>
        <w:gridCol w:w="47"/>
        <w:gridCol w:w="68"/>
        <w:gridCol w:w="589"/>
        <w:gridCol w:w="387"/>
        <w:gridCol w:w="50"/>
        <w:gridCol w:w="134"/>
        <w:gridCol w:w="1819"/>
        <w:gridCol w:w="24"/>
        <w:gridCol w:w="12"/>
        <w:gridCol w:w="8"/>
        <w:gridCol w:w="12"/>
        <w:gridCol w:w="8"/>
        <w:gridCol w:w="10"/>
        <w:gridCol w:w="20"/>
      </w:tblGrid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 номер</w:t>
            </w:r>
          </w:p>
        </w:tc>
        <w:tc>
          <w:tcPr>
            <w:tcW w:w="413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Версия</w:t>
            </w: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 на НАП/офис</w:t>
            </w: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попълва се от приходната администрация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СПРАВКА-ДЕКЛАРАЦИЯ ЗА ПРИЛАГАНЕ НА СПЕЦИАЛЕН РЕЖИМ В СЪЮЗА ПО </w:t>
            </w:r>
            <w:hyperlink r:id="rId9" w:tgtFrame="_blank" w:history="1">
              <w:r w:rsidRPr="00A97D21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ЧЛ. 159, АЛ. 4 ОТ ЗАКОНА ЗА ДАНЪК ВЪРХУ ДОБАВЕНАТА СТОЙНОСТ</w:t>
              </w:r>
            </w:hyperlink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1: Обща информация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Данни за регистрираното лице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по </w:t>
            </w:r>
            <w:hyperlink r:id="rId10" w:tgtFrame="_blank" w:history="1">
              <w:r w:rsidRPr="00A97D21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ЗДДС</w:t>
              </w:r>
            </w:hyperlink>
            <w:r w:rsidRPr="00EC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C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Идентификационен номер по ЗДДС за прилагане на специален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Съюза</w:t>
            </w:r>
          </w:p>
        </w:tc>
        <w:tc>
          <w:tcPr>
            <w:tcW w:w="413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Наименование/Име, презиме, фамилия на данъчно задълженото лице</w:t>
            </w: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Данъчен период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Данъчен период</w:t>
            </w:r>
          </w:p>
        </w:tc>
        <w:tc>
          <w:tcPr>
            <w:tcW w:w="413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 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...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Тримесечие .........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8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Попълва се само в случаите, когато данъчно задълженото лице подава повече от една справка-декларация за прилагане на специалния режим за едно и също календарно тримесечие в две държави членки.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Начална дата на данъчния период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Крайна дата на данъчния период</w:t>
            </w:r>
          </w:p>
        </w:tc>
        <w:tc>
          <w:tcPr>
            <w:tcW w:w="31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Парична единица/валута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Парична единица/валута</w:t>
            </w:r>
          </w:p>
        </w:tc>
        <w:tc>
          <w:tcPr>
            <w:tcW w:w="413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2"/>
          <w:wAfter w:w="3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2: Дължим данък върху добавената стойност за всяка държава членка по потребление за данъчния период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rHeight w:val="836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2А: Доставки на услуги, извършени от мястото на установяване по седалище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адрес на управление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 постоянен обект в Република България и/или  от постоянни обекти извън Съюза * 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F50CE5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 държава членка по потребление</w:t>
            </w:r>
          </w:p>
        </w:tc>
        <w:tc>
          <w:tcPr>
            <w:tcW w:w="25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ДДС ставка/вид (стандартна/намалена ставка)</w:t>
            </w:r>
          </w:p>
        </w:tc>
        <w:tc>
          <w:tcPr>
            <w:tcW w:w="16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данъчна основа EUR</w:t>
            </w:r>
          </w:p>
        </w:tc>
        <w:tc>
          <w:tcPr>
            <w:tcW w:w="23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ДДС EUR</w:t>
            </w:r>
          </w:p>
        </w:tc>
        <w:tc>
          <w:tcPr>
            <w:tcW w:w="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 размер на дължимия ДДС за доставките на услуги, извършени от установяване по седалище и адрес на управление или постоянен обект в Република България като държава членка по идентификация и/или от постоянни обекти извън Съюза ......... EUR 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(сбор от сумите на всички редове в колона 4)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2Б: Доставки на стоки, изпратени или транспортирани от мястото на установяване по седалище и адрес на управление или постоянен обект в Република България**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1855"/>
              <w:gridCol w:w="2342"/>
              <w:gridCol w:w="2365"/>
              <w:gridCol w:w="1958"/>
              <w:gridCol w:w="1526"/>
            </w:tblGrid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</w:p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ред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на държава членка по потребление</w:t>
                  </w:r>
                </w:p>
              </w:tc>
              <w:tc>
                <w:tcPr>
                  <w:tcW w:w="2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ДДС ставка/вид (стандартна/намалена ставка)</w:t>
                  </w:r>
                </w:p>
              </w:tc>
              <w:tc>
                <w:tcPr>
                  <w:tcW w:w="23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 размер на данъчна основа EUR</w:t>
                  </w:r>
                </w:p>
              </w:tc>
              <w:tc>
                <w:tcPr>
                  <w:tcW w:w="1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 размер на ДДС EUR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50CE5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дължимия ДДС за стоки, изпратени или транспортирани от мястото на установяване по седалище и адрес на управление или постоянен обект в Република България като държава членка по идентификация ......... EUR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(сбор от сумите на всички редове в колона 4)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2В: Доставки на услуги, извършени от постоянни обекти в държави членки, различни от Република България като държава членка по идентификация, с място на изпълнение на територията на държави членки по потребление, в които лицето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е установено по седалище и адрес на управление или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няма постоянен обект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F50CE5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ред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на държава членка по потребление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ДДС ставка/вид (стандартна/намалена ставка)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данъчна основа EUR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ДДС EUR</w:t>
            </w:r>
          </w:p>
        </w:tc>
      </w:tr>
      <w:tr w:rsidR="00F50CE5" w:rsidRPr="00A97D21" w:rsidTr="003F7288">
        <w:trPr>
          <w:gridAfter w:val="4"/>
          <w:wAfter w:w="50" w:type="dxa"/>
          <w:trHeight w:val="174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4"/>
          <w:wAfter w:w="5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1"/>
          <w:wAfter w:w="20" w:type="dxa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 размер на дължимия ДДС за доставките на услуги, извършени от постоянните обекти в държави членки, различни от Република България като държава членка по идентификация, с място на изпълнение на територията на държави членки по потребление, в които лицето </w:t>
            </w:r>
            <w:r w:rsidRPr="00081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е установено по седалище и адрес на управление или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няма постоянен обект ....... EUR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(сбор от сумите на всички редове в колона 5)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2Г: Доставки на стоки, изпратени или транспортирани от държава членка, различна от Република България като държава членка по идентификация*** 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1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000"/>
              <w:gridCol w:w="1417"/>
              <w:gridCol w:w="1418"/>
              <w:gridCol w:w="1842"/>
              <w:gridCol w:w="1828"/>
            </w:tblGrid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</w:p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ред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Идентификационен номер за целите на ДДС/данъчен референтен номер, включващ кода на държавата****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на държава членка по потребление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ДДС ставка/вид (стандартна/намалена ставка)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 размер на данъчна основа EUR</w:t>
                  </w:r>
                </w:p>
              </w:tc>
              <w:tc>
                <w:tcPr>
                  <w:tcW w:w="18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 размер на ДДС EUR</w:t>
                  </w:r>
                </w:p>
              </w:tc>
            </w:tr>
            <w:tr w:rsidR="00F50CE5" w:rsidRPr="00A97D21" w:rsidTr="003F7288">
              <w:trPr>
                <w:trHeight w:val="174"/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дължимия ДДС за доставките на стоки, изпратени или транспортирани от държава членка, различна от Република България като държава членка по идентификация ....... EUR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(сбор от сумите на всички редове в колона 5)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2Д: Общ размер на дължимия ДДС за доставките, извършени от мястото на установяване по седалище и адрес на управление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постоянния обект в Република България като държава членка по идентификация, за доставките на стоки, извършени от друга държава членка и/или за доставките на услуги, извършени от всички постоянни обекти извън Съюза и/или от постоянни обекти в държави членки, различни от Република България като държава членка по идентификация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дължимия ДДС по раздел 2А, раздел 2Б, раздел 2В и раздел 2Г...... EUR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CE5" w:rsidRPr="00A97D21" w:rsidTr="003F7288">
        <w:trPr>
          <w:gridAfter w:val="3"/>
          <w:wAfter w:w="38" w:type="dxa"/>
          <w:tblCellSpacing w:w="0" w:type="dxa"/>
        </w:trPr>
        <w:tc>
          <w:tcPr>
            <w:tcW w:w="923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3: За всяка държава членка по потребление, за която се извършва корекция във връзка с ДДС (корекция на ДДС по подадена справка-декларация се извършва в срок от три години от датата, на която е подадена първоначалната справка-декларация)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1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552"/>
              <w:gridCol w:w="3260"/>
              <w:gridCol w:w="2693"/>
            </w:tblGrid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</w:p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ред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Данъчен период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на държава членка по потребление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Общ размер на ДДС в резултат на корекции по доставки***** </w:t>
                  </w:r>
                </w:p>
              </w:tc>
            </w:tr>
            <w:tr w:rsidR="00F50CE5" w:rsidRPr="00A97D21" w:rsidTr="003F7288">
              <w:trPr>
                <w:trHeight w:val="174"/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4: Салдо на дължимия ДДС за всяка държава членка по потребление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1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3544"/>
              <w:gridCol w:w="4961"/>
            </w:tblGrid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  <w:p w:rsidR="00F50CE5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ред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на държава членка по потребление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 размер на дължимия ДДС, включващ корекции на предходни справки-декларации*****</w:t>
                  </w:r>
                </w:p>
              </w:tc>
            </w:tr>
            <w:tr w:rsidR="00F50CE5" w:rsidRPr="00A97D21" w:rsidTr="003F7288">
              <w:trPr>
                <w:trHeight w:val="174"/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CE5" w:rsidRPr="00A97D21" w:rsidTr="003F7288">
              <w:trPr>
                <w:tblCellSpacing w:w="0" w:type="dxa"/>
              </w:trPr>
              <w:tc>
                <w:tcPr>
                  <w:tcW w:w="6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0CE5" w:rsidRPr="00A97D21" w:rsidRDefault="00F50CE5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5: Общ размер на дължимия ДДС за всички държави членки по потребление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размер на дължимия ДДС за всички държави членки .........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EUR******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Декларирам, че посочената в този формуляр информация е вярна и точна. </w:t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                                                                                                    Подпис: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0CE5" w:rsidRPr="00A97D21" w:rsidRDefault="00F50CE5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0CE5" w:rsidRPr="00A97D21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CE5" w:rsidRPr="00A97D21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--------------------------------------------------------------------------------------------------</w:t>
      </w:r>
    </w:p>
    <w:p w:rsidR="00F50CE5" w:rsidRPr="00A97D21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CE5" w:rsidRPr="00711CCA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**Включително доставки, които се улесняват чрез електронен интерфейс, посочени в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5, т. 1 и 3 от ЗДДС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, когато изпращането или транспортирането на тези стоки започва или завършва в държавата членка по идентификация.</w:t>
      </w:r>
    </w:p>
    <w:p w:rsidR="00F50CE5" w:rsidRPr="00711CCA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***Включително доставки,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които се 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улесн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яват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електронен интерфейс, посочен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5, т. 1 и 3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ЗДДС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, когато изпращането или транспортирането на тези стоки започва или завършва в същата държава членка.</w:t>
      </w:r>
    </w:p>
    <w:p w:rsidR="00F50CE5" w:rsidRPr="00711CCA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****Индивидуален идентификационен номер за целите на ДДС или, ако няма такъв,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национален 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данъчен номер, включващ кода на държавата на обекта, от който са изпратени или транспортирани стоките. Когато доставките на стоки се извършват в съответствие с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5, т. 1 и 3 от ЗДДС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данъчно задълженото лице няма идентификационен номер за целите на ДДС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национален 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данъчен номер в държавата членка, от която са изпратени или транспортирани стоките, кодът на тази държава членка трябва да се предостави.</w:t>
      </w:r>
    </w:p>
    <w:p w:rsidR="00F50CE5" w:rsidRPr="00711CCA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*****Общият размер на ДДС в резултат на корекции по доставки/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бщият размер на дължимия ДДС, включващ корекции на предходни справки-декларации може да бъде отрицателен.</w:t>
      </w:r>
    </w:p>
    <w:p w:rsidR="00F50CE5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CA">
        <w:rPr>
          <w:rFonts w:ascii="Times New Roman" w:eastAsia="Times New Roman" w:hAnsi="Times New Roman" w:cs="Times New Roman"/>
          <w:color w:val="000000"/>
          <w:sz w:val="24"/>
          <w:szCs w:val="24"/>
        </w:rPr>
        <w:t>******Отрицателните стойности в част 4 не може да се вземат предвид.</w:t>
      </w:r>
    </w:p>
    <w:p w:rsidR="00F50CE5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CE5" w:rsidRPr="004952E6" w:rsidRDefault="00F50CE5" w:rsidP="00F50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Забележка: В част 2 на справка-декларацията се посочва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отделно за всяка държава членка по потребление приложимите данъчни ставки, общия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 на данъчните основи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извършените доставки, за които се прилага режимът и за които данъкът върху добавената стойност по съответните ставки е станал изискуем, </w:t>
      </w:r>
      <w:r w:rsidRPr="00A541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общият размер на дължимия данък по съответните ставки, общият размер на дължимия данък поотделно за всяка държава членка по потребление</w:t>
      </w:r>
      <w:r w:rsidRPr="0026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>за съответния данъчен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2E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F50CE5" w:rsidRDefault="00F50CE5" w:rsidP="00F50C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E0100" w:rsidRPr="00F50CE5" w:rsidRDefault="007E0100" w:rsidP="00F50CE5">
      <w:bookmarkStart w:id="0" w:name="_GoBack"/>
      <w:bookmarkEnd w:id="0"/>
    </w:p>
    <w:sectPr w:rsidR="007E0100" w:rsidRPr="00F50CE5" w:rsidSect="002D4104">
      <w:pgSz w:w="11906" w:h="16838"/>
      <w:pgMar w:top="284" w:right="1417" w:bottom="993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BA" w:rsidRDefault="006C4CBA" w:rsidP="002D4104">
      <w:pPr>
        <w:spacing w:after="0" w:line="240" w:lineRule="auto"/>
      </w:pPr>
      <w:r>
        <w:separator/>
      </w:r>
    </w:p>
  </w:endnote>
  <w:endnote w:type="continuationSeparator" w:id="0">
    <w:p w:rsidR="006C4CBA" w:rsidRDefault="006C4CBA" w:rsidP="002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BA" w:rsidRDefault="006C4CBA" w:rsidP="002D4104">
      <w:pPr>
        <w:spacing w:after="0" w:line="240" w:lineRule="auto"/>
      </w:pPr>
      <w:r>
        <w:separator/>
      </w:r>
    </w:p>
  </w:footnote>
  <w:footnote w:type="continuationSeparator" w:id="0">
    <w:p w:rsidR="006C4CBA" w:rsidRDefault="006C4CBA" w:rsidP="002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-134"/>
        </w:tabs>
        <w:ind w:left="-134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708"/>
        </w:tabs>
        <w:ind w:left="-13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708"/>
        </w:tabs>
        <w:ind w:left="1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708"/>
        </w:tabs>
        <w:ind w:left="156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-708"/>
        </w:tabs>
        <w:ind w:left="300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-708"/>
        </w:tabs>
        <w:ind w:left="4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"/>
        </w:tabs>
        <w:ind w:left="5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2"/>
        </w:tabs>
        <w:ind w:left="7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76"/>
        </w:tabs>
        <w:ind w:left="876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ZID2020"/>
      <w:lvlText w:val="%1"/>
      <w:lvlJc w:val="left"/>
      <w:pPr>
        <w:tabs>
          <w:tab w:val="num" w:pos="574"/>
        </w:tabs>
        <w:ind w:left="574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(%2.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3E8179D"/>
    <w:multiLevelType w:val="hybridMultilevel"/>
    <w:tmpl w:val="E456467E"/>
    <w:lvl w:ilvl="0" w:tplc="0C323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9E"/>
    <w:multiLevelType w:val="hybridMultilevel"/>
    <w:tmpl w:val="57420C42"/>
    <w:lvl w:ilvl="0" w:tplc="91BC793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B58"/>
    <w:multiLevelType w:val="hybridMultilevel"/>
    <w:tmpl w:val="7B3664D8"/>
    <w:lvl w:ilvl="0" w:tplc="8C9CC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955C35"/>
    <w:multiLevelType w:val="hybridMultilevel"/>
    <w:tmpl w:val="735CF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CAB"/>
    <w:multiLevelType w:val="hybridMultilevel"/>
    <w:tmpl w:val="5096237C"/>
    <w:lvl w:ilvl="0" w:tplc="C3E236CC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6BD10E7"/>
    <w:multiLevelType w:val="hybridMultilevel"/>
    <w:tmpl w:val="5142A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EAA"/>
    <w:multiLevelType w:val="hybridMultilevel"/>
    <w:tmpl w:val="130E6AE2"/>
    <w:lvl w:ilvl="0" w:tplc="32147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73336"/>
    <w:multiLevelType w:val="hybridMultilevel"/>
    <w:tmpl w:val="649C4ED6"/>
    <w:lvl w:ilvl="0" w:tplc="637C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11E7C"/>
    <w:multiLevelType w:val="hybridMultilevel"/>
    <w:tmpl w:val="0584018C"/>
    <w:lvl w:ilvl="0" w:tplc="4906F29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B93C40"/>
    <w:multiLevelType w:val="hybridMultilevel"/>
    <w:tmpl w:val="A6BC2A46"/>
    <w:lvl w:ilvl="0" w:tplc="9F82E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004D1"/>
    <w:multiLevelType w:val="hybridMultilevel"/>
    <w:tmpl w:val="D668FF98"/>
    <w:lvl w:ilvl="0" w:tplc="4FA8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2A357A"/>
    <w:multiLevelType w:val="multilevel"/>
    <w:tmpl w:val="4C5848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31C92572"/>
    <w:multiLevelType w:val="hybridMultilevel"/>
    <w:tmpl w:val="D962392E"/>
    <w:lvl w:ilvl="0" w:tplc="35BCC4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7B52CA"/>
    <w:multiLevelType w:val="hybridMultilevel"/>
    <w:tmpl w:val="2C701ED4"/>
    <w:lvl w:ilvl="0" w:tplc="862C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C507D2"/>
    <w:multiLevelType w:val="hybridMultilevel"/>
    <w:tmpl w:val="BD8C3174"/>
    <w:lvl w:ilvl="0" w:tplc="789C9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4B7EF7"/>
    <w:multiLevelType w:val="hybridMultilevel"/>
    <w:tmpl w:val="CEBC9ACA"/>
    <w:lvl w:ilvl="0" w:tplc="AFFE20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A362F"/>
    <w:multiLevelType w:val="hybridMultilevel"/>
    <w:tmpl w:val="2854AC62"/>
    <w:lvl w:ilvl="0" w:tplc="DC6258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B057E1"/>
    <w:multiLevelType w:val="hybridMultilevel"/>
    <w:tmpl w:val="BD422040"/>
    <w:lvl w:ilvl="0" w:tplc="44E46E8E">
      <w:start w:val="1"/>
      <w:numFmt w:val="decimal"/>
      <w:lvlText w:val="%1."/>
      <w:lvlJc w:val="left"/>
      <w:pPr>
        <w:ind w:left="1069" w:hanging="360"/>
      </w:pPr>
      <w:rPr>
        <w:rFonts w:ascii="Calibri" w:hAnsi="Calibri" w:cs="font227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969DF"/>
    <w:multiLevelType w:val="multilevel"/>
    <w:tmpl w:val="4028BD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2" w15:restartNumberingAfterBreak="0">
    <w:nsid w:val="4CAA6647"/>
    <w:multiLevelType w:val="multilevel"/>
    <w:tmpl w:val="E70C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A27B7"/>
    <w:multiLevelType w:val="hybridMultilevel"/>
    <w:tmpl w:val="08669AAE"/>
    <w:lvl w:ilvl="0" w:tplc="C0D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8767B9"/>
    <w:multiLevelType w:val="hybridMultilevel"/>
    <w:tmpl w:val="09DC944E"/>
    <w:lvl w:ilvl="0" w:tplc="D766259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580383"/>
    <w:multiLevelType w:val="hybridMultilevel"/>
    <w:tmpl w:val="04DEFAA8"/>
    <w:lvl w:ilvl="0" w:tplc="727ECA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381459"/>
    <w:multiLevelType w:val="hybridMultilevel"/>
    <w:tmpl w:val="69B6E9CE"/>
    <w:lvl w:ilvl="0" w:tplc="458A3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AB6"/>
    <w:multiLevelType w:val="hybridMultilevel"/>
    <w:tmpl w:val="5218F86E"/>
    <w:lvl w:ilvl="0" w:tplc="13E8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E53862"/>
    <w:multiLevelType w:val="hybridMultilevel"/>
    <w:tmpl w:val="1CAE8E86"/>
    <w:lvl w:ilvl="0" w:tplc="E7E87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93783"/>
    <w:multiLevelType w:val="multilevel"/>
    <w:tmpl w:val="567AF71A"/>
    <w:lvl w:ilvl="0">
      <w:start w:val="12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5CC94872"/>
    <w:multiLevelType w:val="hybridMultilevel"/>
    <w:tmpl w:val="93A23A14"/>
    <w:lvl w:ilvl="0" w:tplc="89923C2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C05CBA"/>
    <w:multiLevelType w:val="hybridMultilevel"/>
    <w:tmpl w:val="66BA4620"/>
    <w:lvl w:ilvl="0" w:tplc="D7128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C030B5"/>
    <w:multiLevelType w:val="hybridMultilevel"/>
    <w:tmpl w:val="EA3EF444"/>
    <w:lvl w:ilvl="0" w:tplc="A98E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35C0E"/>
    <w:multiLevelType w:val="hybridMultilevel"/>
    <w:tmpl w:val="1C287068"/>
    <w:lvl w:ilvl="0" w:tplc="F4E6AF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C0765"/>
    <w:multiLevelType w:val="hybridMultilevel"/>
    <w:tmpl w:val="637E5222"/>
    <w:lvl w:ilvl="0" w:tplc="E6862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B80000"/>
    <w:multiLevelType w:val="hybridMultilevel"/>
    <w:tmpl w:val="30BCF412"/>
    <w:lvl w:ilvl="0" w:tplc="09D6C6E4">
      <w:start w:val="1"/>
      <w:numFmt w:val="decimal"/>
      <w:lvlText w:val="§ %1."/>
      <w:lvlJc w:val="left"/>
      <w:pPr>
        <w:ind w:left="1353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6" w15:restartNumberingAfterBreak="0">
    <w:nsid w:val="69BF051F"/>
    <w:multiLevelType w:val="hybridMultilevel"/>
    <w:tmpl w:val="DF9049B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B72"/>
    <w:multiLevelType w:val="hybridMultilevel"/>
    <w:tmpl w:val="F8B6211C"/>
    <w:lvl w:ilvl="0" w:tplc="D076E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C07C9"/>
    <w:multiLevelType w:val="hybridMultilevel"/>
    <w:tmpl w:val="29341802"/>
    <w:lvl w:ilvl="0" w:tplc="0FB8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CE15C4"/>
    <w:multiLevelType w:val="hybridMultilevel"/>
    <w:tmpl w:val="C840EC96"/>
    <w:lvl w:ilvl="0" w:tplc="B6C07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6C5477"/>
    <w:multiLevelType w:val="hybridMultilevel"/>
    <w:tmpl w:val="F3721198"/>
    <w:lvl w:ilvl="0" w:tplc="69FC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C45515"/>
    <w:multiLevelType w:val="hybridMultilevel"/>
    <w:tmpl w:val="F7E6B47C"/>
    <w:lvl w:ilvl="0" w:tplc="665E9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721B17"/>
    <w:multiLevelType w:val="hybridMultilevel"/>
    <w:tmpl w:val="ABD6AC3E"/>
    <w:lvl w:ilvl="0" w:tplc="8F320D8A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3" w15:restartNumberingAfterBreak="0">
    <w:nsid w:val="78220CE8"/>
    <w:multiLevelType w:val="hybridMultilevel"/>
    <w:tmpl w:val="840AF530"/>
    <w:lvl w:ilvl="0" w:tplc="0218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1594"/>
    <w:multiLevelType w:val="hybridMultilevel"/>
    <w:tmpl w:val="4B7060EE"/>
    <w:lvl w:ilvl="0" w:tplc="91EED2F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42"/>
  </w:num>
  <w:num w:numId="6">
    <w:abstractNumId w:val="41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0"/>
  </w:num>
  <w:num w:numId="12">
    <w:abstractNumId w:val="39"/>
  </w:num>
  <w:num w:numId="13">
    <w:abstractNumId w:val="11"/>
  </w:num>
  <w:num w:numId="14">
    <w:abstractNumId w:val="33"/>
  </w:num>
  <w:num w:numId="15">
    <w:abstractNumId w:val="36"/>
  </w:num>
  <w:num w:numId="16">
    <w:abstractNumId w:val="26"/>
  </w:num>
  <w:num w:numId="17">
    <w:abstractNumId w:val="35"/>
  </w:num>
  <w:num w:numId="18">
    <w:abstractNumId w:val="22"/>
  </w:num>
  <w:num w:numId="19">
    <w:abstractNumId w:val="44"/>
  </w:num>
  <w:num w:numId="20">
    <w:abstractNumId w:val="38"/>
  </w:num>
  <w:num w:numId="21">
    <w:abstractNumId w:val="25"/>
  </w:num>
  <w:num w:numId="22">
    <w:abstractNumId w:val="30"/>
  </w:num>
  <w:num w:numId="23">
    <w:abstractNumId w:val="24"/>
  </w:num>
  <w:num w:numId="24">
    <w:abstractNumId w:val="9"/>
  </w:num>
  <w:num w:numId="25">
    <w:abstractNumId w:val="34"/>
  </w:num>
  <w:num w:numId="26">
    <w:abstractNumId w:val="17"/>
  </w:num>
  <w:num w:numId="27">
    <w:abstractNumId w:val="13"/>
  </w:num>
  <w:num w:numId="28">
    <w:abstractNumId w:val="29"/>
  </w:num>
  <w:num w:numId="29">
    <w:abstractNumId w:val="28"/>
  </w:num>
  <w:num w:numId="30">
    <w:abstractNumId w:val="32"/>
  </w:num>
  <w:num w:numId="31">
    <w:abstractNumId w:val="37"/>
  </w:num>
  <w:num w:numId="32">
    <w:abstractNumId w:val="8"/>
  </w:num>
  <w:num w:numId="33">
    <w:abstractNumId w:val="4"/>
  </w:num>
  <w:num w:numId="34">
    <w:abstractNumId w:val="31"/>
  </w:num>
  <w:num w:numId="35">
    <w:abstractNumId w:val="6"/>
  </w:num>
  <w:num w:numId="36">
    <w:abstractNumId w:val="43"/>
  </w:num>
  <w:num w:numId="37">
    <w:abstractNumId w:val="12"/>
  </w:num>
  <w:num w:numId="38">
    <w:abstractNumId w:val="27"/>
  </w:num>
  <w:num w:numId="39">
    <w:abstractNumId w:val="18"/>
  </w:num>
  <w:num w:numId="40">
    <w:abstractNumId w:val="7"/>
  </w:num>
  <w:num w:numId="41">
    <w:abstractNumId w:val="14"/>
  </w:num>
  <w:num w:numId="42">
    <w:abstractNumId w:val="20"/>
  </w:num>
  <w:num w:numId="43">
    <w:abstractNumId w:val="16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0"/>
    <w:rsid w:val="0012629F"/>
    <w:rsid w:val="00145131"/>
    <w:rsid w:val="001815A5"/>
    <w:rsid w:val="002C3118"/>
    <w:rsid w:val="002D4104"/>
    <w:rsid w:val="00346035"/>
    <w:rsid w:val="00384819"/>
    <w:rsid w:val="003C7C27"/>
    <w:rsid w:val="003F6D69"/>
    <w:rsid w:val="0045290C"/>
    <w:rsid w:val="004723DA"/>
    <w:rsid w:val="004C2AE8"/>
    <w:rsid w:val="004E2D2F"/>
    <w:rsid w:val="005866B1"/>
    <w:rsid w:val="005D08E2"/>
    <w:rsid w:val="00610102"/>
    <w:rsid w:val="006A6043"/>
    <w:rsid w:val="006C4CBA"/>
    <w:rsid w:val="00745058"/>
    <w:rsid w:val="007D0B6D"/>
    <w:rsid w:val="007E0100"/>
    <w:rsid w:val="007E6A45"/>
    <w:rsid w:val="00810271"/>
    <w:rsid w:val="008A1626"/>
    <w:rsid w:val="008E2FDC"/>
    <w:rsid w:val="00942E79"/>
    <w:rsid w:val="009612FB"/>
    <w:rsid w:val="009F1B75"/>
    <w:rsid w:val="00A96C78"/>
    <w:rsid w:val="00AD04C6"/>
    <w:rsid w:val="00B22B82"/>
    <w:rsid w:val="00B24563"/>
    <w:rsid w:val="00B62489"/>
    <w:rsid w:val="00B81F09"/>
    <w:rsid w:val="00B847ED"/>
    <w:rsid w:val="00B92CCE"/>
    <w:rsid w:val="00C43777"/>
    <w:rsid w:val="00D83A86"/>
    <w:rsid w:val="00DB010C"/>
    <w:rsid w:val="00DB2551"/>
    <w:rsid w:val="00E051AD"/>
    <w:rsid w:val="00E2019E"/>
    <w:rsid w:val="00E257AE"/>
    <w:rsid w:val="00E90256"/>
    <w:rsid w:val="00ED0B78"/>
    <w:rsid w:val="00EF203D"/>
    <w:rsid w:val="00F50CE5"/>
    <w:rsid w:val="00F63707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66BBF-3E86-4A46-9C31-F8D45B1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E5"/>
  </w:style>
  <w:style w:type="paragraph" w:styleId="Heading1">
    <w:name w:val="heading 1"/>
    <w:basedOn w:val="Normal"/>
    <w:next w:val="BodyText"/>
    <w:link w:val="Heading1Char"/>
    <w:qFormat/>
    <w:rsid w:val="005D08E2"/>
    <w:pPr>
      <w:keepNext/>
      <w:numPr>
        <w:numId w:val="1"/>
      </w:numPr>
      <w:suppressLineNumbers/>
      <w:suppressAutoHyphens/>
      <w:spacing w:before="240" w:after="0" w:line="10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paragraph" w:styleId="Heading2">
    <w:name w:val="heading 2"/>
    <w:basedOn w:val="Normal"/>
    <w:next w:val="BodyText"/>
    <w:link w:val="Heading2Char"/>
    <w:qFormat/>
    <w:rsid w:val="005D08E2"/>
    <w:pPr>
      <w:keepNext/>
      <w:numPr>
        <w:ilvl w:val="1"/>
        <w:numId w:val="1"/>
      </w:numPr>
      <w:suppressAutoHyphens/>
      <w:spacing w:after="240" w:line="100" w:lineRule="atLeast"/>
      <w:jc w:val="both"/>
      <w:outlineLvl w:val="1"/>
    </w:pPr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paragraph" w:styleId="Heading3">
    <w:name w:val="heading 3"/>
    <w:basedOn w:val="Normal"/>
    <w:next w:val="BodyText"/>
    <w:link w:val="Heading3Char"/>
    <w:qFormat/>
    <w:rsid w:val="005D08E2"/>
    <w:pPr>
      <w:keepNext/>
      <w:numPr>
        <w:ilvl w:val="2"/>
        <w:numId w:val="1"/>
      </w:numPr>
      <w:suppressAutoHyphens/>
      <w:spacing w:after="240" w:line="100" w:lineRule="atLeast"/>
      <w:jc w:val="both"/>
      <w:outlineLvl w:val="2"/>
    </w:pPr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paragraph" w:styleId="Heading4">
    <w:name w:val="heading 4"/>
    <w:basedOn w:val="Normal"/>
    <w:next w:val="BodyText"/>
    <w:link w:val="Heading4Char"/>
    <w:qFormat/>
    <w:rsid w:val="005D08E2"/>
    <w:pPr>
      <w:keepNext/>
      <w:numPr>
        <w:ilvl w:val="3"/>
        <w:numId w:val="1"/>
      </w:numPr>
      <w:suppressAutoHyphens/>
      <w:spacing w:before="240" w:after="240" w:line="100" w:lineRule="atLeast"/>
      <w:jc w:val="both"/>
      <w:outlineLvl w:val="3"/>
    </w:pPr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paragraph" w:styleId="Heading5">
    <w:name w:val="heading 5"/>
    <w:basedOn w:val="Normal"/>
    <w:next w:val="BodyText"/>
    <w:link w:val="Heading5Char"/>
    <w:qFormat/>
    <w:rsid w:val="005D08E2"/>
    <w:pPr>
      <w:numPr>
        <w:ilvl w:val="4"/>
        <w:numId w:val="1"/>
      </w:numPr>
      <w:suppressAutoHyphens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paragraph" w:styleId="Heading6">
    <w:name w:val="heading 6"/>
    <w:basedOn w:val="Normal"/>
    <w:next w:val="BodyText"/>
    <w:link w:val="Heading6Char"/>
    <w:qFormat/>
    <w:rsid w:val="005D08E2"/>
    <w:pPr>
      <w:keepNext/>
      <w:numPr>
        <w:ilvl w:val="5"/>
        <w:numId w:val="1"/>
      </w:numPr>
      <w:suppressAutoHyphens/>
      <w:spacing w:after="0" w:line="10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00"/>
  </w:style>
  <w:style w:type="character" w:customStyle="1" w:styleId="Heading1Char">
    <w:name w:val="Heading 1 Char"/>
    <w:basedOn w:val="DefaultParagraphFont"/>
    <w:link w:val="Heading1"/>
    <w:rsid w:val="005D08E2"/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5D08E2"/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5D08E2"/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5D08E2"/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D08E2"/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5D08E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WW8Num1z0">
    <w:name w:val="WW8Num1z0"/>
    <w:rsid w:val="005D08E2"/>
    <w:rPr>
      <w:b/>
    </w:rPr>
  </w:style>
  <w:style w:type="character" w:customStyle="1" w:styleId="WW8Num1z1">
    <w:name w:val="WW8Num1z1"/>
    <w:rsid w:val="005D08E2"/>
  </w:style>
  <w:style w:type="character" w:customStyle="1" w:styleId="WW8Num1z2">
    <w:name w:val="WW8Num1z2"/>
    <w:rsid w:val="005D08E2"/>
  </w:style>
  <w:style w:type="character" w:customStyle="1" w:styleId="WW8Num1z3">
    <w:name w:val="WW8Num1z3"/>
    <w:rsid w:val="005D08E2"/>
  </w:style>
  <w:style w:type="character" w:customStyle="1" w:styleId="WW8Num1z4">
    <w:name w:val="WW8Num1z4"/>
    <w:rsid w:val="005D08E2"/>
  </w:style>
  <w:style w:type="character" w:customStyle="1" w:styleId="WW8Num1z5">
    <w:name w:val="WW8Num1z5"/>
    <w:rsid w:val="005D08E2"/>
  </w:style>
  <w:style w:type="character" w:customStyle="1" w:styleId="WW8Num1z6">
    <w:name w:val="WW8Num1z6"/>
    <w:rsid w:val="005D08E2"/>
  </w:style>
  <w:style w:type="character" w:customStyle="1" w:styleId="WW8Num1z7">
    <w:name w:val="WW8Num1z7"/>
    <w:rsid w:val="005D08E2"/>
  </w:style>
  <w:style w:type="character" w:customStyle="1" w:styleId="WW8Num1z8">
    <w:name w:val="WW8Num1z8"/>
    <w:rsid w:val="005D08E2"/>
  </w:style>
  <w:style w:type="character" w:customStyle="1" w:styleId="WW8Num2z0">
    <w:name w:val="WW8Num2z0"/>
    <w:rsid w:val="005D08E2"/>
  </w:style>
  <w:style w:type="character" w:customStyle="1" w:styleId="WW8Num2z1">
    <w:name w:val="WW8Num2z1"/>
    <w:rsid w:val="005D08E2"/>
  </w:style>
  <w:style w:type="character" w:customStyle="1" w:styleId="WW8Num2z2">
    <w:name w:val="WW8Num2z2"/>
    <w:rsid w:val="005D08E2"/>
  </w:style>
  <w:style w:type="character" w:customStyle="1" w:styleId="WW8Num2z3">
    <w:name w:val="WW8Num2z3"/>
    <w:rsid w:val="005D08E2"/>
  </w:style>
  <w:style w:type="character" w:customStyle="1" w:styleId="WW8Num2z4">
    <w:name w:val="WW8Num2z4"/>
    <w:rsid w:val="005D08E2"/>
  </w:style>
  <w:style w:type="character" w:customStyle="1" w:styleId="WW8Num2z5">
    <w:name w:val="WW8Num2z5"/>
    <w:rsid w:val="005D08E2"/>
  </w:style>
  <w:style w:type="character" w:customStyle="1" w:styleId="WW8Num2z6">
    <w:name w:val="WW8Num2z6"/>
    <w:rsid w:val="005D08E2"/>
  </w:style>
  <w:style w:type="character" w:customStyle="1" w:styleId="WW8Num2z7">
    <w:name w:val="WW8Num2z7"/>
    <w:rsid w:val="005D08E2"/>
  </w:style>
  <w:style w:type="character" w:customStyle="1" w:styleId="WW8Num2z8">
    <w:name w:val="WW8Num2z8"/>
    <w:rsid w:val="005D08E2"/>
  </w:style>
  <w:style w:type="character" w:customStyle="1" w:styleId="WW8Num3z0">
    <w:name w:val="WW8Num3z0"/>
    <w:rsid w:val="005D08E2"/>
  </w:style>
  <w:style w:type="character" w:customStyle="1" w:styleId="WW8Num3z1">
    <w:name w:val="WW8Num3z1"/>
    <w:rsid w:val="005D08E2"/>
  </w:style>
  <w:style w:type="character" w:customStyle="1" w:styleId="WW8Num3z2">
    <w:name w:val="WW8Num3z2"/>
    <w:rsid w:val="005D08E2"/>
  </w:style>
  <w:style w:type="character" w:customStyle="1" w:styleId="WW8Num3z3">
    <w:name w:val="WW8Num3z3"/>
    <w:rsid w:val="005D08E2"/>
  </w:style>
  <w:style w:type="character" w:customStyle="1" w:styleId="WW8Num3z4">
    <w:name w:val="WW8Num3z4"/>
    <w:rsid w:val="005D08E2"/>
  </w:style>
  <w:style w:type="character" w:customStyle="1" w:styleId="WW8Num3z5">
    <w:name w:val="WW8Num3z5"/>
    <w:rsid w:val="005D08E2"/>
  </w:style>
  <w:style w:type="character" w:customStyle="1" w:styleId="WW8Num3z6">
    <w:name w:val="WW8Num3z6"/>
    <w:rsid w:val="005D08E2"/>
  </w:style>
  <w:style w:type="character" w:customStyle="1" w:styleId="WW8Num3z7">
    <w:name w:val="WW8Num3z7"/>
    <w:rsid w:val="005D08E2"/>
  </w:style>
  <w:style w:type="character" w:customStyle="1" w:styleId="WW8Num3z8">
    <w:name w:val="WW8Num3z8"/>
    <w:rsid w:val="005D08E2"/>
  </w:style>
  <w:style w:type="character" w:customStyle="1" w:styleId="WW8Num4z0">
    <w:name w:val="WW8Num4z0"/>
    <w:rsid w:val="005D08E2"/>
  </w:style>
  <w:style w:type="character" w:customStyle="1" w:styleId="WW8Num4z1">
    <w:name w:val="WW8Num4z1"/>
    <w:rsid w:val="005D08E2"/>
  </w:style>
  <w:style w:type="character" w:customStyle="1" w:styleId="WW8Num4z2">
    <w:name w:val="WW8Num4z2"/>
    <w:rsid w:val="005D08E2"/>
  </w:style>
  <w:style w:type="character" w:customStyle="1" w:styleId="WW8Num4z3">
    <w:name w:val="WW8Num4z3"/>
    <w:rsid w:val="005D08E2"/>
  </w:style>
  <w:style w:type="character" w:customStyle="1" w:styleId="WW8Num4z4">
    <w:name w:val="WW8Num4z4"/>
    <w:rsid w:val="005D08E2"/>
  </w:style>
  <w:style w:type="character" w:customStyle="1" w:styleId="WW8Num4z5">
    <w:name w:val="WW8Num4z5"/>
    <w:rsid w:val="005D08E2"/>
  </w:style>
  <w:style w:type="character" w:customStyle="1" w:styleId="WW8Num4z6">
    <w:name w:val="WW8Num4z6"/>
    <w:rsid w:val="005D08E2"/>
  </w:style>
  <w:style w:type="character" w:customStyle="1" w:styleId="WW8Num4z7">
    <w:name w:val="WW8Num4z7"/>
    <w:rsid w:val="005D08E2"/>
  </w:style>
  <w:style w:type="character" w:customStyle="1" w:styleId="WW8Num4z8">
    <w:name w:val="WW8Num4z8"/>
    <w:rsid w:val="005D08E2"/>
  </w:style>
  <w:style w:type="character" w:customStyle="1" w:styleId="FooterChar">
    <w:name w:val="Footer Char"/>
    <w:basedOn w:val="DefaultParagraphFont"/>
    <w:uiPriority w:val="99"/>
    <w:rsid w:val="005D08E2"/>
  </w:style>
  <w:style w:type="character" w:customStyle="1" w:styleId="BalloonTextChar">
    <w:name w:val="Balloon Text Char"/>
    <w:uiPriority w:val="99"/>
    <w:rsid w:val="005D08E2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5D08E2"/>
    <w:rPr>
      <w:sz w:val="16"/>
      <w:szCs w:val="16"/>
    </w:rPr>
  </w:style>
  <w:style w:type="character" w:customStyle="1" w:styleId="CommentTextChar">
    <w:name w:val="Comment Text Char"/>
    <w:rsid w:val="005D08E2"/>
    <w:rPr>
      <w:sz w:val="20"/>
      <w:szCs w:val="20"/>
    </w:rPr>
  </w:style>
  <w:style w:type="character" w:customStyle="1" w:styleId="CommentSubjectChar">
    <w:name w:val="Comment Subject Char"/>
    <w:uiPriority w:val="99"/>
    <w:rsid w:val="005D08E2"/>
    <w:rPr>
      <w:b/>
      <w:bCs/>
      <w:sz w:val="20"/>
      <w:szCs w:val="20"/>
    </w:rPr>
  </w:style>
  <w:style w:type="character" w:styleId="Hyperlink">
    <w:name w:val="Hyperlink"/>
    <w:rsid w:val="005D08E2"/>
    <w:rPr>
      <w:strike w:val="0"/>
      <w:dstrike w:val="0"/>
      <w:color w:val="000000"/>
      <w:u w:val="none"/>
    </w:rPr>
  </w:style>
  <w:style w:type="character" w:customStyle="1" w:styleId="BodyTextIndentChar">
    <w:name w:val="Body Text Indent Char"/>
    <w:rsid w:val="005D08E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TMLPreformattedChar">
    <w:name w:val="HTML Preformatted Char"/>
    <w:rsid w:val="005D08E2"/>
    <w:rPr>
      <w:rFonts w:ascii="Consolas" w:hAnsi="Consolas" w:cs="Consolas"/>
      <w:sz w:val="20"/>
      <w:szCs w:val="20"/>
    </w:rPr>
  </w:style>
  <w:style w:type="character" w:customStyle="1" w:styleId="BodyText2Char">
    <w:name w:val="Body Tex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rsid w:val="005D08E2"/>
  </w:style>
  <w:style w:type="character" w:customStyle="1" w:styleId="legaldocreference">
    <w:name w:val="legaldocreference"/>
    <w:basedOn w:val="DefaultParagraphFont"/>
    <w:rsid w:val="005D08E2"/>
  </w:style>
  <w:style w:type="character" w:customStyle="1" w:styleId="newdocreference1">
    <w:name w:val="newdocreference1"/>
    <w:rsid w:val="005D08E2"/>
    <w:rPr>
      <w:i w:val="0"/>
      <w:iCs w:val="0"/>
      <w:color w:val="0000FF"/>
      <w:u w:val="single"/>
    </w:rPr>
  </w:style>
  <w:style w:type="character" w:customStyle="1" w:styleId="ZID2020Char">
    <w:name w:val="ZID 2020 Char"/>
    <w:rsid w:val="005D08E2"/>
    <w:rPr>
      <w:rFonts w:ascii="Times New Roman" w:hAnsi="Times New Roman" w:cs="Times New Roman"/>
      <w:sz w:val="24"/>
    </w:rPr>
  </w:style>
  <w:style w:type="character" w:customStyle="1" w:styleId="ZIDChar">
    <w:name w:val="ZID Char"/>
    <w:rsid w:val="005D08E2"/>
    <w:rPr>
      <w:rFonts w:ascii="Times New Roman" w:eastAsia="Times New Roman" w:hAnsi="Times New Roman" w:cs="Times New Roman"/>
      <w:sz w:val="24"/>
      <w:szCs w:val="24"/>
    </w:rPr>
  </w:style>
  <w:style w:type="character" w:customStyle="1" w:styleId="moe-ZIDChar">
    <w:name w:val="moe-ZID Char"/>
    <w:rsid w:val="005D08E2"/>
    <w:rPr>
      <w:rFonts w:ascii="Times New Roman" w:hAnsi="Times New Roman" w:cs="Times New Roman"/>
      <w:sz w:val="24"/>
    </w:rPr>
  </w:style>
  <w:style w:type="character" w:customStyle="1" w:styleId="Bodytext3">
    <w:name w:val="Body text (3)_"/>
    <w:rsid w:val="005D08E2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0">
    <w:name w:val="Body text_"/>
    <w:rsid w:val="005D08E2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BodytextNotItalic">
    <w:name w:val="Body text + Not Italic"/>
    <w:rsid w:val="005D08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vertAlign w:val="baseline"/>
      <w:lang w:val="bg-BG" w:eastAsia="bg-BG" w:bidi="bg-BG"/>
    </w:rPr>
  </w:style>
  <w:style w:type="character" w:customStyle="1" w:styleId="ldefsel1">
    <w:name w:val="ldef_sel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rsid w:val="005D08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ormal12ptChar">
    <w:name w:val="Normal + 12 pt Char"/>
    <w:rsid w:val="005D08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medocreference1">
    <w:name w:val="samedocreference1"/>
    <w:rsid w:val="005D08E2"/>
    <w:rPr>
      <w:i w:val="0"/>
      <w:iCs w:val="0"/>
      <w:color w:val="8B0000"/>
      <w:u w:val="single"/>
    </w:rPr>
  </w:style>
  <w:style w:type="character" w:customStyle="1" w:styleId="search01">
    <w:name w:val="search01"/>
    <w:rsid w:val="005D08E2"/>
  </w:style>
  <w:style w:type="character" w:customStyle="1" w:styleId="UnresolvedMention">
    <w:name w:val="Unresolved Mention"/>
    <w:rsid w:val="005D08E2"/>
    <w:rPr>
      <w:color w:val="605E5C"/>
    </w:rPr>
  </w:style>
  <w:style w:type="character" w:customStyle="1" w:styleId="ListLabel1">
    <w:name w:val="ListLabel 1"/>
    <w:qFormat/>
    <w:rsid w:val="005D08E2"/>
    <w:rPr>
      <w:b/>
    </w:rPr>
  </w:style>
  <w:style w:type="character" w:customStyle="1" w:styleId="ListLabel2">
    <w:name w:val="ListLabel 2"/>
    <w:rsid w:val="005D08E2"/>
    <w:rPr>
      <w:b/>
      <w:bCs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rsid w:val="005D08E2"/>
    <w:rPr>
      <w:rFonts w:eastAsia="Times New Roman" w:cs="Times New Roman"/>
    </w:rPr>
  </w:style>
  <w:style w:type="character" w:customStyle="1" w:styleId="ListLabel4">
    <w:name w:val="ListLabel 4"/>
    <w:rsid w:val="005D08E2"/>
    <w:rPr>
      <w:b/>
      <w:color w:val="00000A"/>
    </w:rPr>
  </w:style>
  <w:style w:type="character" w:customStyle="1" w:styleId="ListLabel5">
    <w:name w:val="ListLabel 5"/>
    <w:rsid w:val="005D08E2"/>
    <w:rPr>
      <w:rFonts w:cs="Times New Roman"/>
      <w:b/>
    </w:rPr>
  </w:style>
  <w:style w:type="character" w:customStyle="1" w:styleId="ListLabel6">
    <w:name w:val="ListLabel 6"/>
    <w:rsid w:val="005D08E2"/>
    <w:rPr>
      <w:rFonts w:eastAsia="Times New Roman"/>
      <w:b/>
    </w:rPr>
  </w:style>
  <w:style w:type="character" w:customStyle="1" w:styleId="ListLabel7">
    <w:name w:val="ListLabel 7"/>
    <w:rsid w:val="005D08E2"/>
    <w:rPr>
      <w:rFonts w:cs="Courier New"/>
    </w:rPr>
  </w:style>
  <w:style w:type="character" w:customStyle="1" w:styleId="a">
    <w:name w:val="Символи за номериране"/>
    <w:rsid w:val="005D08E2"/>
  </w:style>
  <w:style w:type="paragraph" w:customStyle="1" w:styleId="1">
    <w:name w:val="Заглавие1"/>
    <w:basedOn w:val="Normal"/>
    <w:next w:val="BodyText"/>
    <w:rsid w:val="005D08E2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5D08E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5D08E2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List">
    <w:name w:val="List"/>
    <w:basedOn w:val="BodyText"/>
    <w:rsid w:val="005D08E2"/>
    <w:rPr>
      <w:rFonts w:cs="Lucida Sans"/>
    </w:rPr>
  </w:style>
  <w:style w:type="paragraph" w:customStyle="1" w:styleId="10">
    <w:name w:val="Надпис1"/>
    <w:basedOn w:val="Normal"/>
    <w:rsid w:val="005D08E2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a0">
    <w:name w:val="Указател"/>
    <w:basedOn w:val="Normal"/>
    <w:rsid w:val="005D08E2"/>
    <w:pPr>
      <w:suppressLineNumbers/>
      <w:suppressAutoHyphens/>
      <w:spacing w:after="200" w:line="276" w:lineRule="auto"/>
    </w:pPr>
    <w:rPr>
      <w:rFonts w:ascii="Calibri" w:eastAsia="SimSun" w:hAnsi="Calibri" w:cs="Lucida Sans"/>
      <w:lang w:eastAsia="ar-SA"/>
    </w:rPr>
  </w:style>
  <w:style w:type="paragraph" w:styleId="ListParagraph">
    <w:name w:val="List Paragraph"/>
    <w:basedOn w:val="Normal"/>
    <w:uiPriority w:val="34"/>
    <w:qFormat/>
    <w:rsid w:val="005D08E2"/>
    <w:pPr>
      <w:suppressAutoHyphens/>
      <w:spacing w:after="200" w:line="276" w:lineRule="auto"/>
      <w:ind w:left="720"/>
    </w:pPr>
    <w:rPr>
      <w:rFonts w:ascii="Calibri" w:eastAsia="SimSun" w:hAnsi="Calibri" w:cs="font227"/>
      <w:lang w:eastAsia="ar-SA"/>
    </w:rPr>
  </w:style>
  <w:style w:type="paragraph" w:styleId="Footer">
    <w:name w:val="footer"/>
    <w:basedOn w:val="Normal"/>
    <w:link w:val="FooterChar1"/>
    <w:uiPriority w:val="99"/>
    <w:rsid w:val="005D08E2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5D08E2"/>
    <w:rPr>
      <w:rFonts w:ascii="Calibri" w:eastAsia="SimSun" w:hAnsi="Calibri" w:cs="font227"/>
      <w:lang w:eastAsia="ar-SA"/>
    </w:rPr>
  </w:style>
  <w:style w:type="paragraph" w:styleId="BalloonText">
    <w:name w:val="Balloon Text"/>
    <w:basedOn w:val="Normal"/>
    <w:link w:val="BalloonTextChar1"/>
    <w:uiPriority w:val="99"/>
    <w:rsid w:val="005D08E2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D08E2"/>
    <w:rPr>
      <w:rFonts w:ascii="Tahoma" w:eastAsia="SimSu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5D08E2"/>
    <w:pPr>
      <w:suppressAutoHyphens/>
      <w:spacing w:after="200" w:line="100" w:lineRule="atLeast"/>
    </w:pPr>
    <w:rPr>
      <w:rFonts w:ascii="Calibri" w:eastAsia="SimSun" w:hAnsi="Calibri" w:cs="font227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D08E2"/>
    <w:rPr>
      <w:b/>
      <w:bCs/>
    </w:rPr>
  </w:style>
  <w:style w:type="paragraph" w:styleId="Revision">
    <w:name w:val="Revision"/>
    <w:rsid w:val="005D08E2"/>
    <w:pPr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paragraph" w:customStyle="1" w:styleId="Paragraf">
    <w:name w:val="Paragraf"/>
    <w:basedOn w:val="Normal"/>
    <w:rsid w:val="005D08E2"/>
    <w:pPr>
      <w:suppressAutoHyphens/>
      <w:spacing w:after="0" w:line="276" w:lineRule="auto"/>
      <w:jc w:val="center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">
    <w:name w:val="m"/>
    <w:basedOn w:val="Normal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rsid w:val="005D08E2"/>
    <w:pPr>
      <w:tabs>
        <w:tab w:val="left" w:pos="0"/>
      </w:tabs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sid w:val="005D08E2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1"/>
    <w:rsid w:val="005D08E2"/>
    <w:pPr>
      <w:suppressAutoHyphens/>
      <w:spacing w:after="0" w:line="100" w:lineRule="atLeast"/>
    </w:pPr>
    <w:rPr>
      <w:rFonts w:ascii="Consolas" w:eastAsia="SimSun" w:hAnsi="Consolas" w:cs="Consolas"/>
      <w:sz w:val="20"/>
      <w:szCs w:val="20"/>
      <w:lang w:eastAsia="ar-SA"/>
    </w:rPr>
  </w:style>
  <w:style w:type="character" w:customStyle="1" w:styleId="HTMLPreformattedChar1">
    <w:name w:val="HTML Preformatted Char1"/>
    <w:basedOn w:val="DefaultParagraphFont"/>
    <w:link w:val="HTMLPreformatted"/>
    <w:rsid w:val="005D08E2"/>
    <w:rPr>
      <w:rFonts w:ascii="Consolas" w:eastAsia="SimSun" w:hAnsi="Consolas" w:cs="Consolas"/>
      <w:sz w:val="20"/>
      <w:szCs w:val="20"/>
      <w:lang w:eastAsia="ar-SA"/>
    </w:rPr>
  </w:style>
  <w:style w:type="paragraph" w:styleId="BodyText2">
    <w:name w:val="Body Text 2"/>
    <w:basedOn w:val="Normal"/>
    <w:link w:val="BodyText2Char1"/>
    <w:rsid w:val="005D08E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1"/>
    <w:rsid w:val="005D08E2"/>
    <w:pPr>
      <w:suppressAutoHyphens/>
      <w:spacing w:after="0" w:line="100" w:lineRule="atLeast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5D08E2"/>
    <w:pPr>
      <w:suppressAutoHyphens/>
      <w:spacing w:after="0" w:line="100" w:lineRule="atLeast"/>
      <w:ind w:firstLine="284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08E2"/>
    <w:pPr>
      <w:suppressAutoHyphens/>
      <w:spacing w:after="0" w:line="100" w:lineRule="atLeast"/>
    </w:pPr>
    <w:rPr>
      <w:rFonts w:ascii="EUAlbertina" w:eastAsia="SimSun" w:hAnsi="EUAlbertina" w:cs="EUAlbertina"/>
      <w:color w:val="000000"/>
      <w:sz w:val="24"/>
      <w:szCs w:val="24"/>
      <w:lang w:val="en-US" w:eastAsia="ar-SA"/>
    </w:rPr>
  </w:style>
  <w:style w:type="paragraph" w:customStyle="1" w:styleId="ZID2020">
    <w:name w:val="ZID 2020"/>
    <w:basedOn w:val="ListParagraph"/>
    <w:rsid w:val="005D08E2"/>
    <w:pPr>
      <w:numPr>
        <w:numId w:val="2"/>
      </w:numPr>
      <w:tabs>
        <w:tab w:val="left" w:pos="1134"/>
      </w:tabs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ParagrafZID">
    <w:name w:val="Paragraf ZID"/>
    <w:basedOn w:val="ListParagraph"/>
    <w:rsid w:val="005D08E2"/>
    <w:pPr>
      <w:spacing w:after="0" w:line="25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D">
    <w:name w:val="ZID"/>
    <w:basedOn w:val="ParagrafZID"/>
    <w:rsid w:val="005D08E2"/>
  </w:style>
  <w:style w:type="paragraph" w:customStyle="1" w:styleId="moe-ZID">
    <w:name w:val="moe-ZID"/>
    <w:basedOn w:val="ZID2020"/>
    <w:rsid w:val="005D08E2"/>
  </w:style>
  <w:style w:type="paragraph" w:customStyle="1" w:styleId="Bodytext30">
    <w:name w:val="Body text (3)"/>
    <w:basedOn w:val="Normal"/>
    <w:rsid w:val="005D08E2"/>
    <w:pPr>
      <w:widowControl w:val="0"/>
      <w:shd w:val="clear" w:color="auto" w:fill="FFFFFF"/>
      <w:suppressAutoHyphens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BodyText1">
    <w:name w:val="Body Text1"/>
    <w:basedOn w:val="Normal"/>
    <w:rsid w:val="005D08E2"/>
    <w:pPr>
      <w:widowControl w:val="0"/>
      <w:shd w:val="clear" w:color="auto" w:fill="FFFFFF"/>
      <w:suppressAutoHyphens/>
      <w:spacing w:before="240" w:after="780" w:line="289" w:lineRule="exact"/>
    </w:pPr>
    <w:rPr>
      <w:rFonts w:ascii="Times New Roman" w:eastAsia="Times New Roman" w:hAnsi="Times New Roman" w:cs="Times New Roman"/>
      <w:i/>
      <w:iCs/>
      <w:sz w:val="23"/>
      <w:szCs w:val="23"/>
      <w:lang w:eastAsia="ar-SA"/>
    </w:rPr>
  </w:style>
  <w:style w:type="paragraph" w:customStyle="1" w:styleId="Normal12pt">
    <w:name w:val="Normal + 12 pt"/>
    <w:basedOn w:val="BodyText"/>
    <w:rsid w:val="005D08E2"/>
    <w:pPr>
      <w:spacing w:line="288" w:lineRule="auto"/>
      <w:ind w:firstLine="720"/>
    </w:pPr>
    <w:rPr>
      <w:b/>
    </w:rPr>
  </w:style>
  <w:style w:type="paragraph" w:customStyle="1" w:styleId="Text3">
    <w:name w:val="Text 3"/>
    <w:basedOn w:val="Normal"/>
    <w:rsid w:val="005D08E2"/>
    <w:pPr>
      <w:tabs>
        <w:tab w:val="left" w:pos="2302"/>
      </w:tabs>
      <w:suppressAutoHyphens/>
      <w:spacing w:after="240" w:line="100" w:lineRule="atLeast"/>
      <w:ind w:left="191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CommentReference">
    <w:name w:val="annotation reference"/>
    <w:uiPriority w:val="99"/>
    <w:unhideWhenUsed/>
    <w:rsid w:val="005D08E2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D08E2"/>
    <w:pPr>
      <w:suppressAutoHyphens/>
      <w:spacing w:after="200" w:line="276" w:lineRule="auto"/>
    </w:pPr>
    <w:rPr>
      <w:rFonts w:ascii="Calibri" w:eastAsia="SimSun" w:hAnsi="Calibri" w:cs="font227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8E2"/>
    <w:rPr>
      <w:rFonts w:ascii="Calibri" w:eastAsia="SimSun" w:hAnsi="Calibri" w:cs="font22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5D08E2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5D08E2"/>
    <w:rPr>
      <w:rFonts w:ascii="Calibri" w:eastAsia="SimSun" w:hAnsi="Calibri" w:cs="font227"/>
      <w:b/>
      <w:bCs/>
      <w:sz w:val="20"/>
      <w:szCs w:val="20"/>
      <w:lang w:eastAsia="ar-SA"/>
    </w:rPr>
  </w:style>
  <w:style w:type="character" w:customStyle="1" w:styleId="WW8Num5z0">
    <w:name w:val="WW8Num5z0"/>
    <w:rsid w:val="005D08E2"/>
    <w:rPr>
      <w:rFonts w:hint="default"/>
    </w:rPr>
  </w:style>
  <w:style w:type="character" w:customStyle="1" w:styleId="WW8Num5z1">
    <w:name w:val="WW8Num5z1"/>
    <w:rsid w:val="005D08E2"/>
  </w:style>
  <w:style w:type="character" w:customStyle="1" w:styleId="WW8Num5z2">
    <w:name w:val="WW8Num5z2"/>
    <w:rsid w:val="005D08E2"/>
  </w:style>
  <w:style w:type="character" w:customStyle="1" w:styleId="WW8Num5z3">
    <w:name w:val="WW8Num5z3"/>
    <w:rsid w:val="005D08E2"/>
  </w:style>
  <w:style w:type="character" w:customStyle="1" w:styleId="WW8Num5z4">
    <w:name w:val="WW8Num5z4"/>
    <w:rsid w:val="005D08E2"/>
  </w:style>
  <w:style w:type="character" w:customStyle="1" w:styleId="WW8Num5z5">
    <w:name w:val="WW8Num5z5"/>
    <w:rsid w:val="005D08E2"/>
  </w:style>
  <w:style w:type="character" w:customStyle="1" w:styleId="WW8Num5z6">
    <w:name w:val="WW8Num5z6"/>
    <w:rsid w:val="005D08E2"/>
  </w:style>
  <w:style w:type="character" w:customStyle="1" w:styleId="WW8Num5z7">
    <w:name w:val="WW8Num5z7"/>
    <w:rsid w:val="005D08E2"/>
  </w:style>
  <w:style w:type="character" w:customStyle="1" w:styleId="WW8Num5z8">
    <w:name w:val="WW8Num5z8"/>
    <w:rsid w:val="005D08E2"/>
  </w:style>
  <w:style w:type="character" w:customStyle="1" w:styleId="WW8Num6z0">
    <w:name w:val="WW8Num6z0"/>
    <w:rsid w:val="005D08E2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D08E2"/>
    <w:rPr>
      <w:rFonts w:ascii="Courier New" w:hAnsi="Courier New" w:cs="Courier New" w:hint="default"/>
    </w:rPr>
  </w:style>
  <w:style w:type="character" w:customStyle="1" w:styleId="WW8Num6z2">
    <w:name w:val="WW8Num6z2"/>
    <w:rsid w:val="005D08E2"/>
    <w:rPr>
      <w:rFonts w:ascii="Wingdings" w:hAnsi="Wingdings" w:cs="Wingdings" w:hint="default"/>
    </w:rPr>
  </w:style>
  <w:style w:type="character" w:customStyle="1" w:styleId="WW8Num6z3">
    <w:name w:val="WW8Num6z3"/>
    <w:rsid w:val="005D08E2"/>
    <w:rPr>
      <w:rFonts w:ascii="Symbol" w:hAnsi="Symbol" w:cs="Symbol" w:hint="default"/>
    </w:rPr>
  </w:style>
  <w:style w:type="character" w:customStyle="1" w:styleId="WW8Num7z0">
    <w:name w:val="WW8Num7z0"/>
    <w:rsid w:val="005D08E2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sid w:val="005D08E2"/>
    <w:rPr>
      <w:rFonts w:ascii="Courier New" w:hAnsi="Courier New" w:cs="Courier New" w:hint="default"/>
    </w:rPr>
  </w:style>
  <w:style w:type="character" w:customStyle="1" w:styleId="WW8Num7z2">
    <w:name w:val="WW8Num7z2"/>
    <w:rsid w:val="005D08E2"/>
    <w:rPr>
      <w:rFonts w:ascii="Wingdings" w:hAnsi="Wingdings" w:cs="Wingdings" w:hint="default"/>
    </w:rPr>
  </w:style>
  <w:style w:type="character" w:customStyle="1" w:styleId="WW8Num7z3">
    <w:name w:val="WW8Num7z3"/>
    <w:rsid w:val="005D08E2"/>
    <w:rPr>
      <w:rFonts w:ascii="Symbol" w:hAnsi="Symbol" w:cs="Symbol" w:hint="default"/>
    </w:rPr>
  </w:style>
  <w:style w:type="character" w:customStyle="1" w:styleId="WW8Num8z0">
    <w:name w:val="WW8Num8z0"/>
    <w:rsid w:val="005D08E2"/>
    <w:rPr>
      <w:rFonts w:hint="default"/>
    </w:rPr>
  </w:style>
  <w:style w:type="character" w:customStyle="1" w:styleId="WW8Num8z1">
    <w:name w:val="WW8Num8z1"/>
    <w:rsid w:val="005D08E2"/>
  </w:style>
  <w:style w:type="character" w:customStyle="1" w:styleId="WW8Num8z2">
    <w:name w:val="WW8Num8z2"/>
    <w:rsid w:val="005D08E2"/>
  </w:style>
  <w:style w:type="character" w:customStyle="1" w:styleId="WW8Num8z3">
    <w:name w:val="WW8Num8z3"/>
    <w:rsid w:val="005D08E2"/>
  </w:style>
  <w:style w:type="character" w:customStyle="1" w:styleId="WW8Num8z4">
    <w:name w:val="WW8Num8z4"/>
    <w:rsid w:val="005D08E2"/>
  </w:style>
  <w:style w:type="character" w:customStyle="1" w:styleId="WW8Num8z5">
    <w:name w:val="WW8Num8z5"/>
    <w:rsid w:val="005D08E2"/>
  </w:style>
  <w:style w:type="character" w:customStyle="1" w:styleId="WW8Num8z6">
    <w:name w:val="WW8Num8z6"/>
    <w:rsid w:val="005D08E2"/>
  </w:style>
  <w:style w:type="character" w:customStyle="1" w:styleId="WW8Num8z7">
    <w:name w:val="WW8Num8z7"/>
    <w:rsid w:val="005D08E2"/>
  </w:style>
  <w:style w:type="character" w:customStyle="1" w:styleId="WW8Num8z8">
    <w:name w:val="WW8Num8z8"/>
    <w:rsid w:val="005D08E2"/>
  </w:style>
  <w:style w:type="character" w:customStyle="1" w:styleId="WW8Num9z0">
    <w:name w:val="WW8Num9z0"/>
    <w:rsid w:val="005D08E2"/>
    <w:rPr>
      <w:rFonts w:hint="default"/>
    </w:rPr>
  </w:style>
  <w:style w:type="character" w:customStyle="1" w:styleId="WW8Num9z1">
    <w:name w:val="WW8Num9z1"/>
    <w:rsid w:val="005D08E2"/>
  </w:style>
  <w:style w:type="character" w:customStyle="1" w:styleId="WW8Num9z2">
    <w:name w:val="WW8Num9z2"/>
    <w:rsid w:val="005D08E2"/>
  </w:style>
  <w:style w:type="character" w:customStyle="1" w:styleId="WW8Num9z3">
    <w:name w:val="WW8Num9z3"/>
    <w:rsid w:val="005D08E2"/>
  </w:style>
  <w:style w:type="character" w:customStyle="1" w:styleId="WW8Num9z4">
    <w:name w:val="WW8Num9z4"/>
    <w:rsid w:val="005D08E2"/>
  </w:style>
  <w:style w:type="character" w:customStyle="1" w:styleId="WW8Num9z5">
    <w:name w:val="WW8Num9z5"/>
    <w:rsid w:val="005D08E2"/>
  </w:style>
  <w:style w:type="character" w:customStyle="1" w:styleId="WW8Num9z6">
    <w:name w:val="WW8Num9z6"/>
    <w:rsid w:val="005D08E2"/>
  </w:style>
  <w:style w:type="character" w:customStyle="1" w:styleId="WW8Num9z7">
    <w:name w:val="WW8Num9z7"/>
    <w:rsid w:val="005D08E2"/>
  </w:style>
  <w:style w:type="character" w:customStyle="1" w:styleId="WW8Num9z8">
    <w:name w:val="WW8Num9z8"/>
    <w:rsid w:val="005D08E2"/>
  </w:style>
  <w:style w:type="character" w:customStyle="1" w:styleId="WW8Num10z0">
    <w:name w:val="WW8Num10z0"/>
    <w:rsid w:val="005D08E2"/>
    <w:rPr>
      <w:rFonts w:ascii="Symbol" w:hAnsi="Symbol" w:cs="Symbol" w:hint="default"/>
    </w:rPr>
  </w:style>
  <w:style w:type="character" w:customStyle="1" w:styleId="WW8Num10z1">
    <w:name w:val="WW8Num10z1"/>
    <w:rsid w:val="005D08E2"/>
    <w:rPr>
      <w:rFonts w:ascii="Courier New" w:hAnsi="Courier New" w:cs="Courier New" w:hint="default"/>
    </w:rPr>
  </w:style>
  <w:style w:type="character" w:customStyle="1" w:styleId="WW8Num10z2">
    <w:name w:val="WW8Num10z2"/>
    <w:rsid w:val="005D08E2"/>
    <w:rPr>
      <w:rFonts w:ascii="Wingdings" w:hAnsi="Wingdings" w:cs="Wingdings" w:hint="default"/>
    </w:rPr>
  </w:style>
  <w:style w:type="character" w:customStyle="1" w:styleId="WW8Num11z0">
    <w:name w:val="WW8Num11z0"/>
    <w:rsid w:val="005D08E2"/>
    <w:rPr>
      <w:rFonts w:hint="default"/>
    </w:rPr>
  </w:style>
  <w:style w:type="character" w:customStyle="1" w:styleId="WW8Num11z1">
    <w:name w:val="WW8Num11z1"/>
    <w:rsid w:val="005D08E2"/>
  </w:style>
  <w:style w:type="character" w:customStyle="1" w:styleId="WW8Num11z2">
    <w:name w:val="WW8Num11z2"/>
    <w:rsid w:val="005D08E2"/>
  </w:style>
  <w:style w:type="character" w:customStyle="1" w:styleId="WW8Num11z3">
    <w:name w:val="WW8Num11z3"/>
    <w:rsid w:val="005D08E2"/>
  </w:style>
  <w:style w:type="character" w:customStyle="1" w:styleId="WW8Num11z4">
    <w:name w:val="WW8Num11z4"/>
    <w:rsid w:val="005D08E2"/>
  </w:style>
  <w:style w:type="character" w:customStyle="1" w:styleId="WW8Num11z5">
    <w:name w:val="WW8Num11z5"/>
    <w:rsid w:val="005D08E2"/>
  </w:style>
  <w:style w:type="character" w:customStyle="1" w:styleId="WW8Num11z6">
    <w:name w:val="WW8Num11z6"/>
    <w:rsid w:val="005D08E2"/>
  </w:style>
  <w:style w:type="character" w:customStyle="1" w:styleId="WW8Num11z7">
    <w:name w:val="WW8Num11z7"/>
    <w:rsid w:val="005D08E2"/>
  </w:style>
  <w:style w:type="character" w:customStyle="1" w:styleId="WW8Num11z8">
    <w:name w:val="WW8Num11z8"/>
    <w:rsid w:val="005D08E2"/>
  </w:style>
  <w:style w:type="character" w:customStyle="1" w:styleId="WW8Num12z0">
    <w:name w:val="WW8Num12z0"/>
    <w:rsid w:val="005D08E2"/>
    <w:rPr>
      <w:rFonts w:hint="default"/>
    </w:rPr>
  </w:style>
  <w:style w:type="character" w:customStyle="1" w:styleId="WW8Num13z0">
    <w:name w:val="WW8Num13z0"/>
    <w:rsid w:val="005D08E2"/>
    <w:rPr>
      <w:rFonts w:hint="default"/>
    </w:rPr>
  </w:style>
  <w:style w:type="character" w:customStyle="1" w:styleId="WW8Num13z1">
    <w:name w:val="WW8Num13z1"/>
    <w:rsid w:val="005D08E2"/>
  </w:style>
  <w:style w:type="character" w:customStyle="1" w:styleId="WW8Num13z2">
    <w:name w:val="WW8Num13z2"/>
    <w:rsid w:val="005D08E2"/>
  </w:style>
  <w:style w:type="character" w:customStyle="1" w:styleId="WW8Num13z3">
    <w:name w:val="WW8Num13z3"/>
    <w:rsid w:val="005D08E2"/>
  </w:style>
  <w:style w:type="character" w:customStyle="1" w:styleId="WW8Num13z4">
    <w:name w:val="WW8Num13z4"/>
    <w:rsid w:val="005D08E2"/>
  </w:style>
  <w:style w:type="character" w:customStyle="1" w:styleId="WW8Num13z5">
    <w:name w:val="WW8Num13z5"/>
    <w:rsid w:val="005D08E2"/>
  </w:style>
  <w:style w:type="character" w:customStyle="1" w:styleId="WW8Num13z6">
    <w:name w:val="WW8Num13z6"/>
    <w:rsid w:val="005D08E2"/>
  </w:style>
  <w:style w:type="character" w:customStyle="1" w:styleId="WW8Num13z7">
    <w:name w:val="WW8Num13z7"/>
    <w:rsid w:val="005D08E2"/>
  </w:style>
  <w:style w:type="character" w:customStyle="1" w:styleId="WW8Num13z8">
    <w:name w:val="WW8Num13z8"/>
    <w:rsid w:val="005D08E2"/>
  </w:style>
  <w:style w:type="character" w:customStyle="1" w:styleId="WW8Num14z0">
    <w:name w:val="WW8Num14z0"/>
    <w:rsid w:val="005D08E2"/>
    <w:rPr>
      <w:rFonts w:ascii="Symbol" w:hAnsi="Symbol" w:cs="Symbol" w:hint="default"/>
    </w:rPr>
  </w:style>
  <w:style w:type="character" w:customStyle="1" w:styleId="WW8Num14z1">
    <w:name w:val="WW8Num14z1"/>
    <w:rsid w:val="005D08E2"/>
    <w:rPr>
      <w:rFonts w:ascii="Courier New" w:hAnsi="Courier New" w:cs="Courier New" w:hint="default"/>
    </w:rPr>
  </w:style>
  <w:style w:type="character" w:customStyle="1" w:styleId="WW8Num14z2">
    <w:name w:val="WW8Num14z2"/>
    <w:rsid w:val="005D08E2"/>
    <w:rPr>
      <w:rFonts w:ascii="Wingdings" w:hAnsi="Wingdings" w:cs="Wingdings" w:hint="default"/>
    </w:rPr>
  </w:style>
  <w:style w:type="character" w:customStyle="1" w:styleId="WW8Num15z0">
    <w:name w:val="WW8Num15z0"/>
    <w:rsid w:val="005D08E2"/>
    <w:rPr>
      <w:rFonts w:ascii="Symbol" w:hAnsi="Symbol" w:cs="Symbol" w:hint="default"/>
    </w:rPr>
  </w:style>
  <w:style w:type="character" w:customStyle="1" w:styleId="WW8Num15z1">
    <w:name w:val="WW8Num15z1"/>
    <w:rsid w:val="005D08E2"/>
    <w:rPr>
      <w:rFonts w:ascii="Courier New" w:hAnsi="Courier New" w:cs="Courier New" w:hint="default"/>
    </w:rPr>
  </w:style>
  <w:style w:type="character" w:customStyle="1" w:styleId="WW8Num15z2">
    <w:name w:val="WW8Num15z2"/>
    <w:rsid w:val="005D08E2"/>
    <w:rPr>
      <w:rFonts w:ascii="Wingdings" w:hAnsi="Wingdings" w:cs="Wingdings" w:hint="default"/>
    </w:rPr>
  </w:style>
  <w:style w:type="character" w:customStyle="1" w:styleId="WW8Num16z0">
    <w:name w:val="WW8Num16z0"/>
    <w:rsid w:val="005D08E2"/>
    <w:rPr>
      <w:rFonts w:hint="default"/>
    </w:rPr>
  </w:style>
  <w:style w:type="character" w:customStyle="1" w:styleId="WW8Num16z1">
    <w:name w:val="WW8Num16z1"/>
    <w:rsid w:val="005D08E2"/>
  </w:style>
  <w:style w:type="character" w:customStyle="1" w:styleId="WW8Num16z2">
    <w:name w:val="WW8Num16z2"/>
    <w:rsid w:val="005D08E2"/>
  </w:style>
  <w:style w:type="character" w:customStyle="1" w:styleId="WW8Num16z3">
    <w:name w:val="WW8Num16z3"/>
    <w:rsid w:val="005D08E2"/>
  </w:style>
  <w:style w:type="character" w:customStyle="1" w:styleId="WW8Num16z4">
    <w:name w:val="WW8Num16z4"/>
    <w:rsid w:val="005D08E2"/>
  </w:style>
  <w:style w:type="character" w:customStyle="1" w:styleId="WW8Num16z5">
    <w:name w:val="WW8Num16z5"/>
    <w:rsid w:val="005D08E2"/>
  </w:style>
  <w:style w:type="character" w:customStyle="1" w:styleId="WW8Num16z6">
    <w:name w:val="WW8Num16z6"/>
    <w:rsid w:val="005D08E2"/>
  </w:style>
  <w:style w:type="character" w:customStyle="1" w:styleId="WW8Num16z7">
    <w:name w:val="WW8Num16z7"/>
    <w:rsid w:val="005D08E2"/>
  </w:style>
  <w:style w:type="character" w:customStyle="1" w:styleId="WW8Num16z8">
    <w:name w:val="WW8Num16z8"/>
    <w:rsid w:val="005D08E2"/>
  </w:style>
  <w:style w:type="character" w:customStyle="1" w:styleId="WW-DefaultParagraphFont">
    <w:name w:val="WW-Default Paragraph Font"/>
    <w:rsid w:val="005D08E2"/>
  </w:style>
  <w:style w:type="character" w:styleId="FollowedHyperlink">
    <w:name w:val="FollowedHyperlink"/>
    <w:rsid w:val="005D08E2"/>
    <w:rPr>
      <w:color w:val="954F72"/>
      <w:u w:val="single"/>
    </w:rPr>
  </w:style>
  <w:style w:type="character" w:customStyle="1" w:styleId="3-Char1">
    <w:name w:val="3р-Осн_Текст Char1"/>
    <w:rsid w:val="005D08E2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5D08E2"/>
    <w:rPr>
      <w:b/>
      <w:bCs/>
    </w:rPr>
  </w:style>
  <w:style w:type="paragraph" w:customStyle="1" w:styleId="Heading">
    <w:name w:val="Heading"/>
    <w:basedOn w:val="Normal"/>
    <w:next w:val="BodyText"/>
    <w:rsid w:val="005D08E2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sz w:val="28"/>
      <w:szCs w:val="28"/>
      <w:lang w:eastAsia="zh-CN"/>
    </w:rPr>
  </w:style>
  <w:style w:type="paragraph" w:styleId="Caption">
    <w:name w:val="caption"/>
    <w:basedOn w:val="Normal"/>
    <w:qFormat/>
    <w:rsid w:val="005D08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bCs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5D08E2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bCs/>
      <w:lang w:eastAsia="zh-CN"/>
    </w:rPr>
  </w:style>
  <w:style w:type="paragraph" w:customStyle="1" w:styleId="CM1">
    <w:name w:val="CM1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3">
    <w:name w:val="CM3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4">
    <w:name w:val="CM4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02alineaalta">
    <w:name w:val="c02alineaalta"/>
    <w:basedOn w:val="Normal"/>
    <w:rsid w:val="005D08E2"/>
    <w:pPr>
      <w:suppressAutoHyphens/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1pointnumerotealtn">
    <w:name w:val="c01pointnumerotealtn"/>
    <w:basedOn w:val="Normal"/>
    <w:rsid w:val="005D08E2"/>
    <w:pPr>
      <w:suppressAutoHyphens/>
      <w:spacing w:before="280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8dispositif">
    <w:name w:val="c08dispositif"/>
    <w:basedOn w:val="Normal"/>
    <w:rsid w:val="005D08E2"/>
    <w:pPr>
      <w:suppressAutoHyphens/>
      <w:spacing w:before="280" w:after="240" w:line="240" w:lineRule="auto"/>
      <w:ind w:left="1134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yle">
    <w:name w:val="Style"/>
    <w:rsid w:val="005D08E2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-">
    <w:name w:val="3р-Осн_Текст"/>
    <w:basedOn w:val="Normal"/>
    <w:rsid w:val="005D08E2"/>
    <w:pPr>
      <w:widowControl w:val="0"/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4-">
    <w:name w:val="4-Директор"/>
    <w:basedOn w:val="Normal"/>
    <w:rsid w:val="005D08E2"/>
    <w:pPr>
      <w:suppressAutoHyphens/>
      <w:spacing w:after="0" w:line="360" w:lineRule="auto"/>
      <w:ind w:left="6237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1">
    <w:name w:val="Неразрешено споменаване"/>
    <w:uiPriority w:val="99"/>
    <w:semiHidden/>
    <w:unhideWhenUsed/>
    <w:rsid w:val="005D08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">
    <w:name w:val="blue"/>
    <w:rsid w:val="005D08E2"/>
  </w:style>
  <w:style w:type="table" w:styleId="TableGrid">
    <w:name w:val="Table Grid"/>
    <w:basedOn w:val="TableNormal"/>
    <w:uiPriority w:val="39"/>
    <w:rsid w:val="005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5D08E2"/>
  </w:style>
  <w:style w:type="character" w:customStyle="1" w:styleId="blue1">
    <w:name w:val="blue1"/>
    <w:rsid w:val="005D08E2"/>
    <w:rPr>
      <w:b/>
      <w:bCs/>
      <w:strike w:val="0"/>
      <w:dstrike w:val="0"/>
      <w:color w:val="5B7ED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?documentId=2135534826&amp;dbId=0&amp;iconId=1&amp;structureId=0,85760,85773,85790,85811&amp;stateObject=%7b%22kind%22:%22welcomePage%22,%22Node%22:null,%22Link%22:%22%2FTree%3FnavigateTo%3D%2F0%2F85760%2F85773%2F85790%2F85811%22,%22Title%22:%22%20%D0%9F%D1%80%D0%B0%D0%B2%D0%B8%D0%BB%D0%BD%D0%B8%D1%86%D0%B8%20%D0%B7%D0%B0%20%D0%BF%D1%80%D0%B8%D0%BB%D0%B0%D0%B3%D0%B0%D0%BD%D0%B5%22,%22State%22:%22/%22,%22Container%22:null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6.ciela.net/Document/LinkToDocumentReference?fromDocumentId=2135534826&amp;dbId=0&amp;refId=24896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5534826&amp;dbId=0&amp;refId=2489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1F8911A-2839-4B62-97BD-9C12C920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Тодорова</dc:creator>
  <cp:keywords/>
  <dc:description/>
  <cp:lastModifiedBy>СВЕТЛАНА ВАСИЛЕВА БОЯДЖИЕВА</cp:lastModifiedBy>
  <cp:revision>3</cp:revision>
  <dcterms:created xsi:type="dcterms:W3CDTF">2022-08-03T12:32:00Z</dcterms:created>
  <dcterms:modified xsi:type="dcterms:W3CDTF">2022-08-03T13:04:00Z</dcterms:modified>
</cp:coreProperties>
</file>