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6B1" w:rsidRPr="00312C9B" w:rsidRDefault="00C046B1" w:rsidP="00C046B1">
      <w:pPr>
        <w:jc w:val="both"/>
        <w:rPr>
          <w:b/>
          <w:bCs/>
          <w:lang w:val="ru-RU"/>
        </w:rPr>
      </w:pPr>
      <w:bookmarkStart w:id="0" w:name="_GoBack"/>
      <w:bookmarkEnd w:id="0"/>
      <w:r>
        <w:rPr>
          <w:b/>
          <w:bCs/>
          <w:i/>
          <w:sz w:val="24"/>
          <w:szCs w:val="24"/>
          <w:lang w:val="bg-BG"/>
        </w:rPr>
        <w:t>Приложение № 27</w:t>
      </w:r>
      <w:r>
        <w:rPr>
          <w:bCs/>
          <w:i/>
          <w:sz w:val="24"/>
          <w:szCs w:val="24"/>
          <w:lang w:val="bg-BG"/>
        </w:rPr>
        <w:t xml:space="preserve"> </w:t>
      </w:r>
      <w:r>
        <w:rPr>
          <w:bCs/>
          <w:i/>
          <w:sz w:val="22"/>
          <w:szCs w:val="22"/>
          <w:lang w:val="bg-BG"/>
        </w:rPr>
        <w:t xml:space="preserve">към Заповед № </w:t>
      </w:r>
      <w:r w:rsidR="006F495F" w:rsidRPr="006F495F">
        <w:rPr>
          <w:bCs/>
          <w:i/>
          <w:sz w:val="22"/>
          <w:szCs w:val="22"/>
          <w:lang w:val="bg-BG"/>
        </w:rPr>
        <w:t xml:space="preserve">РД-392/06.06.2017 </w:t>
      </w:r>
      <w:r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C046B1" w:rsidRPr="00312C9B" w:rsidRDefault="00C046B1" w:rsidP="00C046B1">
      <w:pPr>
        <w:ind w:firstLine="720"/>
        <w:jc w:val="center"/>
        <w:rPr>
          <w:b/>
          <w:bCs/>
          <w:lang w:val="ru-RU"/>
        </w:rPr>
      </w:pPr>
    </w:p>
    <w:p w:rsidR="00C046B1" w:rsidRPr="00971845" w:rsidRDefault="00C046B1" w:rsidP="00C046B1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   </w:t>
      </w:r>
      <w:r w:rsidRPr="00971845">
        <w:rPr>
          <w:b/>
          <w:bCs/>
          <w:i/>
          <w:sz w:val="24"/>
          <w:szCs w:val="24"/>
          <w:lang w:val="bg-BG"/>
        </w:rPr>
        <w:t>ОБРАЗЕЦ</w:t>
      </w:r>
      <w:r w:rsidRPr="00312C9B">
        <w:rPr>
          <w:b/>
          <w:bCs/>
          <w:i/>
          <w:sz w:val="24"/>
          <w:szCs w:val="24"/>
          <w:lang w:val="ru-RU"/>
        </w:rPr>
        <w:t xml:space="preserve"> 27</w:t>
      </w:r>
      <w:r w:rsidRPr="00971845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C046B1" w:rsidRPr="00312C9B" w:rsidRDefault="00C046B1" w:rsidP="00C046B1">
      <w:pPr>
        <w:tabs>
          <w:tab w:val="left" w:pos="284"/>
        </w:tabs>
        <w:spacing w:line="360" w:lineRule="auto"/>
        <w:jc w:val="right"/>
        <w:rPr>
          <w:b/>
          <w:bCs/>
          <w:caps/>
          <w:sz w:val="24"/>
          <w:szCs w:val="24"/>
          <w:lang w:val="ru-RU"/>
        </w:rPr>
      </w:pPr>
    </w:p>
    <w:p w:rsidR="00C046B1" w:rsidRPr="00312C9B" w:rsidRDefault="00C046B1" w:rsidP="00C046B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ru-RU"/>
        </w:rPr>
      </w:pPr>
      <w:r>
        <w:rPr>
          <w:b/>
          <w:bCs/>
          <w:caps/>
          <w:sz w:val="24"/>
          <w:szCs w:val="24"/>
          <w:lang w:val="bg-BG"/>
        </w:rPr>
        <w:t>До</w:t>
      </w:r>
    </w:p>
    <w:p w:rsidR="00C046B1" w:rsidRDefault="00C046B1" w:rsidP="00C046B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КМЕТА НА ОБЩИНА</w:t>
      </w:r>
    </w:p>
    <w:p w:rsidR="00F4329C" w:rsidRDefault="00F4329C" w:rsidP="00C046B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</w:p>
    <w:p w:rsidR="000F741A" w:rsidRDefault="00C046B1" w:rsidP="00F4329C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…………………………… </w:t>
      </w:r>
    </w:p>
    <w:p w:rsidR="00C046B1" w:rsidRDefault="00C046B1" w:rsidP="00F4329C">
      <w:pPr>
        <w:ind w:left="5040" w:hanging="5182"/>
        <w:jc w:val="both"/>
        <w:outlineLvl w:val="0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ab/>
      </w:r>
    </w:p>
    <w:p w:rsidR="00C046B1" w:rsidRDefault="00C046B1" w:rsidP="00C046B1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C046B1" w:rsidRDefault="00C046B1" w:rsidP="00C046B1">
      <w:pPr>
        <w:ind w:firstLine="720"/>
        <w:jc w:val="both"/>
        <w:outlineLvl w:val="0"/>
        <w:rPr>
          <w:bCs/>
          <w:i/>
          <w:iCs/>
          <w:sz w:val="22"/>
          <w:szCs w:val="14"/>
          <w:lang w:val="bg-BG"/>
        </w:rPr>
      </w:pPr>
      <w:r>
        <w:rPr>
          <w:bCs/>
          <w:i/>
          <w:iCs/>
          <w:sz w:val="22"/>
          <w:szCs w:val="14"/>
          <w:lang w:val="bg-BG"/>
        </w:rPr>
        <w:t>За издаване на разрешително за ползване  на воден обект – язовири</w:t>
      </w:r>
      <w:r w:rsidR="00A758F2">
        <w:rPr>
          <w:bCs/>
          <w:i/>
          <w:iCs/>
          <w:sz w:val="22"/>
          <w:szCs w:val="14"/>
          <w:lang w:val="bg-BG"/>
        </w:rPr>
        <w:t>-</w:t>
      </w:r>
      <w:r>
        <w:rPr>
          <w:bCs/>
          <w:i/>
          <w:iCs/>
          <w:sz w:val="22"/>
          <w:szCs w:val="14"/>
          <w:lang w:val="bg-BG"/>
        </w:rPr>
        <w:t xml:space="preserve"> публична общинска собственост (по чл.46, ал.1 на ЗВ)</w:t>
      </w:r>
    </w:p>
    <w:p w:rsidR="00C046B1" w:rsidRPr="006C4DD9" w:rsidRDefault="00C046B1" w:rsidP="006C4DD9">
      <w:pPr>
        <w:outlineLvl w:val="0"/>
        <w:rPr>
          <w:rFonts w:ascii="Arial Narrow" w:hAnsi="Arial Narrow"/>
          <w:b/>
          <w:bCs/>
          <w:caps/>
          <w:sz w:val="28"/>
          <w:szCs w:val="28"/>
        </w:rPr>
      </w:pPr>
    </w:p>
    <w:p w:rsidR="00C046B1" w:rsidRDefault="00C046B1" w:rsidP="00C046B1">
      <w:pPr>
        <w:ind w:firstLine="72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УважаемИ/А ГОСПОДИН/госпожо КМЕТ,</w:t>
      </w:r>
    </w:p>
    <w:p w:rsidR="00C046B1" w:rsidRDefault="00C046B1" w:rsidP="00C046B1">
      <w:pPr>
        <w:spacing w:before="120"/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ru-RU"/>
        </w:rPr>
        <w:t xml:space="preserve">На основание </w:t>
      </w:r>
      <w:r>
        <w:rPr>
          <w:sz w:val="24"/>
          <w:szCs w:val="24"/>
          <w:lang w:val="bg-BG"/>
        </w:rPr>
        <w:t xml:space="preserve">чл.52, ал.1, т.3, </w:t>
      </w:r>
      <w:r>
        <w:rPr>
          <w:sz w:val="24"/>
          <w:szCs w:val="24"/>
          <w:lang w:val="ru-RU"/>
        </w:rPr>
        <w:t>чл.46 и чл.60 от Закона за водите, моля да бъде открита процедура за издаване на разрешително за п</w:t>
      </w:r>
      <w:r>
        <w:rPr>
          <w:sz w:val="24"/>
          <w:szCs w:val="24"/>
          <w:lang w:val="bg-BG"/>
        </w:rPr>
        <w:t>олзване на</w:t>
      </w:r>
      <w:r>
        <w:rPr>
          <w:sz w:val="24"/>
          <w:szCs w:val="24"/>
          <w:lang w:val="ru-RU"/>
        </w:rPr>
        <w:t xml:space="preserve"> повърхностен воден обект</w:t>
      </w:r>
      <w:r>
        <w:rPr>
          <w:sz w:val="24"/>
          <w:szCs w:val="24"/>
          <w:lang w:val="bg-BG"/>
        </w:rPr>
        <w:t>.</w:t>
      </w:r>
    </w:p>
    <w:p w:rsidR="00F4329C" w:rsidRDefault="00F4329C" w:rsidP="00C046B1">
      <w:pPr>
        <w:jc w:val="center"/>
        <w:rPr>
          <w:b/>
          <w:caps/>
          <w:sz w:val="24"/>
          <w:szCs w:val="24"/>
          <w:lang w:val="bg-BG"/>
        </w:rPr>
      </w:pPr>
    </w:p>
    <w:p w:rsidR="00C046B1" w:rsidRDefault="00C046B1" w:rsidP="00C046B1">
      <w:pPr>
        <w:jc w:val="center"/>
        <w:rPr>
          <w:b/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>
              <w:rPr>
                <w:b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046B1" w:rsidRDefault="00C046B1" w:rsidP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 (</w:t>
            </w:r>
            <w:r>
              <w:rPr>
                <w:bCs/>
                <w:i/>
                <w:sz w:val="24"/>
                <w:szCs w:val="24"/>
                <w:lang w:val="bg-BG"/>
              </w:rPr>
              <w:t>при наличие на такъв)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0F741A" w:rsidRPr="006C4DD9" w:rsidRDefault="000F741A" w:rsidP="006C4DD9">
      <w:pPr>
        <w:rPr>
          <w:rFonts w:ascii="Arial Narrow" w:hAnsi="Arial Narrow"/>
          <w:b/>
          <w:caps/>
          <w:sz w:val="24"/>
          <w:szCs w:val="24"/>
        </w:rPr>
      </w:pPr>
    </w:p>
    <w:p w:rsidR="00C046B1" w:rsidRDefault="00C046B1" w:rsidP="00C046B1">
      <w:pPr>
        <w:jc w:val="center"/>
        <w:rPr>
          <w:b/>
          <w:spacing w:val="40"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6B1" w:rsidRDefault="00C046B1">
            <w:pPr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Цел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B1" w:rsidRDefault="00C046B1">
            <w:pPr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Воден обект и код на водното тяло - предмет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16"/>
                <w:lang w:val="bg-BG"/>
              </w:rPr>
              <w:t>Места на използването</w:t>
            </w:r>
            <w:r>
              <w:rPr>
                <w:bCs/>
                <w:sz w:val="24"/>
                <w:szCs w:val="16"/>
                <w:lang w:val="bg-BG"/>
              </w:rPr>
              <w:t xml:space="preserve">, потребление и заустване, включително </w:t>
            </w:r>
            <w:r>
              <w:rPr>
                <w:bCs/>
                <w:sz w:val="24"/>
                <w:szCs w:val="24"/>
                <w:lang w:val="bg-BG"/>
              </w:rPr>
              <w:t>надморска височина,</w:t>
            </w:r>
            <w:r>
              <w:rPr>
                <w:bCs/>
                <w:sz w:val="24"/>
                <w:szCs w:val="16"/>
                <w:lang w:val="bg-BG"/>
              </w:rPr>
              <w:t xml:space="preserve"> координати на съоръженията и площта за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highlight w:val="yellow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 xml:space="preserve">, код по единния </w:t>
            </w:r>
            <w:r>
              <w:rPr>
                <w:bCs/>
                <w:sz w:val="24"/>
                <w:szCs w:val="24"/>
                <w:lang w:val="bg-BG"/>
              </w:rPr>
              <w:lastRenderedPageBreak/>
              <w:t>класификатор на административно-териториалните и териториалните единици - за мястото на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lastRenderedPageBreak/>
              <w:t>Параметрите на исканото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 w:rsidP="0076056B">
            <w:pPr>
              <w:jc w:val="both"/>
              <w:rPr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К</w:t>
            </w:r>
            <w:r>
              <w:rPr>
                <w:b/>
                <w:sz w:val="24"/>
                <w:szCs w:val="24"/>
                <w:lang w:val="x-none"/>
              </w:rPr>
              <w:t>опие или само се посочва номерът на действащ</w:t>
            </w:r>
            <w:r>
              <w:rPr>
                <w:sz w:val="24"/>
                <w:szCs w:val="24"/>
                <w:lang w:val="x-none"/>
              </w:rPr>
              <w:t xml:space="preserve"> (влязъл в сила или подлежащ на предварително изпълнение, както и незагубил правно действие) </w:t>
            </w:r>
            <w:r>
              <w:rPr>
                <w:b/>
                <w:sz w:val="24"/>
                <w:szCs w:val="24"/>
                <w:lang w:val="x-none"/>
              </w:rPr>
              <w:t>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76056B">
              <w:rPr>
                <w:i/>
                <w:sz w:val="24"/>
                <w:szCs w:val="24"/>
                <w:lang w:val="bg-BG"/>
              </w:rPr>
              <w:t>писмо</w:t>
            </w:r>
            <w:r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>
              <w:rPr>
                <w:i/>
                <w:sz w:val="24"/>
                <w:szCs w:val="24"/>
                <w:lang w:val="ru-RU"/>
              </w:rPr>
              <w:t>).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046B1" w:rsidRPr="006C4DD9" w:rsidRDefault="00C046B1" w:rsidP="00C046B1">
      <w:pPr>
        <w:jc w:val="both"/>
        <w:rPr>
          <w:rFonts w:ascii="Arial Narrow" w:hAnsi="Arial Narrow"/>
          <w:b/>
          <w:bCs/>
          <w:caps/>
          <w:sz w:val="24"/>
          <w:szCs w:val="24"/>
          <w:highlight w:val="yellow"/>
        </w:rPr>
      </w:pPr>
    </w:p>
    <w:p w:rsidR="00C046B1" w:rsidRDefault="00C046B1" w:rsidP="00C046B1">
      <w:pPr>
        <w:jc w:val="center"/>
        <w:rPr>
          <w:b/>
          <w:bCs/>
          <w:caps/>
          <w:sz w:val="24"/>
          <w:szCs w:val="24"/>
          <w:highlight w:val="yellow"/>
          <w:lang w:val="bg-BG"/>
        </w:rPr>
      </w:pPr>
      <w:r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755"/>
      </w:tblGrid>
      <w:tr w:rsidR="00C046B1" w:rsidRPr="00312C9B" w:rsidTr="00C046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разрешителното;</w:t>
            </w:r>
          </w:p>
        </w:tc>
      </w:tr>
      <w:tr w:rsidR="00C046B1" w:rsidRPr="00312C9B" w:rsidTr="00C046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C35" w:rsidRDefault="00C046B1" w:rsidP="00CD4C3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Актуална скица или карта за имотите, в които ще се извършва дейността, заверена от съответния компетентен орган; </w:t>
            </w:r>
          </w:p>
        </w:tc>
      </w:tr>
      <w:tr w:rsidR="00C046B1" w:rsidRPr="00312C9B" w:rsidTr="00C046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CD4C35">
            <w:pPr>
              <w:spacing w:before="120"/>
              <w:jc w:val="both"/>
              <w:rPr>
                <w:i/>
                <w:iCs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за предоставяне на услугата „водоподаване“ – когато водовземането или ползването на водния обект е свързано с ползване на съществуващи съоръжения;</w:t>
            </w:r>
          </w:p>
        </w:tc>
      </w:tr>
      <w:tr w:rsidR="00C046B1" w:rsidRPr="00312C9B" w:rsidTr="00971845">
        <w:trPr>
          <w:trHeight w:val="1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C046B1" w:rsidRDefault="00C046B1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9D144C">
            <w:p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 xml:space="preserve">В зависимост от заявената цел на ползване се представят допълнително следните документи по чл.60, </w:t>
            </w:r>
            <w:r>
              <w:rPr>
                <w:b/>
                <w:sz w:val="24"/>
                <w:szCs w:val="24"/>
                <w:lang w:val="ru-RU"/>
              </w:rPr>
              <w:t xml:space="preserve">ал.4, т.1, 3, 5, 6 </w:t>
            </w:r>
            <w:r>
              <w:rPr>
                <w:b/>
                <w:sz w:val="24"/>
                <w:szCs w:val="24"/>
                <w:lang w:val="bg-BG"/>
              </w:rPr>
              <w:t>от ЗВ, както и чл.31, чл.32, чл.33, чл.35 от Наредбата за ползването на повърхностните води ( ДВ, бр.100 от 16.12.2016 г.):</w:t>
            </w:r>
          </w:p>
        </w:tc>
      </w:tr>
      <w:tr w:rsidR="00971845" w:rsidRPr="00312C9B" w:rsidTr="00093FF8">
        <w:trPr>
          <w:trHeight w:val="261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sz w:val="24"/>
                <w:szCs w:val="24"/>
                <w:u w:val="single"/>
                <w:lang w:val="bg-BG"/>
              </w:rPr>
              <w:t xml:space="preserve">За цел </w:t>
            </w: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изграждане на нови и реконструкция или модернизация на съществуващи системи и съоръжения</w:t>
            </w:r>
          </w:p>
          <w:p w:rsidR="00971845" w:rsidRDefault="0097184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инвестиционен проект съгласно изискванията на Закона за устройство на територията;</w:t>
            </w:r>
          </w:p>
          <w:p w:rsidR="00971845" w:rsidRDefault="0097184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хидроложка част и хидравлично оразмеряване;</w:t>
            </w:r>
          </w:p>
          <w:p w:rsidR="00971845" w:rsidRDefault="00971845" w:rsidP="00971845">
            <w:pPr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</w:t>
            </w:r>
            <w:r w:rsidRPr="00312C9B">
              <w:rPr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8" w:history="1">
              <w:r w:rsidRPr="00312C9B">
                <w:rPr>
                  <w:rStyle w:val="a3"/>
                  <w:sz w:val="24"/>
                  <w:szCs w:val="24"/>
                  <w:lang w:val="ru-RU"/>
                </w:rPr>
                <w:t>чл. 156е, ал. 2</w:t>
              </w:r>
            </w:hyperlink>
            <w:r>
              <w:rPr>
                <w:sz w:val="24"/>
                <w:szCs w:val="24"/>
                <w:lang w:val="bg-BG"/>
              </w:rPr>
              <w:t xml:space="preserve"> от Закона за водите, в случаите к</w:t>
            </w:r>
            <w:r w:rsidRPr="00312C9B">
              <w:rPr>
                <w:sz w:val="24"/>
                <w:szCs w:val="24"/>
                <w:lang w:val="ru-RU"/>
              </w:rPr>
              <w:t>огато чрез изземването на наносни отложения се изменят физичните характеристики на повърхностно водно тяло.</w:t>
            </w:r>
          </w:p>
        </w:tc>
      </w:tr>
      <w:tr w:rsidR="00971845" w:rsidRPr="00312C9B" w:rsidTr="00971845">
        <w:trPr>
          <w:trHeight w:val="46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A95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971845" w:rsidRDefault="00971845" w:rsidP="00A95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плаващи съоръжения в язовири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проект, одобрен от Изпълнителна агенция „Морска администрация“, за изграждане на съоръжението и за дейността му, който включва: характеристика на инвестиционното предложение; схема за преместване на съоръжението при промяна на установеното водно ниво; предварителен договор с ВиК оператор за транспортиране на отпадъчните води и с фирма, притежаваща разрешение или регистрационен документ за извършване на дейности с отпадъци по Закона за управление на отпадъците, за извозване на образуваните отпадъци и/или проект за пречистване на отпадъчните води, когато такива се формират от извършваната дейност на плаващото съоръжение; 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 за регистрация и годност на плаващото съоръжение от Изпълнителна агенция „Морска администрация“;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договор с водолазна фирма за годишно обслужване на закотвящите съоръжения.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одобрен авариен план за целия период на строителство.</w:t>
            </w:r>
          </w:p>
          <w:p w:rsidR="00971845" w:rsidRDefault="00971845" w:rsidP="00971845">
            <w:pPr>
              <w:ind w:left="720"/>
              <w:jc w:val="both"/>
              <w:rPr>
                <w:rFonts w:ascii="Arial Narrow" w:hAnsi="Arial Narrow"/>
                <w:sz w:val="24"/>
                <w:szCs w:val="24"/>
                <w:u w:val="single"/>
                <w:lang w:val="bg-BG"/>
              </w:rPr>
            </w:pPr>
          </w:p>
        </w:tc>
      </w:tr>
      <w:tr w:rsidR="00971845" w:rsidRPr="00312C9B" w:rsidTr="00971845">
        <w:trPr>
          <w:trHeight w:val="79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spacing w:line="266" w:lineRule="auto"/>
              <w:jc w:val="both"/>
              <w:textAlignment w:val="center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За цел аквакултури и свързаните с тях дейности, чрез </w:t>
            </w:r>
            <w:r>
              <w:rPr>
                <w:b/>
                <w:sz w:val="24"/>
                <w:szCs w:val="24"/>
                <w:u w:val="single"/>
                <w:lang w:val="bg-BG"/>
              </w:rPr>
              <w:t>използване на съоръжения за осъществяване на дейността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технически параметри и оборудване на съоръженията за използване на водния обект, когато се използват плаващи (садки) и потопяеми съоръжения; обосновка на необходимата производствена и експлоатационна площ;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съгласувателно становище от Изпълнителната агенция по рибарство и аквакултури относно зоните за стопански риболов и зоните за рибовъдство в големи язовири - когато язовирът не е зониран;</w:t>
            </w:r>
          </w:p>
          <w:p w:rsidR="00971845" w:rsidRDefault="00971845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одобрен от общинския експертен технически съвет проект за промяна на предназначението на язовира, съгласно чл. 60, ал. 4, т. 5, буква „г“ от Закона за водите;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(обн., ДВ, бр. 81 от 14.10.2016 г.)</w:t>
            </w:r>
          </w:p>
          <w:p w:rsidR="00971845" w:rsidRDefault="00971845" w:rsidP="00971845">
            <w:pPr>
              <w:ind w:left="720"/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</w:p>
        </w:tc>
      </w:tr>
      <w:tr w:rsidR="00971845" w:rsidRPr="00312C9B" w:rsidTr="00971845">
        <w:trPr>
          <w:trHeight w:val="44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spacing w:line="266" w:lineRule="auto"/>
              <w:jc w:val="both"/>
              <w:textAlignment w:val="center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аквакултури и свързаните с тях дейности без използване на съоръжения за осъществяване на дейността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технически параметри и оборудване на съоръженията за използване на водния обект, когато се използват плаващи (садки) и потопяеми съоръжения; обосновка на необходимата производствена и експлоатационна площ;</w:t>
            </w:r>
          </w:p>
          <w:p w:rsidR="006B3833" w:rsidRDefault="00971845" w:rsidP="006B3833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одобрен от общинския експертен технически съвет проект за промяна на предназначението на язовира, съгласно чл. 60, ал. 4, т. 5, буква „г“ от</w:t>
            </w:r>
            <w:r w:rsidR="006B3833">
              <w:rPr>
                <w:sz w:val="24"/>
                <w:szCs w:val="24"/>
                <w:lang w:val="bg-BG"/>
              </w:rPr>
              <w:t xml:space="preserve"> Закона за водите; </w:t>
            </w:r>
          </w:p>
          <w:p w:rsidR="006B3833" w:rsidRDefault="006B3833" w:rsidP="006B3833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971845" w:rsidRDefault="006B3833" w:rsidP="006B3833">
            <w:pPr>
              <w:numPr>
                <w:ilvl w:val="0"/>
                <w:numId w:val="3"/>
              </w:num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(обн., ДВ, бр. 81 от 14.10.2016 г.)</w:t>
            </w:r>
          </w:p>
        </w:tc>
      </w:tr>
      <w:tr w:rsidR="00971845" w:rsidRPr="00312C9B" w:rsidTr="00971845">
        <w:trPr>
          <w:trHeight w:val="45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изземване на наносни отложения от принадлежащите земи на водохранилищата</w:t>
            </w:r>
          </w:p>
          <w:p w:rsidR="00971845" w:rsidRDefault="00971845">
            <w:pPr>
              <w:numPr>
                <w:ilvl w:val="0"/>
                <w:numId w:val="4"/>
              </w:num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технически проект за изземването, който съдържа: надлъжен профил на заявения участък/участъци; напречни профили; обем на наличните наносни отложения; обем от наносни отложения, заявени за изземване; схема на опорната геодезична мрежа с основен репер; транспортна схема за извозване на иззетия материал, одобрена от общината; място за депониране на иззетия материал, което трябва да е извън границите на водния обект; схема на заявения участък, от който ще се изземват наносни отложения; мерки за недопускане на потенциални срутища и свлачища в язовира и бреговата ивица;</w:t>
            </w:r>
          </w:p>
          <w:p w:rsidR="00971845" w:rsidRDefault="00971845" w:rsidP="00971845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</w:t>
            </w:r>
            <w:r w:rsidRPr="00312C9B">
              <w:rPr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9" w:history="1">
              <w:r w:rsidRPr="00312C9B">
                <w:rPr>
                  <w:rStyle w:val="a3"/>
                  <w:sz w:val="24"/>
                  <w:szCs w:val="24"/>
                  <w:lang w:val="ru-RU"/>
                </w:rPr>
                <w:t>чл. 156е, ал. 2</w:t>
              </w:r>
            </w:hyperlink>
            <w:r>
              <w:rPr>
                <w:sz w:val="24"/>
                <w:szCs w:val="24"/>
                <w:lang w:val="bg-BG"/>
              </w:rPr>
              <w:t xml:space="preserve"> от Закона за водите, в случаите к</w:t>
            </w:r>
            <w:r w:rsidRPr="00312C9B">
              <w:rPr>
                <w:sz w:val="24"/>
                <w:szCs w:val="24"/>
                <w:lang w:val="ru-RU"/>
              </w:rPr>
              <w:t>огато чрез изземването на наносни отложения се изменят физичните характеристики на повърхностно водно тяло.</w:t>
            </w:r>
          </w:p>
        </w:tc>
      </w:tr>
    </w:tbl>
    <w:p w:rsidR="00C046B1" w:rsidRDefault="00C046B1" w:rsidP="00C046B1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u w:val="single"/>
          <w:lang w:val="bg-BG"/>
        </w:rPr>
        <w:t>Забележка:</w:t>
      </w:r>
      <w:r>
        <w:rPr>
          <w:sz w:val="24"/>
          <w:szCs w:val="24"/>
          <w:lang w:val="bg-BG"/>
        </w:rPr>
        <w:t xml:space="preserve"> </w:t>
      </w:r>
    </w:p>
    <w:p w:rsidR="00C046B1" w:rsidRDefault="00C046B1" w:rsidP="00C046B1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власт по регистрацията на юридическо лице/търговеца.</w:t>
      </w:r>
    </w:p>
    <w:p w:rsidR="00C046B1" w:rsidRPr="00312C9B" w:rsidRDefault="00C046B1" w:rsidP="00C046B1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C046B1" w:rsidRDefault="00C046B1" w:rsidP="00C046B1">
      <w:pPr>
        <w:jc w:val="both"/>
        <w:rPr>
          <w:color w:val="000000"/>
          <w:sz w:val="24"/>
          <w:szCs w:val="24"/>
          <w:lang w:val="bg-BG"/>
        </w:rPr>
      </w:pPr>
      <w:r w:rsidRPr="00312C9B">
        <w:rPr>
          <w:sz w:val="24"/>
          <w:szCs w:val="24"/>
          <w:lang w:val="ru-RU"/>
        </w:rPr>
        <w:t xml:space="preserve">3. </w:t>
      </w:r>
      <w:r>
        <w:rPr>
          <w:color w:val="000000"/>
          <w:sz w:val="24"/>
          <w:szCs w:val="24"/>
          <w:lang w:val="bg-BG"/>
        </w:rPr>
        <w:t>Предварителните (прединвестиционните) проучвания, техническите проекти за добив, сравнителните оценки на енергийните ползи и на вредите за околната среда, сравнителните оценки на ползите от дейността и на вредите за околната среда и геодезическите измервания се изготвят от лица, кои</w:t>
      </w:r>
      <w:r>
        <w:rPr>
          <w:color w:val="000000"/>
          <w:sz w:val="24"/>
          <w:szCs w:val="24"/>
          <w:lang w:val="bg-BG"/>
        </w:rPr>
        <w:softHyphen/>
        <w:t xml:space="preserve">то притежават професионална квалификация „магистър-инженер“ по </w:t>
      </w:r>
      <w:r>
        <w:rPr>
          <w:color w:val="000000"/>
          <w:sz w:val="24"/>
          <w:szCs w:val="24"/>
          <w:lang w:val="bg-BG"/>
        </w:rPr>
        <w:lastRenderedPageBreak/>
        <w:t>специалността, свързана с вида на исканото разрешително, и са регис</w:t>
      </w:r>
      <w:r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C046B1" w:rsidRDefault="00C046B1" w:rsidP="00C046B1">
      <w:pPr>
        <w:jc w:val="both"/>
        <w:rPr>
          <w:color w:val="000000"/>
          <w:sz w:val="24"/>
          <w:szCs w:val="24"/>
          <w:lang w:val="bg-BG"/>
        </w:rPr>
      </w:pPr>
    </w:p>
    <w:p w:rsidR="00C046B1" w:rsidRDefault="00C046B1" w:rsidP="00C046B1">
      <w:pPr>
        <w:jc w:val="both"/>
        <w:rPr>
          <w:color w:val="000000"/>
          <w:sz w:val="24"/>
          <w:szCs w:val="24"/>
          <w:lang w:val="bg-BG"/>
        </w:rPr>
      </w:pPr>
    </w:p>
    <w:p w:rsidR="00C046B1" w:rsidRPr="00312C9B" w:rsidRDefault="00C046B1" w:rsidP="00C046B1">
      <w:pPr>
        <w:jc w:val="both"/>
        <w:rPr>
          <w:b/>
          <w:caps/>
          <w:sz w:val="24"/>
          <w:szCs w:val="24"/>
          <w:lang w:val="ru-RU"/>
        </w:rPr>
      </w:pPr>
    </w:p>
    <w:p w:rsidR="00C046B1" w:rsidRPr="00312C9B" w:rsidRDefault="00C046B1" w:rsidP="00C046B1">
      <w:pPr>
        <w:jc w:val="both"/>
        <w:rPr>
          <w:caps/>
          <w:sz w:val="24"/>
          <w:szCs w:val="24"/>
          <w:lang w:val="ru-RU"/>
        </w:rPr>
      </w:pPr>
      <w:r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  <w:t>Заявител</w:t>
      </w:r>
      <w:r>
        <w:rPr>
          <w:caps/>
          <w:sz w:val="24"/>
          <w:szCs w:val="24"/>
          <w:lang w:val="bg-BG"/>
        </w:rPr>
        <w:t xml:space="preserve">: </w:t>
      </w:r>
    </w:p>
    <w:p w:rsidR="00C046B1" w:rsidRPr="00312C9B" w:rsidRDefault="006B3833" w:rsidP="006B3833">
      <w:pPr>
        <w:jc w:val="center"/>
        <w:rPr>
          <w:caps/>
          <w:sz w:val="24"/>
          <w:szCs w:val="24"/>
          <w:lang w:val="ru-RU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</w:t>
      </w:r>
      <w:r w:rsidR="00312C9B">
        <w:rPr>
          <w:i/>
          <w:sz w:val="24"/>
          <w:szCs w:val="24"/>
          <w:lang w:val="bg-BG"/>
        </w:rPr>
        <w:t>/име, подпис</w:t>
      </w:r>
      <w:r w:rsidR="00C046B1">
        <w:rPr>
          <w:i/>
          <w:sz w:val="24"/>
          <w:szCs w:val="24"/>
          <w:lang w:val="bg-BG"/>
        </w:rPr>
        <w:t xml:space="preserve">/   </w:t>
      </w:r>
      <w:r w:rsidR="00C046B1">
        <w:rPr>
          <w:sz w:val="24"/>
          <w:szCs w:val="24"/>
          <w:lang w:val="bg-BG"/>
        </w:rPr>
        <w:t xml:space="preserve"> </w:t>
      </w:r>
    </w:p>
    <w:p w:rsidR="005A0F73" w:rsidRPr="00312C9B" w:rsidRDefault="005A0F73">
      <w:pPr>
        <w:rPr>
          <w:lang w:val="ru-RU"/>
        </w:rPr>
      </w:pPr>
    </w:p>
    <w:sectPr w:rsidR="005A0F73" w:rsidRPr="00312C9B" w:rsidSect="00312C9B">
      <w:footerReference w:type="default" r:id="rId10"/>
      <w:pgSz w:w="12240" w:h="15840"/>
      <w:pgMar w:top="709" w:right="1041" w:bottom="993" w:left="1417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40F" w:rsidRDefault="0076740F" w:rsidP="00F12BE5">
      <w:r>
        <w:separator/>
      </w:r>
    </w:p>
  </w:endnote>
  <w:endnote w:type="continuationSeparator" w:id="0">
    <w:p w:rsidR="0076740F" w:rsidRDefault="0076740F" w:rsidP="00F12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77596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2BE5" w:rsidRDefault="00F12BE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57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2BE5" w:rsidRDefault="00F12B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40F" w:rsidRDefault="0076740F" w:rsidP="00F12BE5">
      <w:r>
        <w:separator/>
      </w:r>
    </w:p>
  </w:footnote>
  <w:footnote w:type="continuationSeparator" w:id="0">
    <w:p w:rsidR="0076740F" w:rsidRDefault="0076740F" w:rsidP="00F12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B27706"/>
    <w:multiLevelType w:val="hybridMultilevel"/>
    <w:tmpl w:val="891A4F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6B1"/>
    <w:rsid w:val="000066AC"/>
    <w:rsid w:val="00093FF8"/>
    <w:rsid w:val="000F741A"/>
    <w:rsid w:val="00166054"/>
    <w:rsid w:val="00264830"/>
    <w:rsid w:val="002B5CDA"/>
    <w:rsid w:val="00312C9B"/>
    <w:rsid w:val="00374234"/>
    <w:rsid w:val="004936C6"/>
    <w:rsid w:val="005A0F73"/>
    <w:rsid w:val="005A2819"/>
    <w:rsid w:val="006B3833"/>
    <w:rsid w:val="006C4DD9"/>
    <w:rsid w:val="006F495F"/>
    <w:rsid w:val="0076056B"/>
    <w:rsid w:val="0076740F"/>
    <w:rsid w:val="00971845"/>
    <w:rsid w:val="009D144C"/>
    <w:rsid w:val="00A33639"/>
    <w:rsid w:val="00A758F2"/>
    <w:rsid w:val="00A951C4"/>
    <w:rsid w:val="00AF5D71"/>
    <w:rsid w:val="00C046B1"/>
    <w:rsid w:val="00CD4C35"/>
    <w:rsid w:val="00E270EF"/>
    <w:rsid w:val="00EC570A"/>
    <w:rsid w:val="00F12BE5"/>
    <w:rsid w:val="00F4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046B1"/>
    <w:rPr>
      <w:strike w:val="0"/>
      <w:dstrike w:val="0"/>
      <w:color w:val="00000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C046B1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C046B1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header"/>
    <w:basedOn w:val="a"/>
    <w:link w:val="a7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6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8">
    <w:name w:val="footer"/>
    <w:basedOn w:val="a"/>
    <w:link w:val="a9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basedOn w:val="a0"/>
    <w:link w:val="a8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046B1"/>
    <w:rPr>
      <w:strike w:val="0"/>
      <w:dstrike w:val="0"/>
      <w:color w:val="00000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C046B1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C046B1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header"/>
    <w:basedOn w:val="a"/>
    <w:link w:val="a7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6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8">
    <w:name w:val="footer"/>
    <w:basedOn w:val="a"/>
    <w:link w:val="a9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basedOn w:val="a0"/>
    <w:link w:val="a8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|4703|8|156&#1077;|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apis://NORM|4703|8|156&#1077;|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1355</Words>
  <Characters>7725</Characters>
  <Application>Microsoft Office Word</Application>
  <DocSecurity>0</DocSecurity>
  <Lines>64</Lines>
  <Paragraphs>18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Kalinkova</cp:lastModifiedBy>
  <cp:revision>2</cp:revision>
  <cp:lastPrinted>2017-06-07T06:39:00Z</cp:lastPrinted>
  <dcterms:created xsi:type="dcterms:W3CDTF">2022-02-16T12:12:00Z</dcterms:created>
  <dcterms:modified xsi:type="dcterms:W3CDTF">2022-02-16T12:12:00Z</dcterms:modified>
</cp:coreProperties>
</file>