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bookmarkStart w:id="0" w:name="_GoBack"/>
      <w:bookmarkEnd w:id="0"/>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НАРЕДБА № 8 от 26.02.2008 г. за функциите и организацията на дейността на бюрата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Издадена от министъра на правосъдието, обн., ДВ, бр. 24 от 4.03.2008 г., изм. и доп., бр. 14 от 12.02.2013 г., в сила от 15.02.2013 г., попр., бр. 15 от</w:t>
      </w:r>
      <w:r>
        <w:rPr>
          <w:rFonts w:ascii="Times New Roman" w:hAnsi="Times New Roman" w:cs="Times New Roman"/>
          <w:sz w:val="24"/>
          <w:szCs w:val="24"/>
          <w:lang w:val="x-none"/>
        </w:rPr>
        <w:t xml:space="preserve"> 15.02.2013 г., доп., бр. 58 от 15.07.2014 г., в сила от 15.07.2014 г., изм. и доп., бр. 78 от 9.10.2015 г., в сила от 9.10.2015 г., бр. 18 от 27.02.2018 г., бр. 67 от 28.07.2020 г., в сила от 1.09.2022 г. (*), изм., бр. 108 от 22.12.2020 г., изм. и доп., </w:t>
      </w:r>
      <w:r>
        <w:rPr>
          <w:rFonts w:ascii="Times New Roman" w:hAnsi="Times New Roman" w:cs="Times New Roman"/>
          <w:sz w:val="24"/>
          <w:szCs w:val="24"/>
          <w:lang w:val="x-none"/>
        </w:rPr>
        <w:t>бр. 109 от 21.12.2021 г., бр. 70 от 30.08.2022 г., бр. 43 от 17.05.2024 г., в сила от 21.05.2024 г., бр. 80 от 1.09.2026 г., в сила от 5.09.2026 г.</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първа</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ОРГАНИЗАЦИЯ И ПРЕДМЕТ НА ДЕЙНОСТ НА БЮРАТА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w:t>
      </w:r>
      <w:r>
        <w:rPr>
          <w:rFonts w:ascii="Times New Roman" w:hAnsi="Times New Roman" w:cs="Times New Roman"/>
          <w:sz w:val="24"/>
          <w:szCs w:val="24"/>
          <w:lang w:val="x-none"/>
        </w:rPr>
        <w:t xml:space="preserve"> (1) (Предишен текст на чл. 1 - ДВ</w:t>
      </w:r>
      <w:r>
        <w:rPr>
          <w:rFonts w:ascii="Times New Roman" w:hAnsi="Times New Roman" w:cs="Times New Roman"/>
          <w:sz w:val="24"/>
          <w:szCs w:val="24"/>
          <w:lang w:val="x-none"/>
        </w:rPr>
        <w:t>, бр. 14 от 2013 г., в сила от 15.02.2013 г.) Бюро за съдимост има при всеки районен съд и Централно бюро за съдимост при Министерството на правосъдието.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14 от 2013 г., в сила от 15.02.2013 г., доп., бр. 67 от 2020 г., в сила от 1.09.2</w:t>
      </w:r>
      <w:r>
        <w:rPr>
          <w:rFonts w:ascii="Times New Roman" w:hAnsi="Times New Roman" w:cs="Times New Roman"/>
          <w:sz w:val="24"/>
          <w:szCs w:val="24"/>
          <w:lang w:val="x-none"/>
        </w:rPr>
        <w:t xml:space="preserve">022 г. - изм., бр. 108 от 2020 г., бр. 109 от 2021 г.) Централното бюро за съдимост събира, съхранява и актуализира данните за съдимост, като обменя информация с бюрата за съдимост при районните съдилища и с централните органи на други държави - членки на </w:t>
      </w:r>
      <w:r>
        <w:rPr>
          <w:rFonts w:ascii="Times New Roman" w:hAnsi="Times New Roman" w:cs="Times New Roman"/>
          <w:sz w:val="24"/>
          <w:szCs w:val="24"/>
          <w:lang w:val="x-none"/>
        </w:rPr>
        <w:t>Европейския съюз, както и със системи на Европейския съюз и на международни организации. Мястото на Централното бюро за съдимост в структурата на Министерството на правосъдието се урежда в Устройствения правилник на Министерството на правосъдието.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w:t>
      </w:r>
      <w:r>
        <w:rPr>
          <w:rFonts w:ascii="Times New Roman" w:hAnsi="Times New Roman" w:cs="Times New Roman"/>
          <w:sz w:val="24"/>
          <w:szCs w:val="24"/>
          <w:lang w:val="x-none"/>
        </w:rPr>
        <w:t>ва - ДВ, бр. 14 от 2013 г., в сила от 15.02.2013 г., изм., бр. 67 от 2020 г., в сила от 1.09.2022 г. - изм., бр. 108 от 2020 г., бр. 109 от 2021 г.; изм., бр. 70 от 2022 г., доп., бр. 80 от 2026 г. , в сила от 5.09.2026 г.) Министерството на правосъдието с</w:t>
      </w:r>
      <w:r>
        <w:rPr>
          <w:rFonts w:ascii="Times New Roman" w:hAnsi="Times New Roman" w:cs="Times New Roman"/>
          <w:sz w:val="24"/>
          <w:szCs w:val="24"/>
          <w:lang w:val="x-none"/>
        </w:rPr>
        <w:t>ъздава и поддържа Централизирана автоматизирана информационна система "Съдебен статус", наричана по-нататък "ЦАИС "Съдебен статус", с централна база данни. Бюрата за съдимост при районните съдилища и Централното бюро за съдимост при Министерството на право</w:t>
      </w:r>
      <w:r>
        <w:rPr>
          <w:rFonts w:ascii="Times New Roman" w:hAnsi="Times New Roman" w:cs="Times New Roman"/>
          <w:sz w:val="24"/>
          <w:szCs w:val="24"/>
          <w:lang w:val="x-none"/>
        </w:rPr>
        <w:t>съдието използват централната база данни.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67 от 2020 г., в сила от 1.09.2022 г. - изм., бр. 108 от 2020 г., бр. 109 от 2021 г.; доп., бр. 70 от 2022 г.) Централизираната автоматизирана информационна система "Съдебен статус" обменя по с</w:t>
      </w:r>
      <w:r>
        <w:rPr>
          <w:rFonts w:ascii="Times New Roman" w:hAnsi="Times New Roman" w:cs="Times New Roman"/>
          <w:sz w:val="24"/>
          <w:szCs w:val="24"/>
          <w:lang w:val="x-none"/>
        </w:rPr>
        <w:t>лужебен път информация с Националната база данни "Население", Регистъра на задължените лица на Националната агенция за приходите, Единния регистър за чужденци и Националния регистър на българските лични документи на МВР, Информационната система за "Изпълне</w:t>
      </w:r>
      <w:r>
        <w:rPr>
          <w:rFonts w:ascii="Times New Roman" w:hAnsi="Times New Roman" w:cs="Times New Roman"/>
          <w:sz w:val="24"/>
          <w:szCs w:val="24"/>
          <w:lang w:val="x-none"/>
        </w:rPr>
        <w:t>ние на наказанията" (ИСИН), Единната информационна система на съдилищата (ЕИСС), Единната информационна система за противодействие на престъпността (ЕИСПП).</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w:t>
      </w:r>
      <w:r>
        <w:rPr>
          <w:rFonts w:ascii="Times New Roman" w:hAnsi="Times New Roman" w:cs="Times New Roman"/>
          <w:sz w:val="24"/>
          <w:szCs w:val="24"/>
          <w:lang w:val="x-none"/>
        </w:rPr>
        <w:t xml:space="preserve"> (Изм. и доп. - ДВ, бр. 14 от 2013 г., в сила от 15.02.2013 г.) (1) (Предишен текст на чл. 2 </w:t>
      </w:r>
      <w:r>
        <w:rPr>
          <w:rFonts w:ascii="Times New Roman" w:hAnsi="Times New Roman" w:cs="Times New Roman"/>
          <w:sz w:val="24"/>
          <w:szCs w:val="24"/>
          <w:lang w:val="x-none"/>
        </w:rPr>
        <w:t>– ДВ, бр. 109 от 2021 г., изм., бр. 43 от 2024 г., в сила от 21.05.2024 г.) Бюрото за съдимост при районен съд събира, съхранява, актуализира данните и обменя информация за съдимост на лицата, родени в района на съда, които са: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1. осъдени от български съд</w:t>
      </w:r>
      <w:r>
        <w:rPr>
          <w:rFonts w:ascii="Times New Roman" w:hAnsi="Times New Roman" w:cs="Times New Roman"/>
          <w:sz w:val="24"/>
          <w:szCs w:val="24"/>
          <w:lang w:val="x-none"/>
        </w:rPr>
        <w:t>илища;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освободени от наказателна отговорност от български съдилища и са им наложени административни наказания по чл. 78а от Наказателния кодекс (НК);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67 от 2020 г., в сила от 1.09.2022 г. - изм., бр. 108 от 2020 г., бр. 109 от 2021 </w:t>
      </w:r>
      <w:r>
        <w:rPr>
          <w:rFonts w:ascii="Times New Roman" w:hAnsi="Times New Roman" w:cs="Times New Roman"/>
          <w:sz w:val="24"/>
          <w:szCs w:val="24"/>
          <w:lang w:val="x-none"/>
        </w:rPr>
        <w:t>г.; изм., бр. 43 от 2024 г., в сила от 21.05.2024 г.) български граждани, осъдени от съдилища на държави – членки на Европейския съюз, или от съдилища на държави, с които Република България има сключени двустранни договори, с влязъл в сила съдебен акт, как</w:t>
      </w:r>
      <w:r>
        <w:rPr>
          <w:rFonts w:ascii="Times New Roman" w:hAnsi="Times New Roman" w:cs="Times New Roman"/>
          <w:sz w:val="24"/>
          <w:szCs w:val="24"/>
          <w:lang w:val="x-none"/>
        </w:rPr>
        <w:t>то и от чуждестранни съдилища с влязъл в сила съдебен акт по наказателни дела, признат за изпълнение по реда на чл. 453 – 470а от Наказателно-процесуалния кодекс (НПК).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43 от 2024 г., в сила от 21.05.2024 г.) При влязъл в сила чужд съд</w:t>
      </w:r>
      <w:r>
        <w:rPr>
          <w:rFonts w:ascii="Times New Roman" w:hAnsi="Times New Roman" w:cs="Times New Roman"/>
          <w:sz w:val="24"/>
          <w:szCs w:val="24"/>
          <w:lang w:val="x-none"/>
        </w:rPr>
        <w:t>ебен акт по наказателно дело, признат за изпълнение по реда на чл. 453 – 470а НПК, задължително се съставя бюлетин за съдимост на база на постановеното решение на окръжния съд по местоживеене на осъдения или на Софийския градски съд, когато лицето не живее</w:t>
      </w:r>
      <w:r>
        <w:rPr>
          <w:rFonts w:ascii="Times New Roman" w:hAnsi="Times New Roman" w:cs="Times New Roman"/>
          <w:sz w:val="24"/>
          <w:szCs w:val="24"/>
          <w:lang w:val="x-none"/>
        </w:rPr>
        <w:t xml:space="preserve"> в страната. Съставеният бюлетин се изпраща на бюрото за съдимост по месторождение на осъденото лице и се въвежда в ЦАИС "Съдебен статус".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109 от 2021 г., предишна ал. 2, бр. 43 от 2024 г., в сила от 21.05.2024 г., отм., бр. 80 от 2026</w:t>
      </w:r>
      <w:r>
        <w:rPr>
          <w:rFonts w:ascii="Times New Roman" w:hAnsi="Times New Roman" w:cs="Times New Roman"/>
          <w:sz w:val="24"/>
          <w:szCs w:val="24"/>
          <w:lang w:val="x-none"/>
        </w:rPr>
        <w:t xml:space="preserve"> г. , в сила от 5.09.2026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3.</w:t>
      </w:r>
      <w:r>
        <w:rPr>
          <w:rFonts w:ascii="Times New Roman" w:hAnsi="Times New Roman" w:cs="Times New Roman"/>
          <w:sz w:val="24"/>
          <w:szCs w:val="24"/>
          <w:lang w:val="x-none"/>
        </w:rPr>
        <w:t xml:space="preserve"> (1) (Изм. и доп. – ДВ, бр. 43 от 2024 г., в сила от 21.05.2024 г.) Централното бюро за съдимост събира, съхранява и актуализира данните за съдимост по чл. 2, когато лицата са: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родени извън страната;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 неизвест</w:t>
      </w:r>
      <w:r>
        <w:rPr>
          <w:rFonts w:ascii="Times New Roman" w:hAnsi="Times New Roman" w:cs="Times New Roman"/>
          <w:sz w:val="24"/>
          <w:szCs w:val="24"/>
          <w:lang w:val="x-none"/>
        </w:rPr>
        <w:t>но месторождение.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14 от 2013 г., в сила от 15.02.2013 г., бр. 70 от 2022 г.) Централното бюро за съдимост събира, съхранява и актуализира сведения за осъдени извън страната български граждани.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67 от 2020 г., в сила</w:t>
      </w:r>
      <w:r>
        <w:rPr>
          <w:rFonts w:ascii="Times New Roman" w:hAnsi="Times New Roman" w:cs="Times New Roman"/>
          <w:sz w:val="24"/>
          <w:szCs w:val="24"/>
          <w:lang w:val="x-none"/>
        </w:rPr>
        <w:t xml:space="preserve"> от 1.09.2022 г. - изм., бр. 108 от 2020 г., бр. 109 от 2021 г.; изм., бр. 80 от 2026 г. , в сила от 5.09.2026 г.) Централното бюро за съдимост обменя информация от националните регистри за съдимост с централните органи на други държави – членки на Европей</w:t>
      </w:r>
      <w:r>
        <w:rPr>
          <w:rFonts w:ascii="Times New Roman" w:hAnsi="Times New Roman" w:cs="Times New Roman"/>
          <w:sz w:val="24"/>
          <w:szCs w:val="24"/>
          <w:lang w:val="x-none"/>
        </w:rPr>
        <w:t>ския съюз (държави членки), със системи на Европейския съюз и на международни организации, както и с трети страни.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109 от 2021 г.) За целите на обмена на информация за съдимост на граждани на държава членка и за целите на Регламент (EС</w:t>
      </w:r>
      <w:r>
        <w:rPr>
          <w:rFonts w:ascii="Times New Roman" w:hAnsi="Times New Roman" w:cs="Times New Roman"/>
          <w:sz w:val="24"/>
          <w:szCs w:val="24"/>
          <w:lang w:val="x-none"/>
        </w:rPr>
        <w:t>) 2019/816 на Европейския парламент и на Съвета от 17 април 2019 г. за създаване на централизирана система за установяване на държавите членки, разполагащи с информация за присъди срещу граждани на трети държави и лица без гражданство (ECRIS-TCN), с цел до</w:t>
      </w:r>
      <w:r>
        <w:rPr>
          <w:rFonts w:ascii="Times New Roman" w:hAnsi="Times New Roman" w:cs="Times New Roman"/>
          <w:sz w:val="24"/>
          <w:szCs w:val="24"/>
          <w:lang w:val="x-none"/>
        </w:rPr>
        <w:t xml:space="preserve">пълване на Европейската информационна система за съдимост и за изменение на Регламент (ЕС) 2018/1726 (ОВ, L 135 от 22 май 2019 г.), наричан по-нататък "Регламент (ЕС) 2019/816", Централното бюро за съдимост събира, съхранява и обменя информация за лицата, </w:t>
      </w:r>
      <w:r>
        <w:rPr>
          <w:rFonts w:ascii="Times New Roman" w:hAnsi="Times New Roman" w:cs="Times New Roman"/>
          <w:sz w:val="24"/>
          <w:szCs w:val="24"/>
          <w:lang w:val="x-none"/>
        </w:rPr>
        <w:t>които са: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граждани единствено на друга държава;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едновременно български граждани и граждани на друга държава;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без гражданство или гражданството им не е известно.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w:t>
      </w:r>
      <w:r>
        <w:rPr>
          <w:rFonts w:ascii="Times New Roman" w:hAnsi="Times New Roman" w:cs="Times New Roman"/>
          <w:sz w:val="24"/>
          <w:szCs w:val="24"/>
          <w:lang w:val="x-none"/>
        </w:rPr>
        <w:t xml:space="preserve"> (Изм. – ДВ, бр. 67 от 2020 г., в сила от 1.09.2022 г. - изм., бр. 108 от</w:t>
      </w:r>
      <w:r>
        <w:rPr>
          <w:rFonts w:ascii="Times New Roman" w:hAnsi="Times New Roman" w:cs="Times New Roman"/>
          <w:sz w:val="24"/>
          <w:szCs w:val="24"/>
          <w:lang w:val="x-none"/>
        </w:rPr>
        <w:t xml:space="preserve"> 2020 г., бр. 109 от 2021 г.) (1) (Изм. – ДВ, бр. 70 от 2022 г., бр. 43 от 2024 г., в сила от 21.05.2024 г.) Бюрата за съдимост при районните съдилища издават справки за съдимост и предоставят данни за съдимост за лицата по чл. 2, ал. 1 и чл. 3, ал. 1 въз </w:t>
      </w:r>
      <w:r>
        <w:rPr>
          <w:rFonts w:ascii="Times New Roman" w:hAnsi="Times New Roman" w:cs="Times New Roman"/>
          <w:sz w:val="24"/>
          <w:szCs w:val="24"/>
          <w:lang w:val="x-none"/>
        </w:rPr>
        <w:t>основа на постъпило искане от органите по чл. 33, ал. 5. Бюрата за съдимост при районните съдилища издават свидетелства за съдимост на подалите заявление лица при условията и по реда на тази наредба.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(2) (Нова – ДВ, бр. 43 от 2024 г., в сила от 21.05.2024</w:t>
      </w:r>
      <w:r>
        <w:rPr>
          <w:rFonts w:ascii="Times New Roman" w:hAnsi="Times New Roman" w:cs="Times New Roman"/>
          <w:sz w:val="24"/>
          <w:szCs w:val="24"/>
          <w:lang w:val="x-none"/>
        </w:rPr>
        <w:t xml:space="preserve"> г.) Искането за издаване на справка за съдимост се отправя до бюрото за съдимост при районния съд по месторождение на лицето само когато от компетентните органи е изискано към справката за съдимост да се приложи и заверено копие на бюлетините за съдимост </w:t>
      </w:r>
      <w:r>
        <w:rPr>
          <w:rFonts w:ascii="Times New Roman" w:hAnsi="Times New Roman" w:cs="Times New Roman"/>
          <w:sz w:val="24"/>
          <w:szCs w:val="24"/>
          <w:lang w:val="x-none"/>
        </w:rPr>
        <w:t>и/или бюлетините за наложени административни наказания по чл. 78а от НК.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(Предишна ал. 2, изм. – ДВ, бр. 43 от 2024 г., в сила от 21.05.2024 г.) Централното бюро за съдимост издава справки за съдимост, предоставя данни за съдимост, както и сведения за</w:t>
      </w:r>
      <w:r>
        <w:rPr>
          <w:rFonts w:ascii="Times New Roman" w:hAnsi="Times New Roman" w:cs="Times New Roman"/>
          <w:sz w:val="24"/>
          <w:szCs w:val="24"/>
          <w:lang w:val="x-none"/>
        </w:rPr>
        <w:t xml:space="preserve"> съдимост за лицата по чл. 3, ал. 2. Когато към справката за съдимост е необходимо да се предостави и заверено копие на бюлетините за съдимост/бюлетините за наложени административни наказания по чл. 78а НК, искането за лицата по чл. 3, ал. 1 се отправя до </w:t>
      </w:r>
      <w:r>
        <w:rPr>
          <w:rFonts w:ascii="Times New Roman" w:hAnsi="Times New Roman" w:cs="Times New Roman"/>
          <w:sz w:val="24"/>
          <w:szCs w:val="24"/>
          <w:lang w:val="x-none"/>
        </w:rPr>
        <w:t>Централното бюро за съдимост. Централното бюро за съдимост издава свидетелства за съдимост на подалите заявление лица при условията и по реда на тази наредба.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80 от 2026 г. , в сила от 3.09.2027 г.) Справките за съдимост по ал. 1 – 3 с</w:t>
      </w:r>
      <w:r>
        <w:rPr>
          <w:rFonts w:ascii="Times New Roman" w:hAnsi="Times New Roman" w:cs="Times New Roman"/>
          <w:sz w:val="24"/>
          <w:szCs w:val="24"/>
          <w:lang w:val="x-none"/>
        </w:rPr>
        <w:t>е предоставят и като вътрешна електронна административна услуга по реда на Закона за електронното управление.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w:t>
      </w:r>
      <w:r>
        <w:rPr>
          <w:rFonts w:ascii="Times New Roman" w:hAnsi="Times New Roman" w:cs="Times New Roman"/>
          <w:sz w:val="24"/>
          <w:szCs w:val="24"/>
          <w:lang w:val="x-none"/>
        </w:rPr>
        <w:t xml:space="preserve"> (Изм. – ДВ, бр. 67 от 2020 г., в сила от 1.09.2022 г. - изм., бр. 108 от 2020 г., бр. 109 от 2021 г.) (1) (Изм. и доп. – ДВ, бр. 80 от 2026</w:t>
      </w:r>
      <w:r>
        <w:rPr>
          <w:rFonts w:ascii="Times New Roman" w:hAnsi="Times New Roman" w:cs="Times New Roman"/>
          <w:sz w:val="24"/>
          <w:szCs w:val="24"/>
          <w:lang w:val="x-none"/>
        </w:rPr>
        <w:t xml:space="preserve"> г. , в сила от 5.09.2026 г.) Регистрирането в бюрата за съдимост на осъдените и освободените от наказателна отговорност лица се извършва чрез бюлетини за съдимост и бюлетини за наложени административни наказания по чл. 78а НК, както и електронни записи за</w:t>
      </w:r>
      <w:r>
        <w:rPr>
          <w:rFonts w:ascii="Times New Roman" w:hAnsi="Times New Roman" w:cs="Times New Roman"/>
          <w:sz w:val="24"/>
          <w:szCs w:val="24"/>
          <w:lang w:val="x-none"/>
        </w:rPr>
        <w:t xml:space="preserve"> тях в ЦАИС "Съдебен статус".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43 от 2024 г., в сила от 21.05.2024 г., доп., бр. 80 от 2026 г. , в сила от 5.09.2026 г.) Бюрата за съдимост поддържат и съхраняват хартиени и електронни картотеки на бюлетините за съдимост и на бюлетините</w:t>
      </w:r>
      <w:r>
        <w:rPr>
          <w:rFonts w:ascii="Times New Roman" w:hAnsi="Times New Roman" w:cs="Times New Roman"/>
          <w:sz w:val="24"/>
          <w:szCs w:val="24"/>
          <w:lang w:val="x-none"/>
        </w:rPr>
        <w:t xml:space="preserve"> за наложени административни наказания по чл. 78а НК, както и хартиени и електронни азбучни указатели и входящ регистър в електронен вариант.</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втора</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БЮЛЕТИНИ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6.</w:t>
      </w:r>
      <w:r>
        <w:rPr>
          <w:rFonts w:ascii="Times New Roman" w:hAnsi="Times New Roman" w:cs="Times New Roman"/>
          <w:sz w:val="24"/>
          <w:szCs w:val="24"/>
          <w:lang w:val="x-none"/>
        </w:rPr>
        <w:t xml:space="preserve"> (Изм. – ДВ, бр. 67 от 2020 г., в сила от 1.09.2022 г. - изм., бр. 108 от </w:t>
      </w:r>
      <w:r>
        <w:rPr>
          <w:rFonts w:ascii="Times New Roman" w:hAnsi="Times New Roman" w:cs="Times New Roman"/>
          <w:sz w:val="24"/>
          <w:szCs w:val="24"/>
          <w:lang w:val="x-none"/>
        </w:rPr>
        <w:t>2020 г., бр. 109 от 2021 г.) (1) (Доп. – ДВ, бр. 43 от 2024 г., в сила от 21.05.2024 г.) Бюлетини за съдимост се съставят за всички осъдени лица на наказания по чл. 37 НК, включително и в случаите, когато осъденият е освободен от изтърпяване на наказанието</w:t>
      </w:r>
      <w:r>
        <w:rPr>
          <w:rFonts w:ascii="Times New Roman" w:hAnsi="Times New Roman" w:cs="Times New Roman"/>
          <w:sz w:val="24"/>
          <w:szCs w:val="24"/>
          <w:lang w:val="x-none"/>
        </w:rPr>
        <w:t xml:space="preserve"> или не е наказан съгласно НК, или е приложено условно осъждане по чл. 66 НК, както и когато чужд съдебен акт е признат за изпълнение по реда на чл. 453 – 470а НПК.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(Отм. – ДВ, бр. 70 от 2022 г., нова, бр. 80 от 2026 г. , в сила от 5.09.2026 г.) В бюл</w:t>
      </w:r>
      <w:r>
        <w:rPr>
          <w:rFonts w:ascii="Times New Roman" w:hAnsi="Times New Roman" w:cs="Times New Roman"/>
          <w:sz w:val="24"/>
          <w:szCs w:val="24"/>
          <w:lang w:val="x-none"/>
        </w:rPr>
        <w:t>етините за съдимост не се включват деянията, за които подсъдимият е признат за невинен или за които е наложено административно наказание по реда на чл. 305, ал. 6, чл. 337, ал. 2, т. 4 или чл. 354, ал. 1, т. 3 НПК.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7.</w:t>
      </w:r>
      <w:r>
        <w:rPr>
          <w:rFonts w:ascii="Times New Roman" w:hAnsi="Times New Roman" w:cs="Times New Roman"/>
          <w:sz w:val="24"/>
          <w:szCs w:val="24"/>
          <w:lang w:val="x-none"/>
        </w:rPr>
        <w:t xml:space="preserve"> (Доп. - ДВ, бр. 14 от 2013 г., в с</w:t>
      </w:r>
      <w:r>
        <w:rPr>
          <w:rFonts w:ascii="Times New Roman" w:hAnsi="Times New Roman" w:cs="Times New Roman"/>
          <w:sz w:val="24"/>
          <w:szCs w:val="24"/>
          <w:lang w:val="x-none"/>
        </w:rPr>
        <w:t>ила от 15.02.2013 г., изм., бр. 67 от 2020 г., в сила от 1.09.2022 г. - изм., бр. 108 от 2020 г.; изм. и доп., бр. 109 от 2021 г., изм., бр. 70 от 2022 г.) (1) В бюлетина за съдимост на осъденото лице задължително се вписват: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1. пълното име на осъденото л</w:t>
      </w:r>
      <w:r>
        <w:rPr>
          <w:rFonts w:ascii="Times New Roman" w:hAnsi="Times New Roman" w:cs="Times New Roman"/>
          <w:sz w:val="24"/>
          <w:szCs w:val="24"/>
          <w:lang w:val="x-none"/>
        </w:rPr>
        <w:t>ице, изписано на кирилица и латиница по начина, по който е изписано в документа му за самоличност; в случай че лицето е встъпило в брак, в бюлетина се вписват и пълните имена на лицето преди сключването му; когато е извършена промяна на име по реда на Зако</w:t>
      </w:r>
      <w:r>
        <w:rPr>
          <w:rFonts w:ascii="Times New Roman" w:hAnsi="Times New Roman" w:cs="Times New Roman"/>
          <w:sz w:val="24"/>
          <w:szCs w:val="24"/>
          <w:lang w:val="x-none"/>
        </w:rPr>
        <w:t>на за гражданската регистрация, на вписване подлежат и предходните имена на лицето; имената на лицето се изписват в структуриран вид (собствено име, презиме, фамилия, а за чуждите граждани – пълно име);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пол;</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43 от 2024 г., в сила от</w:t>
      </w:r>
      <w:r>
        <w:rPr>
          <w:rFonts w:ascii="Times New Roman" w:hAnsi="Times New Roman" w:cs="Times New Roman"/>
          <w:sz w:val="24"/>
          <w:szCs w:val="24"/>
          <w:lang w:val="x-none"/>
        </w:rPr>
        <w:t xml:space="preserve"> 21.05.2024 г.) единен граждански номер (ЕГН), личен номер (ЛН) или личен номер за чужденец (ЛНЧ), ако притежава такъв; когато е извършена промяна в ЕГН, ЛН или ЛНЧ, се вписват всички идентификационни номера и се осъществява връзка между тях;</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w:t>
      </w:r>
      <w:r>
        <w:rPr>
          <w:rFonts w:ascii="Times New Roman" w:hAnsi="Times New Roman" w:cs="Times New Roman"/>
          <w:sz w:val="24"/>
          <w:szCs w:val="24"/>
          <w:lang w:val="x-none"/>
        </w:rPr>
        <w:t xml:space="preserve">В, бр. 43 от 2024 г., в сила от 21.05.2024 г.) чужд идентификатор – издаваща държава;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(предишна т. 4, доп. – ДВ, бр. 43 от 2024 г., в сила от 21.05.2024 г.) денят, месецът и годината на раждане; когато е извършена промяна в акта за раждане относно тези</w:t>
      </w:r>
      <w:r>
        <w:rPr>
          <w:rFonts w:ascii="Times New Roman" w:hAnsi="Times New Roman" w:cs="Times New Roman"/>
          <w:sz w:val="24"/>
          <w:szCs w:val="24"/>
          <w:lang w:val="x-none"/>
        </w:rPr>
        <w:t xml:space="preserve"> данни или лицето притежава документи, удостоверяващи различни дати на раждане, се вписват всички известни такива;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(предишна т. 5, доп. – ДВ, бр. 43 от 2024 г., в сила от 21.05.2024 г., изм., бр. 80 от 2026 г. , в сила от 5.09.2026 г.) месторождението </w:t>
      </w:r>
      <w:r>
        <w:rPr>
          <w:rFonts w:ascii="Times New Roman" w:hAnsi="Times New Roman" w:cs="Times New Roman"/>
          <w:sz w:val="24"/>
          <w:szCs w:val="24"/>
          <w:lang w:val="x-none"/>
        </w:rPr>
        <w:t>(за лицата с известно такова); за бюлетините за съдимост, изготвяни чрез ЕИСС, месторождението се въвежда посредством номенклатура на държавите съгласно таблица с трицифрен код по ISO-3166-1/трибуквен код по ISO-3166-1 и наименованието й; за осъдените граж</w:t>
      </w:r>
      <w:r>
        <w:rPr>
          <w:rFonts w:ascii="Times New Roman" w:hAnsi="Times New Roman" w:cs="Times New Roman"/>
          <w:sz w:val="24"/>
          <w:szCs w:val="24"/>
          <w:lang w:val="x-none"/>
        </w:rPr>
        <w:t xml:space="preserve">дани, родени на територията на Република България, в бюлетина за съдимост, изготвен чрез ЕИСС, се въвежда в структуриран вид населеното място по код от номенклатура – ЕКАТТЕ код на населеното място и наименование; месторождението се изписва и на латиница, </w:t>
      </w:r>
      <w:r>
        <w:rPr>
          <w:rFonts w:ascii="Times New Roman" w:hAnsi="Times New Roman" w:cs="Times New Roman"/>
          <w:sz w:val="24"/>
          <w:szCs w:val="24"/>
          <w:lang w:val="x-none"/>
        </w:rPr>
        <w:t xml:space="preserve">ако в делото се съдържа информация за него; ако са налице няколко документа, сочещи различно месторождение, се изписват всички посочени;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7. (предишна т. 6 – ДВ, бр. 43 от 2024 г., в сила от 21.05.2024 г., изм., бр. 80 от 2026 г. , в сила от 5.09.2026 г.) </w:t>
      </w:r>
      <w:r>
        <w:rPr>
          <w:rFonts w:ascii="Times New Roman" w:hAnsi="Times New Roman" w:cs="Times New Roman"/>
          <w:sz w:val="24"/>
          <w:szCs w:val="24"/>
          <w:lang w:val="x-none"/>
        </w:rPr>
        <w:t>гражданството/гражданствата на лицето; за изготвените чрез ЕИСС бюлетини за съдимост гражданството/гражданствата се въвеждат съгласно номенклатура, съдържаща списък с държави – трицифрен код по ISO-3166-1/трибуквен код по ISO-3166-1, както и наименование;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(нова – ДВ, бр. 43 от 2024 г., в сила от 21.05.2024 г.) собственото, бащиното и фамилното име на майката и бащата на осъденото лице; имената на родителите се изписват и на латиница, ако по делото е налична такава информация;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9. (предишна т. 7, доп. – </w:t>
      </w:r>
      <w:r>
        <w:rPr>
          <w:rFonts w:ascii="Times New Roman" w:hAnsi="Times New Roman" w:cs="Times New Roman"/>
          <w:sz w:val="24"/>
          <w:szCs w:val="24"/>
          <w:lang w:val="x-none"/>
        </w:rPr>
        <w:t xml:space="preserve">ДВ, бр. 43 от 2024 г., в сила от 21.05.2024 г.) номер в автоматизирана дактилоскопна идентификационна система (AFIS номер) от Националния институт по криминалистика, ако в делото се съдържа информация за него, само за лицата по чл. 3, ал. 4;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 (предишна</w:t>
      </w:r>
      <w:r>
        <w:rPr>
          <w:rFonts w:ascii="Times New Roman" w:hAnsi="Times New Roman" w:cs="Times New Roman"/>
          <w:sz w:val="24"/>
          <w:szCs w:val="24"/>
          <w:lang w:val="x-none"/>
        </w:rPr>
        <w:t xml:space="preserve"> т. 8 – ДВ, бр. 43 от 2024 г., в сила от 21.05.2024 г.) вид на акта;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(предишна т. 9 – ДВ, бр. 43 от 2024 г., в сила от 21.05.2024 г.) датата и номерът на съдебния акт;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 (предишна т. 10 – ДВ, бр. 43 от 2024 г., в сила от 21.05.2024 г., изм., бр. 80</w:t>
      </w:r>
      <w:r>
        <w:rPr>
          <w:rFonts w:ascii="Times New Roman" w:hAnsi="Times New Roman" w:cs="Times New Roman"/>
          <w:sz w:val="24"/>
          <w:szCs w:val="24"/>
          <w:lang w:val="x-none"/>
        </w:rPr>
        <w:t xml:space="preserve"> от 2026 г. , в сила от 5.09.2026 г.) съдът, който е постановил акта; за изготвяните чрез ЕИСС бюлетини за съдимост съдът се въвежда по код по Единен информационен код на съдилищата съгласно списъка от приложение № 9 към чл. 80, ал. 2 от Правилника за адми</w:t>
      </w:r>
      <w:r>
        <w:rPr>
          <w:rFonts w:ascii="Times New Roman" w:hAnsi="Times New Roman" w:cs="Times New Roman"/>
          <w:sz w:val="24"/>
          <w:szCs w:val="24"/>
          <w:lang w:val="x-none"/>
        </w:rPr>
        <w:t xml:space="preserve">нистрацията в съдилищата (ДВ, бр. 68 от 2017 г.); код на съда (код на ЕИСПП) и </w:t>
      </w:r>
      <w:r>
        <w:rPr>
          <w:rFonts w:ascii="Times New Roman" w:hAnsi="Times New Roman" w:cs="Times New Roman"/>
          <w:sz w:val="24"/>
          <w:szCs w:val="24"/>
          <w:lang w:val="x-none"/>
        </w:rPr>
        <w:lastRenderedPageBreak/>
        <w:t>наименование на съда;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(предишна т. 11 – ДВ, бр. 43 от 2024 г., в сила от 21.05.2024 г., изм., бр. 80 от 2026 г. , в сила от 5.09.2026 г.) ECLI номер – само за изготвените ч</w:t>
      </w:r>
      <w:r>
        <w:rPr>
          <w:rFonts w:ascii="Times New Roman" w:hAnsi="Times New Roman" w:cs="Times New Roman"/>
          <w:sz w:val="24"/>
          <w:szCs w:val="24"/>
          <w:lang w:val="x-none"/>
        </w:rPr>
        <w:t>рез ЕИСС бюлетини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(нова – ДВ, бр. 43 от 2024 г., в сила от 19.11.2024 г., изм., бр. 80 от 2026 г. , в сила от 5.09.2026 г.) ЕИСПП номер на наказателно производство – само за изготвените чрез ЕИСС бюлетини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15. (нова – ДВ, бр</w:t>
      </w:r>
      <w:r>
        <w:rPr>
          <w:rFonts w:ascii="Times New Roman" w:hAnsi="Times New Roman" w:cs="Times New Roman"/>
          <w:sz w:val="24"/>
          <w:szCs w:val="24"/>
          <w:lang w:val="x-none"/>
        </w:rPr>
        <w:t xml:space="preserve">. 43 от 2024 г., в сила от 19.11.2024 г., изм., бр. 80 от 2026 г. , в сила от 5.09.2026 г.) ЕИСПП номер на престъпление – уникални номера на конкретните престъпления, по които е наказано лицето – само за изготвените чрез ЕИСС бюлетини за съдимост;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 (пр</w:t>
      </w:r>
      <w:r>
        <w:rPr>
          <w:rFonts w:ascii="Times New Roman" w:hAnsi="Times New Roman" w:cs="Times New Roman"/>
          <w:sz w:val="24"/>
          <w:szCs w:val="24"/>
          <w:lang w:val="x-none"/>
        </w:rPr>
        <w:t xml:space="preserve">едишна т. 12 – ДВ, бр. 43 от 2024 г., в сила от 21.05.2024 г.) вид на делото;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 (предишна т. 13 – ДВ, бр. 43 от 2024 г., в сила от 21.05.2024 г., изм., бр. 80 от 2026 г. , в сила от 5.09.2026 г.) номерът и година на първоинстанционното дело;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18. (преди</w:t>
      </w:r>
      <w:r>
        <w:rPr>
          <w:rFonts w:ascii="Times New Roman" w:hAnsi="Times New Roman" w:cs="Times New Roman"/>
          <w:sz w:val="24"/>
          <w:szCs w:val="24"/>
          <w:lang w:val="x-none"/>
        </w:rPr>
        <w:t xml:space="preserve">шна т. 14 – ДВ, бр. 43 от 2024 г., в сила от 21.05.2024 г., изм., бр. 80 от 2026 г. , в сила от 5.09.2026 г.) съдът, в който е било образувано делото; за изготвените чрез ЕИСС бюлетини за съдимост съдът се въвежда посредством номенклатура по код по Единен </w:t>
      </w:r>
      <w:r>
        <w:rPr>
          <w:rFonts w:ascii="Times New Roman" w:hAnsi="Times New Roman" w:cs="Times New Roman"/>
          <w:sz w:val="24"/>
          <w:szCs w:val="24"/>
          <w:lang w:val="x-none"/>
        </w:rPr>
        <w:t>информационен код на съдилищата съгласно списъка от приложение № 9 към чл. 80, ал. 2 от Правилника за администрацията в съдилищата; код на съда (код на ЕИСПП) и наименование на съда;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19. (нова – ДВ, бр. 80 от 2026 г. , в сила от 5.09.2026 г.) извлечение о</w:t>
      </w:r>
      <w:r>
        <w:rPr>
          <w:rFonts w:ascii="Times New Roman" w:hAnsi="Times New Roman" w:cs="Times New Roman"/>
          <w:sz w:val="24"/>
          <w:szCs w:val="24"/>
          <w:lang w:val="x-none"/>
        </w:rPr>
        <w:t xml:space="preserve">т съдебния акт;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 (предишна т. 15 – ДВ, бр. 43 от 2024 г., в сила от 21.05.2024 г., предишна т. 19, бр. 80 от 2026 г. , в сила от 5.09.2026 г.) извършеното престъпление и неговата квалификация; в бюлетините за съдимост, изготвени от ЕИСС, се въвежда кат</w:t>
      </w:r>
      <w:r>
        <w:rPr>
          <w:rFonts w:ascii="Times New Roman" w:hAnsi="Times New Roman" w:cs="Times New Roman"/>
          <w:sz w:val="24"/>
          <w:szCs w:val="24"/>
          <w:lang w:val="x-none"/>
        </w:rPr>
        <w:t>егорията на извършеното престъпление съгласно националното право (код по ЕИСПП и правна квалификация);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21. (предишна т. 16 – ДВ, бр. 43 от 2024 г., в сила от 21.05.2024 г., предишна т. 20, бр. 80 от 2026 г. , в сила от 5.09.2026 г.) описание на деянието;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22. (предишна т. 17, изм. – ДВ, бр. 43 от 2024 г., в сила от 21.05.2024 г., предишна т. 21, доп., бр. 80 от 2026 г. , в сила от 5.09.2026 г.) кодът на деянието съгласно Общата таблица на категориите наказуеми деяния от приложение № 9, съобразно заповедта </w:t>
      </w:r>
      <w:r>
        <w:rPr>
          <w:rFonts w:ascii="Times New Roman" w:hAnsi="Times New Roman" w:cs="Times New Roman"/>
          <w:sz w:val="24"/>
          <w:szCs w:val="24"/>
          <w:lang w:val="x-none"/>
        </w:rPr>
        <w:t>по ал. 5;</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23. (предишна т. 18 – ДВ, бр. 43 от 2024 г., в сила от 21.05.2024 г., предишна т. 22, бр. 80 от 2026 г. , в сила от 5.09.2026 г.) формата на вината;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24. (предишна т. 19 – ДВ, бр. 43 от 2024 г., в сила от 21.05.2024 г., предишна т. 23, бр. 80 от</w:t>
      </w:r>
      <w:r>
        <w:rPr>
          <w:rFonts w:ascii="Times New Roman" w:hAnsi="Times New Roman" w:cs="Times New Roman"/>
          <w:sz w:val="24"/>
          <w:szCs w:val="24"/>
          <w:lang w:val="x-none"/>
        </w:rPr>
        <w:t xml:space="preserve"> 2026 г. , в сила от 5.09.2026 г.) дата на извършване на престъплението;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25. (предишна т. 20 – ДВ, бр. 43 от 2024 г., в сила от 21.05.2024 г., предишна т. 24, изм., бр. 80 от 2026 г. , в сила от 5.09.2026 г.) мястото на извършване на престъплението; за из</w:t>
      </w:r>
      <w:r>
        <w:rPr>
          <w:rFonts w:ascii="Times New Roman" w:hAnsi="Times New Roman" w:cs="Times New Roman"/>
          <w:sz w:val="24"/>
          <w:szCs w:val="24"/>
          <w:lang w:val="x-none"/>
        </w:rPr>
        <w:t>готвените бюлетини чрез ЕИСС държавата и населеното място се въвеждат съгласно съответните номенклатури;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26. (предишна т. 21 – ДВ, бр. 43 от 2024 г., в сила от 21.05.2024 г., предишна т. 25, изм., бр. 80 от 2026 г. , в сила от 5.09.2026 г.) видът и размер</w:t>
      </w:r>
      <w:r>
        <w:rPr>
          <w:rFonts w:ascii="Times New Roman" w:hAnsi="Times New Roman" w:cs="Times New Roman"/>
          <w:sz w:val="24"/>
          <w:szCs w:val="24"/>
          <w:lang w:val="x-none"/>
        </w:rPr>
        <w:t>ът/срокът на наложеното наказание; за бюлетините, изготвени чрез ЕИСС, видът на наказанието се попълва чрез кода и наименованието по ЕИСПП;</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27. (предишна т. 22, изм. – ДВ, бр. 43 от 2024 г., в сила от 21.05.2024 г., предишна т. 26, доп., бр. 80 от 2026 г.</w:t>
      </w:r>
      <w:r>
        <w:rPr>
          <w:rFonts w:ascii="Times New Roman" w:hAnsi="Times New Roman" w:cs="Times New Roman"/>
          <w:sz w:val="24"/>
          <w:szCs w:val="24"/>
          <w:lang w:val="x-none"/>
        </w:rPr>
        <w:t xml:space="preserve"> , в сила от 5.09.2026 г.) кодът съгласно Общата таблица на категориите наказания и мерки от приложение № 9, съобразно заповедта по ал. 5;</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28. (предишна т. 23 – ДВ, бр. 43 от 2024 г., в сила от 21.05.2024 г., отм., предишна т. </w:t>
      </w:r>
      <w:r>
        <w:rPr>
          <w:rFonts w:ascii="Times New Roman" w:hAnsi="Times New Roman" w:cs="Times New Roman"/>
          <w:sz w:val="24"/>
          <w:szCs w:val="24"/>
          <w:lang w:val="x-none"/>
        </w:rPr>
        <w:lastRenderedPageBreak/>
        <w:t>27, бр. 80 от 2026 г. , в си</w:t>
      </w:r>
      <w:r>
        <w:rPr>
          <w:rFonts w:ascii="Times New Roman" w:hAnsi="Times New Roman" w:cs="Times New Roman"/>
          <w:sz w:val="24"/>
          <w:szCs w:val="24"/>
          <w:lang w:val="x-none"/>
        </w:rPr>
        <w:t>ла от 5.09.2026 г.) описание на наказанието;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29. (предишна т. 25 – ДВ, бр. 43 от 2024 г., в сила от 21.05.2024 г.) приспадането и зачитането на предварителното задържане по чл. 59, ал. 1 НК;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30. (предишна т. 26 – ДВ, бр. 43 от 2024 г., в сила от 21.05.20</w:t>
      </w:r>
      <w:r>
        <w:rPr>
          <w:rFonts w:ascii="Times New Roman" w:hAnsi="Times New Roman" w:cs="Times New Roman"/>
          <w:sz w:val="24"/>
          <w:szCs w:val="24"/>
          <w:lang w:val="x-none"/>
        </w:rPr>
        <w:t>24 г.) освобождаването от изтърпяване на наказанието и неналагането на наказание съгласно НК, както и условното осъждане по чл. 66, ал. 1 или чл. 69, ал. 1 НК, при което се посочва и изпитателният срок в години, месеци, дни;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31. (предишна т. 27 – ДВ, бр. </w:t>
      </w:r>
      <w:r>
        <w:rPr>
          <w:rFonts w:ascii="Times New Roman" w:hAnsi="Times New Roman" w:cs="Times New Roman"/>
          <w:sz w:val="24"/>
          <w:szCs w:val="24"/>
          <w:lang w:val="x-none"/>
        </w:rPr>
        <w:t>43 от 2024 г., в сила от 21.05.2024 г.) постановено изтърпяване на предходна условна присъда;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32. (предишна т. 28 – ДВ, бр. 43 от 2024 г., в сила от 21.05.2024 г., изм., бр. 80 от 2026 г. , в сила от 5.09.2026 г.) съд, номер и година на делото, по което е</w:t>
      </w:r>
      <w:r>
        <w:rPr>
          <w:rFonts w:ascii="Times New Roman" w:hAnsi="Times New Roman" w:cs="Times New Roman"/>
          <w:sz w:val="24"/>
          <w:szCs w:val="24"/>
          <w:lang w:val="x-none"/>
        </w:rPr>
        <w:t xml:space="preserve"> постановена предходната условна присъда;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33. (предишна т. 29 – ДВ, бр. 43 от 2024 г., в сила от 21.05.2024 г.) датата на влизане в сила на съдебния акт;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34. (нова – ДВ, бр. 43 от 2024 г., в сила от 21.05.2024 г., изм., бр. 80 от 2026 г. , в сила от 5.09</w:t>
      </w:r>
      <w:r>
        <w:rPr>
          <w:rFonts w:ascii="Times New Roman" w:hAnsi="Times New Roman" w:cs="Times New Roman"/>
          <w:sz w:val="24"/>
          <w:szCs w:val="24"/>
          <w:lang w:val="x-none"/>
        </w:rPr>
        <w:t>.2026 г.) налице ли е рецидив;</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35. (нова – ДВ, бр. 80 от 2026 г. , в сила от 3.12.2026 г.) в случаите по чл. 23 и 24 НК – кодът и наименованието по ЕИСПП за общото наказание с отбелязване на деянията, за които се отнася, а в случаите по чл. 25 и 27 НК – и</w:t>
      </w:r>
      <w:r>
        <w:rPr>
          <w:rFonts w:ascii="Times New Roman" w:hAnsi="Times New Roman" w:cs="Times New Roman"/>
          <w:sz w:val="24"/>
          <w:szCs w:val="24"/>
          <w:lang w:val="x-none"/>
        </w:rPr>
        <w:t xml:space="preserve"> съдът, номерът и годината на делата, по които са постановени предходните осъждания; общото наказание се отбелязва и по предходните бюлетини по реда на чл. 17 и 21.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На вписване подлежи и следната допълнителна информация, в случай че съдът разполага с </w:t>
      </w:r>
      <w:r>
        <w:rPr>
          <w:rFonts w:ascii="Times New Roman" w:hAnsi="Times New Roman" w:cs="Times New Roman"/>
          <w:sz w:val="24"/>
          <w:szCs w:val="24"/>
          <w:lang w:val="x-none"/>
        </w:rPr>
        <w:t>нея: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документ за самоличност в структуриран вид, номер, дата на издаване и дата на валидност на документа за самоличност на осъденото лице, както и информация за органа по издаването;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80 от 2026 г. , в сила от 5.09.2026 г.) псевдони</w:t>
      </w:r>
      <w:r>
        <w:rPr>
          <w:rFonts w:ascii="Times New Roman" w:hAnsi="Times New Roman" w:cs="Times New Roman"/>
          <w:sz w:val="24"/>
          <w:szCs w:val="24"/>
          <w:lang w:val="x-none"/>
        </w:rPr>
        <w:t xml:space="preserve">м и/или друго използвано име на осъденото лице – в структуриран вид (собствено име, презиме, фамилия, а за чуждите граждани – пълно име);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пълните имена на родителите на осъденото лице в структуриран вид (собствено име, презиме, фамилия, а за чуждите гр</w:t>
      </w:r>
      <w:r>
        <w:rPr>
          <w:rFonts w:ascii="Times New Roman" w:hAnsi="Times New Roman" w:cs="Times New Roman"/>
          <w:sz w:val="24"/>
          <w:szCs w:val="24"/>
          <w:lang w:val="x-none"/>
        </w:rPr>
        <w:t>аждани – пълно име).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Когато бюлетинът за съдимост се съставя чрез ЕИСС, следва да съдържа информация относно: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датата на съставяне на бюлетина;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имената на съставилия го служител и длъжността му;</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имената на проверилия и длъжността му;</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съ</w:t>
      </w:r>
      <w:r>
        <w:rPr>
          <w:rFonts w:ascii="Times New Roman" w:hAnsi="Times New Roman" w:cs="Times New Roman"/>
          <w:sz w:val="24"/>
          <w:szCs w:val="24"/>
          <w:lang w:val="x-none"/>
        </w:rPr>
        <w:t>да, изготвил бюлетина за съдимост – код по Единен информационен код на съдилищата съгласно списъка от приложение № 9 към чл. 80, ал. 2 от Правилника за администрацията в съдилищата; код на съда (код на ЕИСПП) и наименование на съда.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Когато актът на съ</w:t>
      </w:r>
      <w:r>
        <w:rPr>
          <w:rFonts w:ascii="Times New Roman" w:hAnsi="Times New Roman" w:cs="Times New Roman"/>
          <w:sz w:val="24"/>
          <w:szCs w:val="24"/>
          <w:lang w:val="x-none"/>
        </w:rPr>
        <w:t>да е отменен по реда на глава тридесет и трета от НПК, в бюлетина за съдимост се отразява актът по чл. 425 НПК.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80 от 2026 г. , в сила от 5.09.2026 г.) Съответствието между кодовете от Общата таблица на категориите наказуеми деяния по </w:t>
      </w:r>
      <w:r>
        <w:rPr>
          <w:rFonts w:ascii="Times New Roman" w:hAnsi="Times New Roman" w:cs="Times New Roman"/>
          <w:sz w:val="24"/>
          <w:szCs w:val="24"/>
          <w:lang w:val="x-none"/>
        </w:rPr>
        <w:t>приложение № 9 и кодовете по ЕИСПП на категориите престъпления съгласно националното право, както и съответствието между кодовете от Общата таблица на категориите наказания и мерки по приложение № 9 и кодовете и наименованията по ЕИСПП на видовете наказани</w:t>
      </w:r>
      <w:r>
        <w:rPr>
          <w:rFonts w:ascii="Times New Roman" w:hAnsi="Times New Roman" w:cs="Times New Roman"/>
          <w:sz w:val="24"/>
          <w:szCs w:val="24"/>
          <w:lang w:val="x-none"/>
        </w:rPr>
        <w:t xml:space="preserve">я се утвърждават със заповед на министъра на правосъдието след съгласуване с пленума на </w:t>
      </w:r>
      <w:r>
        <w:rPr>
          <w:rFonts w:ascii="Times New Roman" w:hAnsi="Times New Roman" w:cs="Times New Roman"/>
          <w:sz w:val="24"/>
          <w:szCs w:val="24"/>
          <w:lang w:val="x-none"/>
        </w:rPr>
        <w:lastRenderedPageBreak/>
        <w:t>Висшия съдебен съвет. Заповедта се публикува на интернет страницата на Министерството на правосъдието и се изпраща на Висшия съдебен съвет за свеждане до знанието на съ</w:t>
      </w:r>
      <w:r>
        <w:rPr>
          <w:rFonts w:ascii="Times New Roman" w:hAnsi="Times New Roman" w:cs="Times New Roman"/>
          <w:sz w:val="24"/>
          <w:szCs w:val="24"/>
          <w:lang w:val="x-none"/>
        </w:rPr>
        <w:t>ставящите бюлетини съдилища.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8.</w:t>
      </w:r>
      <w:r>
        <w:rPr>
          <w:rFonts w:ascii="Times New Roman" w:hAnsi="Times New Roman" w:cs="Times New Roman"/>
          <w:sz w:val="24"/>
          <w:szCs w:val="24"/>
          <w:lang w:val="x-none"/>
        </w:rPr>
        <w:t xml:space="preserve"> (Изм. - ДВ, бр. 14 от 2013 г., в сила от 15.02.2013 г., бр. 67 от 2020 г., в сила от 1.09.2022 г. - изм., бр. 108 от 2020 г., бр. 109 от 2021 г.; изм., бр. 70 от 2022 г., бр. 43 от 2024 г., в сила от 21.05.2024 г., бр. 8</w:t>
      </w:r>
      <w:r>
        <w:rPr>
          <w:rFonts w:ascii="Times New Roman" w:hAnsi="Times New Roman" w:cs="Times New Roman"/>
          <w:sz w:val="24"/>
          <w:szCs w:val="24"/>
          <w:lang w:val="x-none"/>
        </w:rPr>
        <w:t>0 от 2026 г. , в сила от 5.09.2026 г.) (1) Бюлетинът за съдимост се съставя в тридневен срок от влизане в сила на съдебния акт.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80 от 2026 г. , в сила от 5.09.2026 г.) Проектът на бюлетина за съдимост се изготвя чрез попълване на елект</w:t>
      </w:r>
      <w:r>
        <w:rPr>
          <w:rFonts w:ascii="Times New Roman" w:hAnsi="Times New Roman" w:cs="Times New Roman"/>
          <w:sz w:val="24"/>
          <w:szCs w:val="24"/>
          <w:lang w:val="x-none"/>
        </w:rPr>
        <w:t xml:space="preserve">ронен формуляр чрез ЕИСС с полета, съответстващи на съдържанието по чл. 7. При наличие на технологична възможност идентификационните данни на осъденото лице се извличат автоматично от регистрите по Закона за гражданската регистрация и Закона за чужденците </w:t>
      </w:r>
      <w:r>
        <w:rPr>
          <w:rFonts w:ascii="Times New Roman" w:hAnsi="Times New Roman" w:cs="Times New Roman"/>
          <w:sz w:val="24"/>
          <w:szCs w:val="24"/>
          <w:lang w:val="x-none"/>
        </w:rPr>
        <w:t>в Република България.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Бюлетинът за съдимост се разпечатва на хартиен носител по образец съгласно приложение № 1.</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Съдебният служител, определен да съставя бюлетините за съдимост към съда, постановил акта, изписва собственото, бащиното и фамилното </w:t>
      </w:r>
      <w:r>
        <w:rPr>
          <w:rFonts w:ascii="Times New Roman" w:hAnsi="Times New Roman" w:cs="Times New Roman"/>
          <w:sz w:val="24"/>
          <w:szCs w:val="24"/>
          <w:lang w:val="x-none"/>
        </w:rPr>
        <w:t>си име и се подписва саморъчно. Когато лицето има предходни осъждания, в горната част на дясната страна на бюлетина за съдимост се изписва думата "осъждан".</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Съставеният бюлетин за съдимост се проверява и подписва саморъчно от председателя на съда или </w:t>
      </w:r>
      <w:r>
        <w:rPr>
          <w:rFonts w:ascii="Times New Roman" w:hAnsi="Times New Roman" w:cs="Times New Roman"/>
          <w:sz w:val="24"/>
          <w:szCs w:val="24"/>
          <w:lang w:val="x-none"/>
        </w:rPr>
        <w:t>определен от него заместник, от председателя на съдебния състав, постановил съдебния акт, или съдията-докладчик при разглеждане на наказателното дело като първа инстанция.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Съдебният служител по ал. 4 отбелязва върху оригинала на влезлия в сила съдебен</w:t>
      </w:r>
      <w:r>
        <w:rPr>
          <w:rFonts w:ascii="Times New Roman" w:hAnsi="Times New Roman" w:cs="Times New Roman"/>
          <w:sz w:val="24"/>
          <w:szCs w:val="24"/>
          <w:lang w:val="x-none"/>
        </w:rPr>
        <w:t xml:space="preserve"> акт, че е изготвен бюлетин за съдимост, изписва собственото, бащиното и фамилното си име, датата на отбелязването и се подписва. Когато съдебният акт е изготвен в електронна форма, отбелязването се извършва чрез ЕИСС.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9.</w:t>
      </w:r>
      <w:r>
        <w:rPr>
          <w:rFonts w:ascii="Times New Roman" w:hAnsi="Times New Roman" w:cs="Times New Roman"/>
          <w:sz w:val="24"/>
          <w:szCs w:val="24"/>
          <w:lang w:val="x-none"/>
        </w:rPr>
        <w:t xml:space="preserve"> (Изм. - ДВ, бр. 14 от 2013 г.,</w:t>
      </w:r>
      <w:r>
        <w:rPr>
          <w:rFonts w:ascii="Times New Roman" w:hAnsi="Times New Roman" w:cs="Times New Roman"/>
          <w:sz w:val="24"/>
          <w:szCs w:val="24"/>
          <w:lang w:val="x-none"/>
        </w:rPr>
        <w:t xml:space="preserve"> в сила от 15.02.2013 г., изм. и доп., бр. 67 от 2020 г., в сила от 1.09.2022 г. - изм., бр. 108 от 2020 г., бр. 109 от 2021 г.; изм., бр. 70 от 2022 г., отм., бр. 80 от 2026 г. , в сила от 5.09.2026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9а. </w:t>
      </w:r>
      <w:r>
        <w:rPr>
          <w:rFonts w:ascii="Times New Roman" w:hAnsi="Times New Roman" w:cs="Times New Roman"/>
          <w:sz w:val="24"/>
          <w:szCs w:val="24"/>
          <w:lang w:val="x-none"/>
        </w:rPr>
        <w:t>(Нов – ДВ, бр. 43 от 2024 г., в сила от 19.</w:t>
      </w:r>
      <w:r>
        <w:rPr>
          <w:rFonts w:ascii="Times New Roman" w:hAnsi="Times New Roman" w:cs="Times New Roman"/>
          <w:sz w:val="24"/>
          <w:szCs w:val="24"/>
          <w:lang w:val="x-none"/>
        </w:rPr>
        <w:t>11.2024 г., отм., бр. 80 от 2026 г. , в сила от 5.09.2026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10.</w:t>
      </w:r>
      <w:r>
        <w:rPr>
          <w:rFonts w:ascii="Times New Roman" w:hAnsi="Times New Roman" w:cs="Times New Roman"/>
          <w:sz w:val="24"/>
          <w:szCs w:val="24"/>
          <w:lang w:val="x-none"/>
        </w:rPr>
        <w:t xml:space="preserve"> (Изм. – ДВ, бр. 70 от 2022 г.) Когато със съдебен акт са осъдени повече лица, за всяко едно от тях се съставя отделен бюлетин за съдимост, в който след попълване на данните по чл. 7, ал</w:t>
      </w:r>
      <w:r>
        <w:rPr>
          <w:rFonts w:ascii="Times New Roman" w:hAnsi="Times New Roman" w:cs="Times New Roman"/>
          <w:sz w:val="24"/>
          <w:szCs w:val="24"/>
          <w:lang w:val="x-none"/>
        </w:rPr>
        <w:t>. 1 се вписват имената на другите осъдени лица.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11.</w:t>
      </w:r>
      <w:r>
        <w:rPr>
          <w:rFonts w:ascii="Times New Roman" w:hAnsi="Times New Roman" w:cs="Times New Roman"/>
          <w:sz w:val="24"/>
          <w:szCs w:val="24"/>
          <w:lang w:val="x-none"/>
        </w:rPr>
        <w:t xml:space="preserve"> (1) Когато осъденото лице има повече от едно име, се съставя бюлетин за съдимост по името, което най-много се ползва, и напомнителни бюлетини по другите имена. Напомнителен бюлетин се съставя и за лиц</w:t>
      </w:r>
      <w:r>
        <w:rPr>
          <w:rFonts w:ascii="Times New Roman" w:hAnsi="Times New Roman" w:cs="Times New Roman"/>
          <w:sz w:val="24"/>
          <w:szCs w:val="24"/>
          <w:lang w:val="x-none"/>
        </w:rPr>
        <w:t>е, имащо псевдоним.</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На всеки екземпляр от бюлетина се отбелязва съответният брой.</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12.</w:t>
      </w:r>
      <w:r>
        <w:rPr>
          <w:rFonts w:ascii="Times New Roman" w:hAnsi="Times New Roman" w:cs="Times New Roman"/>
          <w:sz w:val="24"/>
          <w:szCs w:val="24"/>
          <w:lang w:val="x-none"/>
        </w:rPr>
        <w:t xml:space="preserve"> (Доп. – ДВ, бр. 58 от 2014 г., в сила от 15.07.2014 г., изм., бр. 67 от 2020 г., в сила от 1.09.2022 г. - изм., бр. 108 от 2020 г., бр. 109 от 2021 г.; изм. и до</w:t>
      </w:r>
      <w:r>
        <w:rPr>
          <w:rFonts w:ascii="Times New Roman" w:hAnsi="Times New Roman" w:cs="Times New Roman"/>
          <w:sz w:val="24"/>
          <w:szCs w:val="24"/>
          <w:lang w:val="x-none"/>
        </w:rPr>
        <w:t xml:space="preserve">п., бр. 70 от 2022 г., изм., бр. 80 от 2026 г. , в сила от 5.09.2026 г.) (1) Съдебният служител изпраща бюлетина за съдимост, придружен с писмо, незабавно след подписването му или най-късно на следващия работен ден в бюрото за съдимост по месторождение на </w:t>
      </w:r>
      <w:r>
        <w:rPr>
          <w:rFonts w:ascii="Times New Roman" w:hAnsi="Times New Roman" w:cs="Times New Roman"/>
          <w:sz w:val="24"/>
          <w:szCs w:val="24"/>
          <w:lang w:val="x-none"/>
        </w:rPr>
        <w:t>осъденото лице, а в случаите по чл. 3, ал. 1 – на Централното бюро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Служителят от бюрото за съдимост, получил писмото, написва върху него собственото, бащиното и фамилното си име, датата и номера на бюлетина от хартиения азбучен указател, </w:t>
      </w:r>
      <w:r>
        <w:rPr>
          <w:rFonts w:ascii="Times New Roman" w:hAnsi="Times New Roman" w:cs="Times New Roman"/>
          <w:sz w:val="24"/>
          <w:szCs w:val="24"/>
          <w:lang w:val="x-none"/>
        </w:rPr>
        <w:t xml:space="preserve">подписва се, поставя печат и го връща на съда, който го е изпратил, в </w:t>
      </w:r>
      <w:r>
        <w:rPr>
          <w:rFonts w:ascii="Times New Roman" w:hAnsi="Times New Roman" w:cs="Times New Roman"/>
          <w:sz w:val="24"/>
          <w:szCs w:val="24"/>
          <w:lang w:val="x-none"/>
        </w:rPr>
        <w:lastRenderedPageBreak/>
        <w:t>тридневен срок от получаването. Писмото се прилага към делото, по което е издаден бюлетинът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 срока по ал. 1 данните от бюлетина се изпращат по електронен път чрез ЕИСС</w:t>
      </w:r>
      <w:r>
        <w:rPr>
          <w:rFonts w:ascii="Times New Roman" w:hAnsi="Times New Roman" w:cs="Times New Roman"/>
          <w:sz w:val="24"/>
          <w:szCs w:val="24"/>
          <w:lang w:val="x-none"/>
        </w:rPr>
        <w:t xml:space="preserve"> в ЦАИС "Съдебен статус" във файлов формат "xml", подписан с квалифициран електронен подпис. За получените данни ЦАИС "Съдебен статус" изпраща автоматично електронно известие до бюрото за съдимост по месторождението на лицето, съответно до Централното бюро</w:t>
      </w:r>
      <w:r>
        <w:rPr>
          <w:rFonts w:ascii="Times New Roman" w:hAnsi="Times New Roman" w:cs="Times New Roman"/>
          <w:sz w:val="24"/>
          <w:szCs w:val="24"/>
          <w:lang w:val="x-none"/>
        </w:rPr>
        <w:t xml:space="preserve">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13.</w:t>
      </w:r>
      <w:r>
        <w:rPr>
          <w:rFonts w:ascii="Times New Roman" w:hAnsi="Times New Roman" w:cs="Times New Roman"/>
          <w:sz w:val="24"/>
          <w:szCs w:val="24"/>
          <w:lang w:val="x-none"/>
        </w:rPr>
        <w:t xml:space="preserve"> (Изм. – ДВ, бр. 67 от 2020 г., в сила от 1.09.2022 г. - изм., бр. 108 от 2020 г., бр. 109 от 2021 г.; изм. и доп., бр. 70 от 2022 г., изм., бр. 43 от 2024 г., в сила от 21.05.2024 г., бр. 80 от 2026 г. , в сила от 5.09.2026 г.) (1) Бю</w:t>
      </w:r>
      <w:r>
        <w:rPr>
          <w:rFonts w:ascii="Times New Roman" w:hAnsi="Times New Roman" w:cs="Times New Roman"/>
          <w:sz w:val="24"/>
          <w:szCs w:val="24"/>
          <w:lang w:val="x-none"/>
        </w:rPr>
        <w:t>летинът за съдимост се завежда незабавно в електронния азбучен указател чрез въвеждане на данните по чл. 12, ал. 3.</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След получаване на бюлетина за съдимост служител от бюрото за съдимост извършва преглед за съответствие с въведените данни по чл. 12, а</w:t>
      </w:r>
      <w:r>
        <w:rPr>
          <w:rFonts w:ascii="Times New Roman" w:hAnsi="Times New Roman" w:cs="Times New Roman"/>
          <w:sz w:val="24"/>
          <w:szCs w:val="24"/>
          <w:lang w:val="x-none"/>
        </w:rPr>
        <w:t>л. 3, въвежда датата на получаване и променя статуса на електронния запис за бюлетина в ЦАИС "Съдебен статус" в "актуален". При липса на съответствие служителят уведомява съда, който е издал бюлетина, и при необходимост го връща за корекция.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Бюлетинът</w:t>
      </w:r>
      <w:r>
        <w:rPr>
          <w:rFonts w:ascii="Times New Roman" w:hAnsi="Times New Roman" w:cs="Times New Roman"/>
          <w:sz w:val="24"/>
          <w:szCs w:val="24"/>
          <w:lang w:val="x-none"/>
        </w:rPr>
        <w:t xml:space="preserve"> за съдимост се подрежда в картотеката по азбучен ред по собственото име на осъденото 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Когато за едно лице са съставени повече бюлетини за съдимост, те се подреждат в плик с поредност по датата на съставянето им. Върху плика се написват собствено</w:t>
      </w:r>
      <w:r>
        <w:rPr>
          <w:rFonts w:ascii="Times New Roman" w:hAnsi="Times New Roman" w:cs="Times New Roman"/>
          <w:sz w:val="24"/>
          <w:szCs w:val="24"/>
          <w:lang w:val="x-none"/>
        </w:rPr>
        <w:t>то, бащиното и фамилното име, ЕГН или ЛНЧ на осъденото 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(Изм. – ДВ, бр. 80 от 2026 г. , в сила от 5.09.2026 г.) Когато за наказателното производство не е образувано електронно дело чрез ЕИСС, ал. 1 и 2 и чл. 12, ал. 3 не се прилагат, а данните от</w:t>
      </w:r>
      <w:r>
        <w:rPr>
          <w:rFonts w:ascii="Times New Roman" w:hAnsi="Times New Roman" w:cs="Times New Roman"/>
          <w:sz w:val="24"/>
          <w:szCs w:val="24"/>
          <w:lang w:val="x-none"/>
        </w:rPr>
        <w:t xml:space="preserve"> бюлетина се въвеждат от бюрата за съдимост по месторождение, съответно от Централното бюро за съдимост, посредством специализиран модул в ЦАИС "Съдебен статус".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13а. </w:t>
      </w:r>
      <w:r>
        <w:rPr>
          <w:rFonts w:ascii="Times New Roman" w:hAnsi="Times New Roman" w:cs="Times New Roman"/>
          <w:sz w:val="24"/>
          <w:szCs w:val="24"/>
          <w:lang w:val="x-none"/>
        </w:rPr>
        <w:t>(Нов – ДВ, бр. 80 от 2026 г. , в сила от 5.09.2026 г.) (1) Периодично и при поискване</w:t>
      </w:r>
      <w:r>
        <w:rPr>
          <w:rFonts w:ascii="Times New Roman" w:hAnsi="Times New Roman" w:cs="Times New Roman"/>
          <w:sz w:val="24"/>
          <w:szCs w:val="24"/>
          <w:lang w:val="x-none"/>
        </w:rPr>
        <w:t xml:space="preserve"> от страна на ЕИСПП ЦАИС "Съдебен статус" изпраща структурирани данни от записите за бюлетините за съдимост, чийто статус е променен в "актуален" по реда на чл. 13, ал. 2, за съответния период във файлов формат "xml".</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Периодично и при поискване от стр</w:t>
      </w:r>
      <w:r>
        <w:rPr>
          <w:rFonts w:ascii="Times New Roman" w:hAnsi="Times New Roman" w:cs="Times New Roman"/>
          <w:sz w:val="24"/>
          <w:szCs w:val="24"/>
          <w:lang w:val="x-none"/>
        </w:rPr>
        <w:t>ана на ЕИСПП ЦАИС "Съдебен статус" изпраща структурирани данни във връзка с настъпила промяна по бюлетините за съдимост за съответния период.</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Към датата на изпращането на данните по ал. 1 и 2 ЦАИС "Съдебен статус" предоставя информация за бюлетините з</w:t>
      </w:r>
      <w:r>
        <w:rPr>
          <w:rFonts w:ascii="Times New Roman" w:hAnsi="Times New Roman" w:cs="Times New Roman"/>
          <w:sz w:val="24"/>
          <w:szCs w:val="24"/>
          <w:lang w:val="x-none"/>
        </w:rPr>
        <w:t>а съдимост, съдържаща последния електронен запис за бюлетина.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При подаване на искане от страна на ЕИСПП с посочване на идентификатор на лице – ЕГН или ЛНЧ, ЦАИС "Съдебен статус" изпраща актуална електронна справка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14.</w:t>
      </w:r>
      <w:r>
        <w:rPr>
          <w:rFonts w:ascii="Times New Roman" w:hAnsi="Times New Roman" w:cs="Times New Roman"/>
          <w:sz w:val="24"/>
          <w:szCs w:val="24"/>
          <w:lang w:val="x-none"/>
        </w:rPr>
        <w:t xml:space="preserve"> (1) (Отм. – ДВ, </w:t>
      </w:r>
      <w:r>
        <w:rPr>
          <w:rFonts w:ascii="Times New Roman" w:hAnsi="Times New Roman" w:cs="Times New Roman"/>
          <w:sz w:val="24"/>
          <w:szCs w:val="24"/>
          <w:lang w:val="x-none"/>
        </w:rPr>
        <w:t>бр. 80 от 2026 г. , в сила от 5.09.2026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43 от 2024 г., в сила от 21.05.2024 г.) Сведенията за осъдени извън страната български граждани, които се съхраняват в Централното бюро за съдимост, се записват в отделен модул на ЦАИС "Съде</w:t>
      </w:r>
      <w:r>
        <w:rPr>
          <w:rFonts w:ascii="Times New Roman" w:hAnsi="Times New Roman" w:cs="Times New Roman"/>
          <w:sz w:val="24"/>
          <w:szCs w:val="24"/>
          <w:lang w:val="x-none"/>
        </w:rPr>
        <w:t>бен статус" – "Осъждане в чужбина". Вписват се данните, посочени в сведението.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15.</w:t>
      </w:r>
      <w:r>
        <w:rPr>
          <w:rFonts w:ascii="Times New Roman" w:hAnsi="Times New Roman" w:cs="Times New Roman"/>
          <w:sz w:val="24"/>
          <w:szCs w:val="24"/>
          <w:lang w:val="x-none"/>
        </w:rPr>
        <w:t xml:space="preserve"> (1) (Изм. – ДВ, бр. 67 от 2020 г., в сила от 1.09.2022 г. - изм., бр. 108 от 2020 г., бр. 109 от 2021 г.; изм., бр. 80 от 2026 г. , в сила от 5.09.2026 г.) Бюлетините за</w:t>
      </w:r>
      <w:r>
        <w:rPr>
          <w:rFonts w:ascii="Times New Roman" w:hAnsi="Times New Roman" w:cs="Times New Roman"/>
          <w:sz w:val="24"/>
          <w:szCs w:val="24"/>
          <w:lang w:val="x-none"/>
        </w:rPr>
        <w:t xml:space="preserve"> съдимост се съхраняват в предназначени за целта технически съоръжения, които се държат заключени </w:t>
      </w:r>
      <w:r>
        <w:rPr>
          <w:rFonts w:ascii="Times New Roman" w:hAnsi="Times New Roman" w:cs="Times New Roman"/>
          <w:sz w:val="24"/>
          <w:szCs w:val="24"/>
          <w:lang w:val="x-none"/>
        </w:rPr>
        <w:lastRenderedPageBreak/>
        <w:t>на място с ограничен достъп за външни лица.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Забранява се изнасянето на бюлетините за съдимост от местата за съхранението им освен в случаите на разпорежд</w:t>
      </w:r>
      <w:r>
        <w:rPr>
          <w:rFonts w:ascii="Times New Roman" w:hAnsi="Times New Roman" w:cs="Times New Roman"/>
          <w:sz w:val="24"/>
          <w:szCs w:val="24"/>
          <w:lang w:val="x-none"/>
        </w:rPr>
        <w:t>ане на председателя на съда или на ръководителя на Централното бюро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16.</w:t>
      </w:r>
      <w:r>
        <w:rPr>
          <w:rFonts w:ascii="Times New Roman" w:hAnsi="Times New Roman" w:cs="Times New Roman"/>
          <w:sz w:val="24"/>
          <w:szCs w:val="24"/>
          <w:lang w:val="x-none"/>
        </w:rPr>
        <w:t xml:space="preserve"> (1) (Изм. – ДВ, бр. 67 от 2020 г., в сила от 1.09.2022 г. - изм., бр. 108 от 2020 г., бр. 109 от 2021 г.; изм. и доп., бр. 70 от 2022 г., изм., бр. 43 от 2024 г., в си</w:t>
      </w:r>
      <w:r>
        <w:rPr>
          <w:rFonts w:ascii="Times New Roman" w:hAnsi="Times New Roman" w:cs="Times New Roman"/>
          <w:sz w:val="24"/>
          <w:szCs w:val="24"/>
          <w:lang w:val="x-none"/>
        </w:rPr>
        <w:t xml:space="preserve">ла от 21.05.2024 г., бр. 80 от 2026 г. , в сила от 5.09.2026 г.) Когато се установи, че за определено лице в бюрото за съдимост се намират бюлетини и под други имена, лицето, изпълняващо функциите на ръководител на бюрото за съдимост в съответния съд, а в </w:t>
      </w:r>
      <w:r>
        <w:rPr>
          <w:rFonts w:ascii="Times New Roman" w:hAnsi="Times New Roman" w:cs="Times New Roman"/>
          <w:sz w:val="24"/>
          <w:szCs w:val="24"/>
          <w:lang w:val="x-none"/>
        </w:rPr>
        <w:t>Централното бюро за съдимост – неговият ръководител или определен служител юрист, прави незабавно съответните отметки в бюлетините за съдимост, в ЦАИС "Съдебен статус" и в азбучния указател, като съставя напомнителни бюлетини.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Редът по ал. 1 се прилаг</w:t>
      </w:r>
      <w:r>
        <w:rPr>
          <w:rFonts w:ascii="Times New Roman" w:hAnsi="Times New Roman" w:cs="Times New Roman"/>
          <w:sz w:val="24"/>
          <w:szCs w:val="24"/>
          <w:lang w:val="x-none"/>
        </w:rPr>
        <w:t>а и когато се установи, че за определено лице съществуват различия в единния граждански номер, в личния номер на чужденец, в датата на раждането му или други различия.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17.</w:t>
      </w:r>
      <w:r>
        <w:rPr>
          <w:rFonts w:ascii="Times New Roman" w:hAnsi="Times New Roman" w:cs="Times New Roman"/>
          <w:sz w:val="24"/>
          <w:szCs w:val="24"/>
          <w:lang w:val="x-none"/>
        </w:rPr>
        <w:t xml:space="preserve"> (Доп. - ДВ, бр. 14 от 2013 г., в сила от 15.02.2013 г., изм., бр. 67 от 2020 г.,</w:t>
      </w:r>
      <w:r>
        <w:rPr>
          <w:rFonts w:ascii="Times New Roman" w:hAnsi="Times New Roman" w:cs="Times New Roman"/>
          <w:sz w:val="24"/>
          <w:szCs w:val="24"/>
          <w:lang w:val="x-none"/>
        </w:rPr>
        <w:t xml:space="preserve"> в сила от 1.09.2022 г. - изм., бр. 108 от 2020 г., бр. 109 от 2021 г.) (1) (Доп. – ДВ, бр. 70 от 2022 г., изм., бр. 80 от 2026 г. , в сила от 5.09.2026 г.) В бюлетина за съдимост служебно се отбелязват допълнителни сведения, когато: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(доп. – ДВ, бр. 70</w:t>
      </w:r>
      <w:r>
        <w:rPr>
          <w:rFonts w:ascii="Times New Roman" w:hAnsi="Times New Roman" w:cs="Times New Roman"/>
          <w:sz w:val="24"/>
          <w:szCs w:val="24"/>
          <w:lang w:val="x-none"/>
        </w:rPr>
        <w:t xml:space="preserve"> от 2022 г.) престъплението, за което лицето е осъдено, е амнистирано - дата, престъпление и описание;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(доп. – ДВ, бр. 70 от 2022 г., бр. 43 от 2024 г., в сила от 21.05.2024 г., изм., бр. 80 от 2026 г. , в сила от 5.09.2026 г.) лицето е реабилитирано –</w:t>
      </w:r>
      <w:r>
        <w:rPr>
          <w:rFonts w:ascii="Times New Roman" w:hAnsi="Times New Roman" w:cs="Times New Roman"/>
          <w:sz w:val="24"/>
          <w:szCs w:val="24"/>
          <w:lang w:val="x-none"/>
        </w:rPr>
        <w:t xml:space="preserve"> вид, номер на акта, дата на акта, правно основание и описание (включително, ако е възможно, дата на настъпване на реабилитация по право или дата на влизане в сила на акта по чл. 87 НК);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70 от 2022 г.) е било допуснато или отменено усло</w:t>
      </w:r>
      <w:r>
        <w:rPr>
          <w:rFonts w:ascii="Times New Roman" w:hAnsi="Times New Roman" w:cs="Times New Roman"/>
          <w:sz w:val="24"/>
          <w:szCs w:val="24"/>
          <w:lang w:val="x-none"/>
        </w:rPr>
        <w:t>вно предсрочно освобождаване - вид на акта, номер, дата, описание, престъпление, наказание и срок на условното предсрочно освобождаване;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(доп. – ДВ, бр. 70 от 2022 г.) определеното наказание е заменено с друго наказание - дата, престъпление, старо нака</w:t>
      </w:r>
      <w:r>
        <w:rPr>
          <w:rFonts w:ascii="Times New Roman" w:hAnsi="Times New Roman" w:cs="Times New Roman"/>
          <w:sz w:val="24"/>
          <w:szCs w:val="24"/>
          <w:lang w:val="x-none"/>
        </w:rPr>
        <w:t>зание, ново наказание и описание;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(доп. – ДВ, бр. 70 от 2022 г.) e било определено общо наказание по чл. 23, 25 и 27 НК. Тези данни се въвеждат в структуриран вид със следните характеристики: списък с кумулирани наказания, като се въвежда: вид наказани</w:t>
      </w:r>
      <w:r>
        <w:rPr>
          <w:rFonts w:ascii="Times New Roman" w:hAnsi="Times New Roman" w:cs="Times New Roman"/>
          <w:sz w:val="24"/>
          <w:szCs w:val="24"/>
          <w:lang w:val="x-none"/>
        </w:rPr>
        <w:t>е, категория деяние, съгласно кода и наименованието по ЕИСПП; крайна дата на извършване на престъплението. При определяне на новото наказание в ЦАИС "Съдебен статус" се вписва видът на новото наказание (код и наименование по ЕИСПП), дата, описание, вид и н</w:t>
      </w:r>
      <w:r>
        <w:rPr>
          <w:rFonts w:ascii="Times New Roman" w:hAnsi="Times New Roman" w:cs="Times New Roman"/>
          <w:sz w:val="24"/>
          <w:szCs w:val="24"/>
          <w:lang w:val="x-none"/>
        </w:rPr>
        <w:t xml:space="preserve">омер на акта, дата на акта, номер на делото, вид наказание и престъпление;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(доп. – ДВ, бр. 70 от 2022 г.) има дата на изтърпяване на наказанието - дата, престъпление, наказание и описание;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(доп. – ДВ, бр. 70 от 2022 г.) е постановен съдебен акт по </w:t>
      </w:r>
      <w:r>
        <w:rPr>
          <w:rFonts w:ascii="Times New Roman" w:hAnsi="Times New Roman" w:cs="Times New Roman"/>
          <w:sz w:val="24"/>
          <w:szCs w:val="24"/>
          <w:lang w:val="x-none"/>
        </w:rPr>
        <w:t xml:space="preserve">чл. 425 НПК - дата, описание, вид акт, номер и дата на акта.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При амнистия се посочва законът, с който е дадена.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 тридневен срок от изтърпяване на наказанието органите по изпълнение на наказанията изпращат данни за изтърпяното наказание на бюрото</w:t>
      </w:r>
      <w:r>
        <w:rPr>
          <w:rFonts w:ascii="Times New Roman" w:hAnsi="Times New Roman" w:cs="Times New Roman"/>
          <w:sz w:val="24"/>
          <w:szCs w:val="24"/>
          <w:lang w:val="x-none"/>
        </w:rPr>
        <w:t xml:space="preserve"> за съдимост при съответния районен съд по месторождението на лицето или на Централното бюро за съдимост за лицата по чл. 3, ал. 1 за отбелязване в бюлетина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Информацията по ал. 3 може да се изпраща и по електронен път и съдържа данни </w:t>
      </w:r>
      <w:r>
        <w:rPr>
          <w:rFonts w:ascii="Times New Roman" w:hAnsi="Times New Roman" w:cs="Times New Roman"/>
          <w:sz w:val="24"/>
          <w:szCs w:val="24"/>
          <w:lang w:val="x-none"/>
        </w:rPr>
        <w:lastRenderedPageBreak/>
        <w:t>за о</w:t>
      </w:r>
      <w:r>
        <w:rPr>
          <w:rFonts w:ascii="Times New Roman" w:hAnsi="Times New Roman" w:cs="Times New Roman"/>
          <w:sz w:val="24"/>
          <w:szCs w:val="24"/>
          <w:lang w:val="x-none"/>
        </w:rPr>
        <w:t>съденото лице, номера на делото и съда, постановил съдебния акт, вида на наказанието, датата на изтърпяването му, съответно – датата на освобождаването на лицето от мястото за лишаване от свобода.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70 от 2022 г.) Когато е наложено наказ</w:t>
      </w:r>
      <w:r>
        <w:rPr>
          <w:rFonts w:ascii="Times New Roman" w:hAnsi="Times New Roman" w:cs="Times New Roman"/>
          <w:sz w:val="24"/>
          <w:szCs w:val="24"/>
          <w:lang w:val="x-none"/>
        </w:rPr>
        <w:t>ание "лишаване от свобода" или "пробация" данните за изтърпяването му се получават в ЦАИС "Съдебен статус" от ИСИН периодично или при поискване на служител от бюрото за съдимост по месторождение.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(Нова – ДВ, бр. 70 от 2022 г.) Когато в ЕИСС се съдържа</w:t>
      </w:r>
      <w:r>
        <w:rPr>
          <w:rFonts w:ascii="Times New Roman" w:hAnsi="Times New Roman" w:cs="Times New Roman"/>
          <w:sz w:val="24"/>
          <w:szCs w:val="24"/>
          <w:lang w:val="x-none"/>
        </w:rPr>
        <w:t xml:space="preserve"> информация за изтърпяно наказание "глоба", данните се получават в ЦАИС "Съдебен статус" периодично или при поискване на служител от бюрото за съдимост по месторождение.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(Предишна ал. 5, изм. и доп. – ДВ, бр. 70 от 2022 г., изм., бр. 80 от 2026 г. , в</w:t>
      </w:r>
      <w:r>
        <w:rPr>
          <w:rFonts w:ascii="Times New Roman" w:hAnsi="Times New Roman" w:cs="Times New Roman"/>
          <w:sz w:val="24"/>
          <w:szCs w:val="24"/>
          <w:lang w:val="x-none"/>
        </w:rPr>
        <w:t xml:space="preserve"> сила от 5.09.2026 г.) Съдебният служител в съответното бюро за съдимост по разпореждане на лицето, изпълняващо функциите на ръководител на бюрото за съдимост, а в Централното бюро за съдимост – служителят по разпореждане на неговия ръководител или на опре</w:t>
      </w:r>
      <w:r>
        <w:rPr>
          <w:rFonts w:ascii="Times New Roman" w:hAnsi="Times New Roman" w:cs="Times New Roman"/>
          <w:sz w:val="24"/>
          <w:szCs w:val="24"/>
          <w:lang w:val="x-none"/>
        </w:rPr>
        <w:t xml:space="preserve">делен служител юрист, отбелязва незабавно или най-късно в рамките на следващия работен ден в бюлетина за съдимост получените от ИСИН, ЕИСС и от органите по изпълнение на наказанията данни.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 (Нова – ДВ, бр. 43 от 2024 г., в сила от 21.05.2024 г.) Съдебн</w:t>
      </w:r>
      <w:r>
        <w:rPr>
          <w:rFonts w:ascii="Times New Roman" w:hAnsi="Times New Roman" w:cs="Times New Roman"/>
          <w:sz w:val="24"/>
          <w:szCs w:val="24"/>
          <w:lang w:val="x-none"/>
        </w:rPr>
        <w:t>ият служител в съответното бюро за съдимост по разпореждане на лицето, изпълняващо функциите на ръководител на бюрото за съдимост, а в Централното бюро за съдимост – служителят по разпореждане на неговия ръководител или на определен служител юрист, отбеляз</w:t>
      </w:r>
      <w:r>
        <w:rPr>
          <w:rFonts w:ascii="Times New Roman" w:hAnsi="Times New Roman" w:cs="Times New Roman"/>
          <w:sz w:val="24"/>
          <w:szCs w:val="24"/>
          <w:lang w:val="x-none"/>
        </w:rPr>
        <w:t>ва настъпилата по право реабилитация или тази, въз основа на постановен съдебен акт.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18.</w:t>
      </w:r>
      <w:r>
        <w:rPr>
          <w:rFonts w:ascii="Times New Roman" w:hAnsi="Times New Roman" w:cs="Times New Roman"/>
          <w:sz w:val="24"/>
          <w:szCs w:val="24"/>
          <w:lang w:val="x-none"/>
        </w:rPr>
        <w:t xml:space="preserve"> (1) (Изм. – ДВ, бр. 67 от 2020 г., в сила от 1.09.2022 г. - изм., бр. 108 от 2020 г., бр. 109 от 2021 г.) Съдът, който определя общото наказание по чл. 23, 25 и 27</w:t>
      </w:r>
      <w:r>
        <w:rPr>
          <w:rFonts w:ascii="Times New Roman" w:hAnsi="Times New Roman" w:cs="Times New Roman"/>
          <w:sz w:val="24"/>
          <w:szCs w:val="24"/>
          <w:lang w:val="x-none"/>
        </w:rPr>
        <w:t xml:space="preserve"> НК, както и съдът, който постановява реабилитацията или условното предсрочно освобождаване или отменя условното предсрочно освобождаване, в тридневен срок от влизането в сила на определението изпраща на съответното бюро за съдимост извлечение от него за в</w:t>
      </w:r>
      <w:r>
        <w:rPr>
          <w:rFonts w:ascii="Times New Roman" w:hAnsi="Times New Roman" w:cs="Times New Roman"/>
          <w:sz w:val="24"/>
          <w:szCs w:val="24"/>
          <w:lang w:val="x-none"/>
        </w:rPr>
        <w:t>писване в бюлетина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Когато бюлетините са повече от един, вписването се извършва върху последния бюлетин.</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19.</w:t>
      </w:r>
      <w:r>
        <w:rPr>
          <w:rFonts w:ascii="Times New Roman" w:hAnsi="Times New Roman" w:cs="Times New Roman"/>
          <w:sz w:val="24"/>
          <w:szCs w:val="24"/>
          <w:lang w:val="x-none"/>
        </w:rPr>
        <w:t xml:space="preserve"> (Изм. – ДВ, бр. 67 от 2020 г., в сила от 1.09.2022 г. - изм., бр. 108 от 2020 г., бр. 109 от 2021 г.) Когато определеното нака</w:t>
      </w:r>
      <w:r>
        <w:rPr>
          <w:rFonts w:ascii="Times New Roman" w:hAnsi="Times New Roman" w:cs="Times New Roman"/>
          <w:sz w:val="24"/>
          <w:szCs w:val="24"/>
          <w:lang w:val="x-none"/>
        </w:rPr>
        <w:t>зание е заменено с друго наказание, в тридневен срок от постановяване на съдебния акт съдът, който го е постановил, уведомява за това съответното бюро за съдимост, като съобщава номера и датата на акта, с който е извършено заменянето, както и наложеното др</w:t>
      </w:r>
      <w:r>
        <w:rPr>
          <w:rFonts w:ascii="Times New Roman" w:hAnsi="Times New Roman" w:cs="Times New Roman"/>
          <w:sz w:val="24"/>
          <w:szCs w:val="24"/>
          <w:lang w:val="x-none"/>
        </w:rPr>
        <w:t>уго наказание.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20.</w:t>
      </w:r>
      <w:r>
        <w:rPr>
          <w:rFonts w:ascii="Times New Roman" w:hAnsi="Times New Roman" w:cs="Times New Roman"/>
          <w:sz w:val="24"/>
          <w:szCs w:val="24"/>
          <w:lang w:val="x-none"/>
        </w:rPr>
        <w:t xml:space="preserve"> При отбелязване на условното предсрочно освобождаване и на реабилитацията от съд в бюлетина за съдимост се посочват номерът и датата на съдебния акт и извлечение от диспозитива му.</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21.</w:t>
      </w:r>
      <w:r>
        <w:rPr>
          <w:rFonts w:ascii="Times New Roman" w:hAnsi="Times New Roman" w:cs="Times New Roman"/>
          <w:sz w:val="24"/>
          <w:szCs w:val="24"/>
          <w:lang w:val="x-none"/>
        </w:rPr>
        <w:t xml:space="preserve"> (Изм. – ДВ, бр. 67 от 2020 г., в сила от</w:t>
      </w:r>
      <w:r>
        <w:rPr>
          <w:rFonts w:ascii="Times New Roman" w:hAnsi="Times New Roman" w:cs="Times New Roman"/>
          <w:sz w:val="24"/>
          <w:szCs w:val="24"/>
          <w:lang w:val="x-none"/>
        </w:rPr>
        <w:t xml:space="preserve"> 1.09.2022 г. - изм., бр. 108 от 2020 г., бр. 109 от 2021 г.) (1) (Доп. – ДВ, бр. 43 от 2024 г., в сила от 21.05.2024 г., изм., бр. 80 от 2026 г. , в сила от 5.09.2026 г.) Поправките, отбелязванията и допълнителните сведения в бюлетина за съдимост се вписв</w:t>
      </w:r>
      <w:r>
        <w:rPr>
          <w:rFonts w:ascii="Times New Roman" w:hAnsi="Times New Roman" w:cs="Times New Roman"/>
          <w:sz w:val="24"/>
          <w:szCs w:val="24"/>
          <w:lang w:val="x-none"/>
        </w:rPr>
        <w:t>ат и подписват от лицето, изпълняващо функциите на ръководител на бюрото за съдимост в съответния съд или от определен от него служител, а в Централното бюро за съдимост – от неговия ръководител или от определен служител юрист.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70 от 2</w:t>
      </w:r>
      <w:r>
        <w:rPr>
          <w:rFonts w:ascii="Times New Roman" w:hAnsi="Times New Roman" w:cs="Times New Roman"/>
          <w:sz w:val="24"/>
          <w:szCs w:val="24"/>
          <w:lang w:val="x-none"/>
        </w:rPr>
        <w:t xml:space="preserve">022 г., бр. 80 от 2026 г. , в сила от 5.09.2026 г.) Поправките, отбелязванията и допълнителните сведения по ал. 1 незабавно се вписват и в съответния </w:t>
      </w:r>
      <w:r>
        <w:rPr>
          <w:rFonts w:ascii="Times New Roman" w:hAnsi="Times New Roman" w:cs="Times New Roman"/>
          <w:sz w:val="24"/>
          <w:szCs w:val="24"/>
          <w:lang w:val="x-none"/>
        </w:rPr>
        <w:lastRenderedPageBreak/>
        <w:t>запис в ЦАИС "Съдебен статус", като корекциите автоматично се отразяват в централната база данни.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22.</w:t>
      </w:r>
      <w:r>
        <w:rPr>
          <w:rFonts w:ascii="Times New Roman" w:hAnsi="Times New Roman" w:cs="Times New Roman"/>
          <w:sz w:val="24"/>
          <w:szCs w:val="24"/>
          <w:lang w:val="x-none"/>
        </w:rPr>
        <w:t xml:space="preserve"> </w:t>
      </w:r>
      <w:r>
        <w:rPr>
          <w:rFonts w:ascii="Times New Roman" w:hAnsi="Times New Roman" w:cs="Times New Roman"/>
          <w:sz w:val="24"/>
          <w:szCs w:val="24"/>
          <w:lang w:val="x-none"/>
        </w:rPr>
        <w:t>(1) (Доп. - ДВ, бр. 14 от 2013 г., в сила от 15.02.2013 г., изм., бр. 67 от 2020 г., в сила от 1.09.2022 г. - изм., бр. 108 от 2020 г., бр. 109 от 2021 г.; изм., бр. 70 от 2022 г.) Когато в бюрото за съдимост се установи, че лице е било осъдено условно или</w:t>
      </w:r>
      <w:r>
        <w:rPr>
          <w:rFonts w:ascii="Times New Roman" w:hAnsi="Times New Roman" w:cs="Times New Roman"/>
          <w:sz w:val="24"/>
          <w:szCs w:val="24"/>
          <w:lang w:val="x-none"/>
        </w:rPr>
        <w:t xml:space="preserve"> е освободено условно предсрочно и в изпитателния срок е извършило ново престъпление, но съдът не се е произнесъл по изтърпяване на отложеното наказание, в тридневен срок от установяването се изпраща уведомление на съответния прокурор или съд за това обсто</w:t>
      </w:r>
      <w:r>
        <w:rPr>
          <w:rFonts w:ascii="Times New Roman" w:hAnsi="Times New Roman" w:cs="Times New Roman"/>
          <w:sz w:val="24"/>
          <w:szCs w:val="24"/>
          <w:lang w:val="x-none"/>
        </w:rPr>
        <w:t>ятелство. Уведомление до прокурора се изпраща и когато от бюрото за съдимост се установи, че към определено лице вече са били приложени разпоредбите на чл. 182, ал. 3 НК, съответно на чл. 183, ал. 3 НК, чл. 227д, ал. 4 НК, чл. 254а, ал. 4 НК, както и в дру</w:t>
      </w:r>
      <w:r>
        <w:rPr>
          <w:rFonts w:ascii="Times New Roman" w:hAnsi="Times New Roman" w:cs="Times New Roman"/>
          <w:sz w:val="24"/>
          <w:szCs w:val="24"/>
          <w:lang w:val="x-none"/>
        </w:rPr>
        <w:t>ги случаи, в които деецът не се наказва.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(Отм. - ДВ, бр. 14 от 2013 г., в сила от 15.02.2013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23.</w:t>
      </w:r>
      <w:r>
        <w:rPr>
          <w:rFonts w:ascii="Times New Roman" w:hAnsi="Times New Roman" w:cs="Times New Roman"/>
          <w:sz w:val="24"/>
          <w:szCs w:val="24"/>
          <w:lang w:val="x-none"/>
        </w:rPr>
        <w:t xml:space="preserve"> (Изм. – ДВ, бр. 67 от 2020 г., в сила от 1.09.2022 г. - изм., бр. 108 от 2020 г., бр. 109 от 2021 г.; отм., бр. 80 от 2026 г. , в сила от 5.09.20</w:t>
      </w:r>
      <w:r>
        <w:rPr>
          <w:rFonts w:ascii="Times New Roman" w:hAnsi="Times New Roman" w:cs="Times New Roman"/>
          <w:sz w:val="24"/>
          <w:szCs w:val="24"/>
          <w:lang w:val="x-none"/>
        </w:rPr>
        <w:t>26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24.</w:t>
      </w:r>
      <w:r>
        <w:rPr>
          <w:rFonts w:ascii="Times New Roman" w:hAnsi="Times New Roman" w:cs="Times New Roman"/>
          <w:sz w:val="24"/>
          <w:szCs w:val="24"/>
          <w:lang w:val="x-none"/>
        </w:rPr>
        <w:t xml:space="preserve"> (Изм. и доп. – ДВ, бр. 67 от 2020 г., в сила от 1.09.2022 г. - изм., бр. 108 от 2020 г., бр. 109 от 2021 г.; изм., бр. 80 от 2026 г. , в сила от 5.09.2026 г.) (1) Бюлетините за съдимост, по които от датата на раждането на лицата са изтекли </w:t>
      </w:r>
      <w:r>
        <w:rPr>
          <w:rFonts w:ascii="Times New Roman" w:hAnsi="Times New Roman" w:cs="Times New Roman"/>
          <w:sz w:val="24"/>
          <w:szCs w:val="24"/>
          <w:lang w:val="x-none"/>
        </w:rPr>
        <w:t>сто години, се отделят за преглед от постоянно действащата експертна комисия на районния съд, съответно на Министерството на правосъдието.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Комисията по ал. 1 преценява: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дали са изтекли давностните срокове, посочени в закон и в номенклатурата на де</w:t>
      </w:r>
      <w:r>
        <w:rPr>
          <w:rFonts w:ascii="Times New Roman" w:hAnsi="Times New Roman" w:cs="Times New Roman"/>
          <w:sz w:val="24"/>
          <w:szCs w:val="24"/>
          <w:lang w:val="x-none"/>
        </w:rPr>
        <w:t>лата със срокове на съхранение в съда, съответно в номенклатурата на делата със срокове на съхранение в Министерството на правосъдието, 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ценността на документите съобразно критериите по Наредбата за реда за организирането, обработването, експертизата,</w:t>
      </w:r>
      <w:r>
        <w:rPr>
          <w:rFonts w:ascii="Times New Roman" w:hAnsi="Times New Roman" w:cs="Times New Roman"/>
          <w:sz w:val="24"/>
          <w:szCs w:val="24"/>
          <w:lang w:val="x-none"/>
        </w:rPr>
        <w:t xml:space="preserve"> съхранението и използването на документите в учрежденските архиви на държавните и общинските институции (ДВ, бр. 28 от 2024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За бюлетините с изтекли давностни срокове, за които комисията по ал. 1 е взела решение, че са неценни, се изготвя акт съг</w:t>
      </w:r>
      <w:r>
        <w:rPr>
          <w:rFonts w:ascii="Times New Roman" w:hAnsi="Times New Roman" w:cs="Times New Roman"/>
          <w:sz w:val="24"/>
          <w:szCs w:val="24"/>
          <w:lang w:val="x-none"/>
        </w:rPr>
        <w:t>ласно приложение № 8 към наредбата по ал. 2, т. 2, който се подписва от членовете на комисията и се утвърждава от председателя на съда, съответно от министъра на правосъдието. Екземпляр от утвърдения акт се изпраща за съгласуване в съответния държавен архи</w:t>
      </w:r>
      <w:r>
        <w:rPr>
          <w:rFonts w:ascii="Times New Roman" w:hAnsi="Times New Roman" w:cs="Times New Roman"/>
          <w:sz w:val="24"/>
          <w:szCs w:val="24"/>
          <w:lang w:val="x-none"/>
        </w:rPr>
        <w:t>в.</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След получаване на уведомление от държавния архив за приемане на акта бюлетините за съдимост се унищожават по начин, който не позволява възстановяване на съдържащата се на хартиения носител информация или част от нея. Бюлетините не се микрофилмират</w:t>
      </w:r>
      <w:r>
        <w:rPr>
          <w:rFonts w:ascii="Times New Roman" w:hAnsi="Times New Roman" w:cs="Times New Roman"/>
          <w:sz w:val="24"/>
          <w:szCs w:val="24"/>
          <w:lang w:val="x-none"/>
        </w:rPr>
        <w:t>.</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Алинеи 1 – 4 се прилагат и за съответните записи в ЦАИС "Съдебен статус". След получаване на уведомление за приемане на акта по приложение № 8а към наредбата по ал. 2, т. 2 информацията, включително файловете по чл. 12, ал. 3, се унищожава чрез зали</w:t>
      </w:r>
      <w:r>
        <w:rPr>
          <w:rFonts w:ascii="Times New Roman" w:hAnsi="Times New Roman" w:cs="Times New Roman"/>
          <w:sz w:val="24"/>
          <w:szCs w:val="24"/>
          <w:lang w:val="x-none"/>
        </w:rPr>
        <w:t>чаване от съответните текущи бази данни.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25.</w:t>
      </w:r>
      <w:r>
        <w:rPr>
          <w:rFonts w:ascii="Times New Roman" w:hAnsi="Times New Roman" w:cs="Times New Roman"/>
          <w:sz w:val="24"/>
          <w:szCs w:val="24"/>
          <w:lang w:val="x-none"/>
        </w:rPr>
        <w:t xml:space="preserve"> (1) При загубване или унищожаване на бюлетин за съдимост преди изтичане на срока за съхраняването му бюрото за съдимост изисква нов бюлетин от съда, постановил съдебния акт. Съставянето на нов бюлетин за съд</w:t>
      </w:r>
      <w:r>
        <w:rPr>
          <w:rFonts w:ascii="Times New Roman" w:hAnsi="Times New Roman" w:cs="Times New Roman"/>
          <w:sz w:val="24"/>
          <w:szCs w:val="24"/>
          <w:lang w:val="x-none"/>
        </w:rPr>
        <w:t>имост се извършва по реда на чл. 7 - 10.</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67 от 2020 г., в сила от 1.09.2022 г. - изм., бр. 108 от 2020 г., бр. 109 от 2021 г.; доп., бр. 70 от 2022 г., изм., бр. 80 от 2026 г. , в сила от 5.09.2026 г.) Когато </w:t>
      </w:r>
      <w:r>
        <w:rPr>
          <w:rFonts w:ascii="Times New Roman" w:hAnsi="Times New Roman" w:cs="Times New Roman"/>
          <w:sz w:val="24"/>
          <w:szCs w:val="24"/>
          <w:lang w:val="x-none"/>
        </w:rPr>
        <w:lastRenderedPageBreak/>
        <w:t>не може да бъде издаден но</w:t>
      </w:r>
      <w:r>
        <w:rPr>
          <w:rFonts w:ascii="Times New Roman" w:hAnsi="Times New Roman" w:cs="Times New Roman"/>
          <w:sz w:val="24"/>
          <w:szCs w:val="24"/>
          <w:lang w:val="x-none"/>
        </w:rPr>
        <w:t>в бюлетин за съдимост поради изтичане на сроковете за съхраняване на съдебния акт, въз основа на който е издаден бюлетинът, съответното бюро за съдимост изготвя на база данните, съдържащи се в азбучния указател и в съответния запис в ЦАИС "Съдебен статус",</w:t>
      </w:r>
      <w:r>
        <w:rPr>
          <w:rFonts w:ascii="Times New Roman" w:hAnsi="Times New Roman" w:cs="Times New Roman"/>
          <w:sz w:val="24"/>
          <w:szCs w:val="24"/>
          <w:lang w:val="x-none"/>
        </w:rPr>
        <w:t xml:space="preserve"> бюлетин за съдимост, в който на горната лява страна се прибавя думата "дубликат".</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 xml:space="preserve"> Глава трета</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БЮЛЕТИНИ ЗА НАЛОЖЕНИ АДМИНИСТРАТИВНИ НАКАЗАНИЯ ПО ЧЛ. 78а ОТ НАКАЗАТЕЛНИЯ КОДЕКС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26.</w:t>
      </w:r>
      <w:r>
        <w:rPr>
          <w:rFonts w:ascii="Times New Roman" w:hAnsi="Times New Roman" w:cs="Times New Roman"/>
          <w:sz w:val="24"/>
          <w:szCs w:val="24"/>
          <w:lang w:val="x-none"/>
        </w:rPr>
        <w:t xml:space="preserve"> (Изм. – ДВ, бр. 67 от 2020 г., в сила от 1.09.2022 г. - изм., бр. 108 </w:t>
      </w:r>
      <w:r>
        <w:rPr>
          <w:rFonts w:ascii="Times New Roman" w:hAnsi="Times New Roman" w:cs="Times New Roman"/>
          <w:sz w:val="24"/>
          <w:szCs w:val="24"/>
          <w:lang w:val="x-none"/>
        </w:rPr>
        <w:t xml:space="preserve">от 2020 г.; изм. и доп., бр. 109 от 2021 г., изм., бр. 70 от 2022 г.) (1) В бюлетините за наложени административни наказания по чл. 78а НК задължително се вписват: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пълното име на осъденото лице, изписано на кирилица и латиница по начина, по който е изп</w:t>
      </w:r>
      <w:r>
        <w:rPr>
          <w:rFonts w:ascii="Times New Roman" w:hAnsi="Times New Roman" w:cs="Times New Roman"/>
          <w:sz w:val="24"/>
          <w:szCs w:val="24"/>
          <w:lang w:val="x-none"/>
        </w:rPr>
        <w:t>исано в документа му за самоличност; в случай че лицето е встъпило в брак, в бюлетина се вписват и пълните имена на лицето преди сключването му; когато е извършена промяна на име по реда на Закона за гражданската регистрация, на вписване подлежат и предход</w:t>
      </w:r>
      <w:r>
        <w:rPr>
          <w:rFonts w:ascii="Times New Roman" w:hAnsi="Times New Roman" w:cs="Times New Roman"/>
          <w:sz w:val="24"/>
          <w:szCs w:val="24"/>
          <w:lang w:val="x-none"/>
        </w:rPr>
        <w:t>ните имена на лицето; имената на лицето се изписват в структуриран вид (собствено име, презиме, фамилия, а за чуждите граждани – пълно име);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пол;</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43 от 2024 г., в сила от 21.05.2024 г.) ЕГН, ЛН или ЛНЧ, ако притежава такъв; когато е</w:t>
      </w:r>
      <w:r>
        <w:rPr>
          <w:rFonts w:ascii="Times New Roman" w:hAnsi="Times New Roman" w:cs="Times New Roman"/>
          <w:sz w:val="24"/>
          <w:szCs w:val="24"/>
          <w:lang w:val="x-none"/>
        </w:rPr>
        <w:t xml:space="preserve"> извършена промяна в ЕГН, ЛН или ЛНЧ, се изписват идентификационни номера и се осъществява връзка между тях;</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43 от 2024 г., в сила от 21.05.2024 г.) чужд идентификатор – издаваща държава;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(предишна т. 4, доп. – ДВ, бр. 43 от 2024 г.</w:t>
      </w:r>
      <w:r>
        <w:rPr>
          <w:rFonts w:ascii="Times New Roman" w:hAnsi="Times New Roman" w:cs="Times New Roman"/>
          <w:sz w:val="24"/>
          <w:szCs w:val="24"/>
          <w:lang w:val="x-none"/>
        </w:rPr>
        <w:t>, в сила от 21.05.2024 г.) денят, месецът и годината на раждане; когато е извършена промяна в акта за раждане относно тези данни или лицето притежава документи, удостоверяващи различни дати на раждане, се вписват всички известни такива;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(предишна т. 5,</w:t>
      </w:r>
      <w:r>
        <w:rPr>
          <w:rFonts w:ascii="Times New Roman" w:hAnsi="Times New Roman" w:cs="Times New Roman"/>
          <w:sz w:val="24"/>
          <w:szCs w:val="24"/>
          <w:lang w:val="x-none"/>
        </w:rPr>
        <w:t xml:space="preserve"> доп. – ДВ, бр. 43 от 2024 г., в сила от 21.05.2024 г., изм., бр. 80 от 2026 г. , в сила от 5.09.2026 г.) месторождението (за лицата с известно такова); за бюлетините за съдимост, изготвяни чрез ЕИСС, месторождението се въвежда посредством номенклатура на </w:t>
      </w:r>
      <w:r>
        <w:rPr>
          <w:rFonts w:ascii="Times New Roman" w:hAnsi="Times New Roman" w:cs="Times New Roman"/>
          <w:sz w:val="24"/>
          <w:szCs w:val="24"/>
          <w:lang w:val="x-none"/>
        </w:rPr>
        <w:t>държавите съгласно таблица с трицифрен код по ISO-3166-1/трибуквен код по ISO-3166-1 и наименованието й; за осъдените граждани, родени на територията на Република България, в бюлетина за наложени административни наказания по чл. 78а НК, изготвен чрез ЕИСС,</w:t>
      </w:r>
      <w:r>
        <w:rPr>
          <w:rFonts w:ascii="Times New Roman" w:hAnsi="Times New Roman" w:cs="Times New Roman"/>
          <w:sz w:val="24"/>
          <w:szCs w:val="24"/>
          <w:lang w:val="x-none"/>
        </w:rPr>
        <w:t xml:space="preserve"> се въвежда в структуриран вид населеното място по код от номенклатура – ЕКАТТЕ код на населеното място и наименование; месторождението се изписва и на латиница, ако в делото се съдържа информация за него, ако са налице няколко документа, сочещи различно м</w:t>
      </w:r>
      <w:r>
        <w:rPr>
          <w:rFonts w:ascii="Times New Roman" w:hAnsi="Times New Roman" w:cs="Times New Roman"/>
          <w:sz w:val="24"/>
          <w:szCs w:val="24"/>
          <w:lang w:val="x-none"/>
        </w:rPr>
        <w:t>есторождение, се изписват всички посочени;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(предишна т. 6 – ДВ, бр. 43 от 2024 г., в сила от 21.05.2024 г., изм., бр. 80 от 2026 г. , в сила от 5.09.2026 г.) гражданството/гражданствата на лицето; за изготвените чрез ЕИСС бюлетини за съдимост гражданст</w:t>
      </w:r>
      <w:r>
        <w:rPr>
          <w:rFonts w:ascii="Times New Roman" w:hAnsi="Times New Roman" w:cs="Times New Roman"/>
          <w:sz w:val="24"/>
          <w:szCs w:val="24"/>
          <w:lang w:val="x-none"/>
        </w:rPr>
        <w:t>вото/гражданствата се въвеждат съгласно номенклатура, съдържаща списък с държави – трицифрен код по ISO-3166-1/трибуквен код по ISO-3166-1, както и наименование;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(нова – ДВ, бр. 43 от 2024 г., в сила от 21.05.2024 г.) собственото, бащиното и </w:t>
      </w:r>
      <w:r>
        <w:rPr>
          <w:rFonts w:ascii="Times New Roman" w:hAnsi="Times New Roman" w:cs="Times New Roman"/>
          <w:sz w:val="24"/>
          <w:szCs w:val="24"/>
          <w:lang w:val="x-none"/>
        </w:rPr>
        <w:lastRenderedPageBreak/>
        <w:t xml:space="preserve">фамилното </w:t>
      </w:r>
      <w:r>
        <w:rPr>
          <w:rFonts w:ascii="Times New Roman" w:hAnsi="Times New Roman" w:cs="Times New Roman"/>
          <w:sz w:val="24"/>
          <w:szCs w:val="24"/>
          <w:lang w:val="x-none"/>
        </w:rPr>
        <w:t xml:space="preserve">име на майката и бащата на осъденото лице; имената на родителите се изписват и на латиница, ако по делото е налична такава информация;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(предишна т. 7, доп. – ДВ, бр. 43 от 2024 г., в сила от 21.05.2024 г.) номер в автоматизирана дактилоскопна идентифик</w:t>
      </w:r>
      <w:r>
        <w:rPr>
          <w:rFonts w:ascii="Times New Roman" w:hAnsi="Times New Roman" w:cs="Times New Roman"/>
          <w:sz w:val="24"/>
          <w:szCs w:val="24"/>
          <w:lang w:val="x-none"/>
        </w:rPr>
        <w:t>ационна система (AFIS номер) от Националния институт по криминалистика, ако в делото се съдържа информация за него, само за лицата по чл. 3, ал. 4;</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(предишна т. 8 – ДВ, бр. 43 от 2024 г., в сила от 21.05.2024 г.) вид на акта;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(предишна т. 9 – ДВ,</w:t>
      </w:r>
      <w:r>
        <w:rPr>
          <w:rFonts w:ascii="Times New Roman" w:hAnsi="Times New Roman" w:cs="Times New Roman"/>
          <w:sz w:val="24"/>
          <w:szCs w:val="24"/>
          <w:lang w:val="x-none"/>
        </w:rPr>
        <w:t xml:space="preserve"> бр. 43 от 2024 г., в сила от 21.05.2024 г.) датата и номерът на съдебния акт;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(предишна т. 10 – ДВ, бр. 43 от 2024 г., в сила от 21.05.2024 г., изм., бр. 80 от 2026 г. , в сила от 5.09.2026 г.) съдът, който е постановил акта; за изготвяните чрез ЕИСС</w:t>
      </w:r>
      <w:r>
        <w:rPr>
          <w:rFonts w:ascii="Times New Roman" w:hAnsi="Times New Roman" w:cs="Times New Roman"/>
          <w:sz w:val="24"/>
          <w:szCs w:val="24"/>
          <w:lang w:val="x-none"/>
        </w:rPr>
        <w:t xml:space="preserve"> бюлетини за наложени административни наказания по чл. 78а НК се въвежда код по Единен информационен код на съдилищата съгласно списъка от приложение № 9 към чл. 80, ал. 2 от Правилника за администрацията в съдилищата; код на съда (код на ЕИСПП) и наименов</w:t>
      </w:r>
      <w:r>
        <w:rPr>
          <w:rFonts w:ascii="Times New Roman" w:hAnsi="Times New Roman" w:cs="Times New Roman"/>
          <w:sz w:val="24"/>
          <w:szCs w:val="24"/>
          <w:lang w:val="x-none"/>
        </w:rPr>
        <w:t>ание на съда;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(предишна т. 11 – ДВ, бр. 43 от 2024 г., в сила от 21.05.2024 г., изм., бр. 80 от 2026 г. , в сила от 5.09.2026 г.) ECLI номер – само за изготвените чрез ЕИСС бюлетини за наложени административни наказания по чл. 78а НК;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14. (нова – ДВ,</w:t>
      </w:r>
      <w:r>
        <w:rPr>
          <w:rFonts w:ascii="Times New Roman" w:hAnsi="Times New Roman" w:cs="Times New Roman"/>
          <w:sz w:val="24"/>
          <w:szCs w:val="24"/>
          <w:lang w:val="x-none"/>
        </w:rPr>
        <w:t xml:space="preserve"> бр. 43 от 2024 г., в сила от 19.11.2024 г., изм., бр. 80 от 2026 г. , в сила от 5.09.2026 г.) ЕИСПП номер на наказателно производство – само за изготвените чрез ЕИСС бюлетини за наложени административни наказания по чл. 78а НК;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15. (нова – ДВ, бр. 43 от </w:t>
      </w:r>
      <w:r>
        <w:rPr>
          <w:rFonts w:ascii="Times New Roman" w:hAnsi="Times New Roman" w:cs="Times New Roman"/>
          <w:sz w:val="24"/>
          <w:szCs w:val="24"/>
          <w:lang w:val="x-none"/>
        </w:rPr>
        <w:t>2024 г., в сила от 19.11.2024 г., изм., бр. 80 от 2026 г. , в сила от 5.09.2026 г.) ЕИСПП номер на престъпление – уникални номера на конкретните престъпления, по които е наказано лицето – само за изготвените чрез ЕИСС бюлетини за наложени административни н</w:t>
      </w:r>
      <w:r>
        <w:rPr>
          <w:rFonts w:ascii="Times New Roman" w:hAnsi="Times New Roman" w:cs="Times New Roman"/>
          <w:sz w:val="24"/>
          <w:szCs w:val="24"/>
          <w:lang w:val="x-none"/>
        </w:rPr>
        <w:t xml:space="preserve">аказания по чл. 78а НК;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 (предишна т. 12 – ДВ, бр. 43 от 2024 г., в сила от 21.05.2024 г.) вид на делото;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17. (предишна т. 13 – ДВ, бр. 43 от 2024 г., в сила от 21.05.2024 г., изм., бр. 80 от 2026 г. , в сила от 5.09.2026 г.) номерът и година на първо</w:t>
      </w:r>
      <w:r>
        <w:rPr>
          <w:rFonts w:ascii="Times New Roman" w:hAnsi="Times New Roman" w:cs="Times New Roman"/>
          <w:sz w:val="24"/>
          <w:szCs w:val="24"/>
          <w:lang w:val="x-none"/>
        </w:rPr>
        <w:t>инстанционното дело, по което е наложено административното наказание;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18. (нова, изм. – ДВ, бр. 80 от 2026 г. , в сила от 5.09.2026 г.) съдът, в който е било образувано делото; за изготвените чрез ЕИСС бюлетини за съдимост съдът се въвежда посредством ном</w:t>
      </w:r>
      <w:r>
        <w:rPr>
          <w:rFonts w:ascii="Times New Roman" w:hAnsi="Times New Roman" w:cs="Times New Roman"/>
          <w:sz w:val="24"/>
          <w:szCs w:val="24"/>
          <w:lang w:val="x-none"/>
        </w:rPr>
        <w:t>енклатурата по Единен информационен код на съдилищата съгласно списъка от приложение № 9 към чл. 80, ал. 2 от Правилника за администрацията в съдилищата; код на съда (код на ЕИСПП) и наименование на съда;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19. (нова – ДВ, бр. 80 от 2026 г. , в сила от 5.09</w:t>
      </w:r>
      <w:r>
        <w:rPr>
          <w:rFonts w:ascii="Times New Roman" w:hAnsi="Times New Roman" w:cs="Times New Roman"/>
          <w:sz w:val="24"/>
          <w:szCs w:val="24"/>
          <w:lang w:val="x-none"/>
        </w:rPr>
        <w:t>.2026 г.) извлечение от съдебния акт;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20. (предишна т. 14 – ДВ, бр. 43 от 2024 г., в сила от 21.05.2024 г., предишна т. 18, бр. 80 от 2026 г. , в сила от 5.09.2026 г.) извършеното престъпление и неговата квалификация; в бюлетините за наложени администрати</w:t>
      </w:r>
      <w:r>
        <w:rPr>
          <w:rFonts w:ascii="Times New Roman" w:hAnsi="Times New Roman" w:cs="Times New Roman"/>
          <w:sz w:val="24"/>
          <w:szCs w:val="24"/>
          <w:lang w:val="x-none"/>
        </w:rPr>
        <w:t>вни наказания по чл. 78а НК, изготвени от ЕИСС, се въвежда категория на извършеното престъпление съгласно националното право (код по ЕИСПП и правна квалификация);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21. (предишна т. 15 – ДВ, бр. 43 от 2024 г., в сила от 21.05.2024 г., предишна т. 19, бр. 80</w:t>
      </w:r>
      <w:r>
        <w:rPr>
          <w:rFonts w:ascii="Times New Roman" w:hAnsi="Times New Roman" w:cs="Times New Roman"/>
          <w:sz w:val="24"/>
          <w:szCs w:val="24"/>
          <w:lang w:val="x-none"/>
        </w:rPr>
        <w:t xml:space="preserve"> от 2026 г. , в сила от 5.09.2026 г.) описание на деянието;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22. (предишна т. 16, изм. – ДВ, бр. 43 от 2024 г., в сила от 21.05.2024 г., предишна т. 20, доп., бр. 80 от 2026 г. , в сила от 5.09.2026 г.) кодът на деянието съгласно Общата таблица на категори</w:t>
      </w:r>
      <w:r>
        <w:rPr>
          <w:rFonts w:ascii="Times New Roman" w:hAnsi="Times New Roman" w:cs="Times New Roman"/>
          <w:sz w:val="24"/>
          <w:szCs w:val="24"/>
          <w:lang w:val="x-none"/>
        </w:rPr>
        <w:t>ите наказуеми деяния от приложение № 9, съобразно заповедта по чл. 7, ал. 5;</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23. (предишна т. 17 – ДВ, бр. 43 от 2024 г., в сила от 21.05.2024 г., предишна т. 21, </w:t>
      </w:r>
      <w:r>
        <w:rPr>
          <w:rFonts w:ascii="Times New Roman" w:hAnsi="Times New Roman" w:cs="Times New Roman"/>
          <w:sz w:val="24"/>
          <w:szCs w:val="24"/>
          <w:lang w:val="x-none"/>
        </w:rPr>
        <w:lastRenderedPageBreak/>
        <w:t>изм., бр. 80 от 2026 г. , в сила от 5.09.2026 г.) мястото на извършване на престъплението; з</w:t>
      </w:r>
      <w:r>
        <w:rPr>
          <w:rFonts w:ascii="Times New Roman" w:hAnsi="Times New Roman" w:cs="Times New Roman"/>
          <w:sz w:val="24"/>
          <w:szCs w:val="24"/>
          <w:lang w:val="x-none"/>
        </w:rPr>
        <w:t>а изготвените бюлетини чрез ЕИСС държавата и населеното място се въвеждат съгласно съответните номенклатури;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24. (предишна т. 18 – ДВ, бр. 43 от 2024 г., в сила от 21.05.2024 г., предишна т. 22, бр. 80 от 2026 г. , в сила от 5.09.2026 г.) формата на винат</w:t>
      </w:r>
      <w:r>
        <w:rPr>
          <w:rFonts w:ascii="Times New Roman" w:hAnsi="Times New Roman" w:cs="Times New Roman"/>
          <w:sz w:val="24"/>
          <w:szCs w:val="24"/>
          <w:lang w:val="x-none"/>
        </w:rPr>
        <w:t>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25. (предишна т. 19 – ДВ, бр. 43 от 2024 г., в сила от 21.05.2024 г., предишна т. 23, бр. 80 от 2026 г. , в сила от 5.09.2026 г.) дата на извършване на престъплението;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26. (предишна т. 20 – ДВ, бр. 43 от 2024 г., в сила от 21.05.2024 г., предишна т. 2</w:t>
      </w:r>
      <w:r>
        <w:rPr>
          <w:rFonts w:ascii="Times New Roman" w:hAnsi="Times New Roman" w:cs="Times New Roman"/>
          <w:sz w:val="24"/>
          <w:szCs w:val="24"/>
          <w:lang w:val="x-none"/>
        </w:rPr>
        <w:t xml:space="preserve">4, изм., бр. 80 от 2026 г. , в сила от 5.09.2026 г.) видът и размерът/срокът на наложеното административно наказание; за бюлетините, изготвени чрез ЕИСС, видът на наказанието се попълва чрез кода и наименованието по ЕИСПП;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27. (предишна т. 21, изм. – ДВ, </w:t>
      </w:r>
      <w:r>
        <w:rPr>
          <w:rFonts w:ascii="Times New Roman" w:hAnsi="Times New Roman" w:cs="Times New Roman"/>
          <w:sz w:val="24"/>
          <w:szCs w:val="24"/>
          <w:lang w:val="x-none"/>
        </w:rPr>
        <w:t xml:space="preserve">бр. 43 от 2024 г., в сила от 21.05.2024 г., отм., предишна т. 25, доп., бр. 80 от 2026 г. , в сила от 5.09.2026 г.) кодът съгласно Общата таблица на категориите наказания и мерки от приложение № 9, съобразно заповедта по чл. 7, ал. 5;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28. (предишна т. 22 </w:t>
      </w:r>
      <w:r>
        <w:rPr>
          <w:rFonts w:ascii="Times New Roman" w:hAnsi="Times New Roman" w:cs="Times New Roman"/>
          <w:sz w:val="24"/>
          <w:szCs w:val="24"/>
          <w:lang w:val="x-none"/>
        </w:rPr>
        <w:t>– ДВ, бр. 43 от 2024 г., в сила от 21.05.2024 г., предишна т. 26, бр. 80 от 2026 г. , в сила от 5.09.2026 г.) описание на наказанието;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29. (предишна т. 24 – ДВ, бр. 43 от 2024 г., в сила от 21.05.2024 г., предишна т. 28, бр. 80 от 2026 г. , в сила от 5.09</w:t>
      </w:r>
      <w:r>
        <w:rPr>
          <w:rFonts w:ascii="Times New Roman" w:hAnsi="Times New Roman" w:cs="Times New Roman"/>
          <w:sz w:val="24"/>
          <w:szCs w:val="24"/>
          <w:lang w:val="x-none"/>
        </w:rPr>
        <w:t>.2026 г.) датата на влизане в сила на съдебния акт.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На вписване подлежи и следната допълнителна информация, в случай че съдът разполага с нея: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документ за самоличност в структуриран вид, номер, дата на издаване и дата на валидност на документа за </w:t>
      </w:r>
      <w:r>
        <w:rPr>
          <w:rFonts w:ascii="Times New Roman" w:hAnsi="Times New Roman" w:cs="Times New Roman"/>
          <w:sz w:val="24"/>
          <w:szCs w:val="24"/>
          <w:lang w:val="x-none"/>
        </w:rPr>
        <w:t>самоличност на осъденото лице, както и информация за органа по издаването;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80 от 2026 г. , в сила от 5.09.2026 г.) псевдоним и/или друго използвано име на осъденото лице – в структуриран вид (собствено име, презиме, фамилия, а за чуждит</w:t>
      </w:r>
      <w:r>
        <w:rPr>
          <w:rFonts w:ascii="Times New Roman" w:hAnsi="Times New Roman" w:cs="Times New Roman"/>
          <w:sz w:val="24"/>
          <w:szCs w:val="24"/>
          <w:lang w:val="x-none"/>
        </w:rPr>
        <w:t>е граждани – пълно име);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пълните имена на родителите на осъденото лице в структуриран вид (собствено име, презиме, фамилия, а за чуждите граждани – пълно име).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80 от 2026 г. , в сила от 5.09.2026 г.) Когато бюлетинът се съставя чре</w:t>
      </w:r>
      <w:r>
        <w:rPr>
          <w:rFonts w:ascii="Times New Roman" w:hAnsi="Times New Roman" w:cs="Times New Roman"/>
          <w:sz w:val="24"/>
          <w:szCs w:val="24"/>
          <w:lang w:val="x-none"/>
        </w:rPr>
        <w:t>з ЕИСС, следва да съдържа информация относно: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датата на съставяне на бюлетина;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имената на изготвилия го служител и длъжността му;</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имената на проверилия и длъжността му;</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съда, изготвил бюлетина за съдимост – код по Единен информационен код н</w:t>
      </w:r>
      <w:r>
        <w:rPr>
          <w:rFonts w:ascii="Times New Roman" w:hAnsi="Times New Roman" w:cs="Times New Roman"/>
          <w:sz w:val="24"/>
          <w:szCs w:val="24"/>
          <w:lang w:val="x-none"/>
        </w:rPr>
        <w:t>а съдилищата съгласно списъка от приложение № 9 към чл. 80, ал. 2 от Правилника за администрацията в съдилищата; код на съда (код на ЕИСПП) и наименование на съда.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27.</w:t>
      </w:r>
      <w:r>
        <w:rPr>
          <w:rFonts w:ascii="Times New Roman" w:hAnsi="Times New Roman" w:cs="Times New Roman"/>
          <w:sz w:val="24"/>
          <w:szCs w:val="24"/>
          <w:lang w:val="x-none"/>
        </w:rPr>
        <w:t xml:space="preserve"> (Изм. - ДВ, бр. 14 от 2013 г., в сила от 15.02.2013 г., бр. 67 от 2020 г., в сила от</w:t>
      </w:r>
      <w:r>
        <w:rPr>
          <w:rFonts w:ascii="Times New Roman" w:hAnsi="Times New Roman" w:cs="Times New Roman"/>
          <w:sz w:val="24"/>
          <w:szCs w:val="24"/>
          <w:lang w:val="x-none"/>
        </w:rPr>
        <w:t xml:space="preserve"> 1.09.2022 г. - изм., бр. 108 от 2020 г., бр. 109 от 2021 г.; изм., бр. 70 от 2022 г., бр. 80 от 2026 г. , в сила от 5.09.2026 г.) За съставянето и изпращането на бюлетините за наложени административни наказания по чл. 78а НК се прилагат съответно чл. 6, а</w:t>
      </w:r>
      <w:r>
        <w:rPr>
          <w:rFonts w:ascii="Times New Roman" w:hAnsi="Times New Roman" w:cs="Times New Roman"/>
          <w:sz w:val="24"/>
          <w:szCs w:val="24"/>
          <w:lang w:val="x-none"/>
        </w:rPr>
        <w:t>л. 2, чл. 8 и 12. Бюлетинът се разпечатва на хартиен носител по образец съгласно приложение № 2.</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27а. </w:t>
      </w:r>
      <w:r>
        <w:rPr>
          <w:rFonts w:ascii="Times New Roman" w:hAnsi="Times New Roman" w:cs="Times New Roman"/>
          <w:sz w:val="24"/>
          <w:szCs w:val="24"/>
          <w:lang w:val="x-none"/>
        </w:rPr>
        <w:t>(Нов – ДВ, бр. 43 от 2024 г., в сила от 19.11.2024 г.) (1) (Изм. – ДВ, бр. 80 от 2026 г. , в сила от 5.09.2026 г.) Периодично и при поискване от стран</w:t>
      </w:r>
      <w:r>
        <w:rPr>
          <w:rFonts w:ascii="Times New Roman" w:hAnsi="Times New Roman" w:cs="Times New Roman"/>
          <w:sz w:val="24"/>
          <w:szCs w:val="24"/>
          <w:lang w:val="x-none"/>
        </w:rPr>
        <w:t>а на ЕИСПП ЦАИС "Съдебен статус" изпраща структурирани данни от бюлетините за наложени административни наказания по чл. 78а НК, чийто статус е променен в "актуален" по реда на чл. 28, ал. 1, за съответния период във файлов формат "xml".</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(2) (Изм. – ДВ, бр</w:t>
      </w:r>
      <w:r>
        <w:rPr>
          <w:rFonts w:ascii="Times New Roman" w:hAnsi="Times New Roman" w:cs="Times New Roman"/>
          <w:sz w:val="24"/>
          <w:szCs w:val="24"/>
          <w:lang w:val="x-none"/>
        </w:rPr>
        <w:t>. 80 от 2026 г. , в сила от 5.09.2026 г.) Периодично и при поискване от страна на ЕИСПП ЦАИС "Съдебен статус" изпраща структурирани данни във връзка с настъпила промяна по бюлетините за наложени административни наказания по чл. 78а НК за съответния период.</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80 от 2026 г. , в сила от 5.09.2026 г.) Към датата на изпращането на данните по ал. 1 и 2 ЦАИС "Съдебен статус" предоставя информация за бюлетините за наложени административни наказания по чл. 78а НК, съдържаща последния електронен за</w:t>
      </w:r>
      <w:r>
        <w:rPr>
          <w:rFonts w:ascii="Times New Roman" w:hAnsi="Times New Roman" w:cs="Times New Roman"/>
          <w:sz w:val="24"/>
          <w:szCs w:val="24"/>
          <w:lang w:val="x-none"/>
        </w:rPr>
        <w:t>пис за бюлетина.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При подаване на искане от страна на ЕИСПП с посочване на идентификатор на лице, ЕГН, ЛНЧ ЦАИС "Съдебен статус" изпраща актуална електронна справка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28.</w:t>
      </w:r>
      <w:r>
        <w:rPr>
          <w:rFonts w:ascii="Times New Roman" w:hAnsi="Times New Roman" w:cs="Times New Roman"/>
          <w:sz w:val="24"/>
          <w:szCs w:val="24"/>
          <w:lang w:val="x-none"/>
        </w:rPr>
        <w:t xml:space="preserve"> (1) (Изм. – ДВ, бр. 67 от 2020 г., в сила от 1.09.2022 г. - изм., </w:t>
      </w:r>
      <w:r>
        <w:rPr>
          <w:rFonts w:ascii="Times New Roman" w:hAnsi="Times New Roman" w:cs="Times New Roman"/>
          <w:sz w:val="24"/>
          <w:szCs w:val="24"/>
          <w:lang w:val="x-none"/>
        </w:rPr>
        <w:t>бр. 108 от 2020 г., бр. 109 от 2021 г.; изм., бр. 70 от 2022 г., бр. 43 от 2024 г., в сила от 21.05.2024 г., бр. 80 от 2026 г. , в сила от 5.09.2026 г.) Завеждането на бюлетините за наложени административни наказания по чл. 78а НК се извършва по реда на чл</w:t>
      </w:r>
      <w:r>
        <w:rPr>
          <w:rFonts w:ascii="Times New Roman" w:hAnsi="Times New Roman" w:cs="Times New Roman"/>
          <w:sz w:val="24"/>
          <w:szCs w:val="24"/>
          <w:lang w:val="x-none"/>
        </w:rPr>
        <w:t>. 13, ал. 1, 2, 4 и 5.</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70 от 2022 г., отм., бр. 80 от 2026 г. , в сила от 5.09.2026 г.).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(Предишна ал. 2, изм. и доп. – ДВ, бр. 70 от 2022 г.) Бюлетинът за наложено административно наказание по чл. 78а НК се подрежда в една обща к</w:t>
      </w:r>
      <w:r>
        <w:rPr>
          <w:rFonts w:ascii="Times New Roman" w:hAnsi="Times New Roman" w:cs="Times New Roman"/>
          <w:sz w:val="24"/>
          <w:szCs w:val="24"/>
          <w:lang w:val="x-none"/>
        </w:rPr>
        <w:t>артотека заедно с бюлетините за съдимост по азбучен ред по собственото име на осъденото 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14 от 2013 г., в сила от 15.02.2013 г., предишна ал. 3, бр. 70 от 2022 г., отм., бр. 80 от 2026 г. , в сила от 5.09.2026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29.</w:t>
      </w:r>
      <w:r>
        <w:rPr>
          <w:rFonts w:ascii="Times New Roman" w:hAnsi="Times New Roman" w:cs="Times New Roman"/>
          <w:sz w:val="24"/>
          <w:szCs w:val="24"/>
          <w:lang w:val="x-none"/>
        </w:rPr>
        <w:t xml:space="preserve"> В бюле</w:t>
      </w:r>
      <w:r>
        <w:rPr>
          <w:rFonts w:ascii="Times New Roman" w:hAnsi="Times New Roman" w:cs="Times New Roman"/>
          <w:sz w:val="24"/>
          <w:szCs w:val="24"/>
          <w:lang w:val="x-none"/>
        </w:rPr>
        <w:t>тина за налагане на административно наказание по чл. 78а НК се отбелязва амнистирането на престъплението, за което на лицето е наложено административното наказание.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30.</w:t>
      </w:r>
      <w:r>
        <w:rPr>
          <w:rFonts w:ascii="Times New Roman" w:hAnsi="Times New Roman" w:cs="Times New Roman"/>
          <w:sz w:val="24"/>
          <w:szCs w:val="24"/>
          <w:lang w:val="x-none"/>
        </w:rPr>
        <w:t xml:space="preserve"> Когато в бюрото за съдимост се установи, че административното наказание по чл. 78а </w:t>
      </w:r>
      <w:r>
        <w:rPr>
          <w:rFonts w:ascii="Times New Roman" w:hAnsi="Times New Roman" w:cs="Times New Roman"/>
          <w:sz w:val="24"/>
          <w:szCs w:val="24"/>
          <w:lang w:val="x-none"/>
        </w:rPr>
        <w:t>НК е наложено на лице, осъждано за престъпление от общ характер или освобождавано от наказателна отговорност по глава осма НК, се изпраща уведомление до съответната прокуратура.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31.</w:t>
      </w:r>
      <w:r>
        <w:rPr>
          <w:rFonts w:ascii="Times New Roman" w:hAnsi="Times New Roman" w:cs="Times New Roman"/>
          <w:sz w:val="24"/>
          <w:szCs w:val="24"/>
          <w:lang w:val="x-none"/>
        </w:rPr>
        <w:t xml:space="preserve"> (1) (Изм. - ДВ, бр. 14 от 2013 г., в сила от 15.02.2013 г., изм. и до</w:t>
      </w:r>
      <w:r>
        <w:rPr>
          <w:rFonts w:ascii="Times New Roman" w:hAnsi="Times New Roman" w:cs="Times New Roman"/>
          <w:sz w:val="24"/>
          <w:szCs w:val="24"/>
          <w:lang w:val="x-none"/>
        </w:rPr>
        <w:t>п., бр. 80 от 2026 г. , в сила от 5.09.2026 г.) Бюлетините за наложени административни наказания по чл. 78а НК се съхраняват в срок петнадесет години от влизане в сила на съдебния акт. След изтичане на този срок те се отделят за преглед от комисията по чл.</w:t>
      </w:r>
      <w:r>
        <w:rPr>
          <w:rFonts w:ascii="Times New Roman" w:hAnsi="Times New Roman" w:cs="Times New Roman"/>
          <w:sz w:val="24"/>
          <w:szCs w:val="24"/>
          <w:lang w:val="x-none"/>
        </w:rPr>
        <w:t xml:space="preserve"> 24, ал. 1.</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80 от 2026 г. , в сила от 5.09.2026 г.) Унищожаването на бюлетините, съответните записи в ЦАИС "Съдебен статус" и файловете във формат "xml" за наложени административни наказания по чл. 78а НК се извършва по реда на чл. 24,</w:t>
      </w:r>
      <w:r>
        <w:rPr>
          <w:rFonts w:ascii="Times New Roman" w:hAnsi="Times New Roman" w:cs="Times New Roman"/>
          <w:sz w:val="24"/>
          <w:szCs w:val="24"/>
          <w:lang w:val="x-none"/>
        </w:rPr>
        <w:t xml:space="preserve"> ал. 2 – 5.</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(Предишна ал. 2, изм. – ДВ, бр. 80 от 2026 г. , в сила от 5.09.2026 г.) При загубване или унищожаване на бюлетин за наложено административно наказание по чл. 78а НК преди изтичане на срока за съхранение бюрото за съдимост изисква нов бюлет</w:t>
      </w:r>
      <w:r>
        <w:rPr>
          <w:rFonts w:ascii="Times New Roman" w:hAnsi="Times New Roman" w:cs="Times New Roman"/>
          <w:sz w:val="24"/>
          <w:szCs w:val="24"/>
          <w:lang w:val="x-none"/>
        </w:rPr>
        <w:t>ин от съда, постановил съдебния акт по чл. 78а НК. Новият бюлетин се съставя съответно по реда на чл. 10, 26 и 27.</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(Предишна ал. 3 – ДВ, бр. 80 от 2026 г. , в сила от 5.09.2026 г.) В случай че не може да бъде издаден нов бюлетин, се постъпва по реда н</w:t>
      </w:r>
      <w:r>
        <w:rPr>
          <w:rFonts w:ascii="Times New Roman" w:hAnsi="Times New Roman" w:cs="Times New Roman"/>
          <w:sz w:val="24"/>
          <w:szCs w:val="24"/>
          <w:lang w:val="x-none"/>
        </w:rPr>
        <w:t>а чл. 25, ал. 2.</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32.</w:t>
      </w:r>
      <w:r>
        <w:rPr>
          <w:rFonts w:ascii="Times New Roman" w:hAnsi="Times New Roman" w:cs="Times New Roman"/>
          <w:sz w:val="24"/>
          <w:szCs w:val="24"/>
          <w:lang w:val="x-none"/>
        </w:rPr>
        <w:t xml:space="preserve"> (Изм. – ДВ, бр. 43 от 2024 г., в сила от 21.05.2024 г.) По искане на органите по чл. 33, ал. 5 бюрата за съдимост издават справки за наложени административни наказания по чл. 78а НК по реда на чл. 36, чл. 38, ал. 2 и чл. 40.</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lastRenderedPageBreak/>
        <w:t>Глава</w:t>
      </w:r>
      <w:r>
        <w:rPr>
          <w:rFonts w:ascii="Times New Roman" w:hAnsi="Times New Roman" w:cs="Times New Roman"/>
          <w:b/>
          <w:bCs/>
          <w:sz w:val="36"/>
          <w:szCs w:val="36"/>
          <w:lang w:val="x-none"/>
        </w:rPr>
        <w:t xml:space="preserve"> четвърта</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СВИДЕТЕЛСТВА ЗА СЪДИМОСТ И СПРАВКИ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33.</w:t>
      </w:r>
      <w:r>
        <w:rPr>
          <w:rFonts w:ascii="Times New Roman" w:hAnsi="Times New Roman" w:cs="Times New Roman"/>
          <w:sz w:val="24"/>
          <w:szCs w:val="24"/>
          <w:lang w:val="x-none"/>
        </w:rPr>
        <w:t xml:space="preserve"> (1) Бюрата за съдимост издават свидетелства за съдимост и справки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80 от 2026 г. , в сила от 5.09.2026 г.) Когато свидетелството за съдимост е придружено от </w:t>
      </w:r>
      <w:r>
        <w:rPr>
          <w:rFonts w:ascii="Times New Roman" w:hAnsi="Times New Roman" w:cs="Times New Roman"/>
          <w:sz w:val="24"/>
          <w:szCs w:val="24"/>
          <w:lang w:val="x-none"/>
        </w:rPr>
        <w:t>многоезично стандартно удостоверение за липса на съдебно минало по чл. 7 от Регламент (ЕС) 2016/1191 на Европейския парламент и на Съвета от 6 юли 2016 година за насърчаване на свободното движение на гражданите чрез опростяване на изискванията за представя</w:t>
      </w:r>
      <w:r>
        <w:rPr>
          <w:rFonts w:ascii="Times New Roman" w:hAnsi="Times New Roman" w:cs="Times New Roman"/>
          <w:sz w:val="24"/>
          <w:szCs w:val="24"/>
          <w:lang w:val="x-none"/>
        </w:rPr>
        <w:t>не на някои официални документи в Европейския съюз и за изменение на Регламент (ЕС) № 1024/2012 (ОВ, L 200/1 от 2016 г.), наричан по-нататък "Регламент (ЕС) 2016/1191", то се издава само на хартиен носител.</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(Предишна ал. 2 – ДВ, бр. 80 от 2026 г. , в </w:t>
      </w:r>
      <w:r>
        <w:rPr>
          <w:rFonts w:ascii="Times New Roman" w:hAnsi="Times New Roman" w:cs="Times New Roman"/>
          <w:sz w:val="24"/>
          <w:szCs w:val="24"/>
          <w:lang w:val="x-none"/>
        </w:rPr>
        <w:t>сила от 5.09.2026 г.) Свидетелство за съдимост се издава 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лице по негово заявление, подадено в съответното бюро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български гражданин по негово заявление, подадено в българско задгранично представителство, когато пребивава на територи</w:t>
      </w:r>
      <w:r>
        <w:rPr>
          <w:rFonts w:ascii="Times New Roman" w:hAnsi="Times New Roman" w:cs="Times New Roman"/>
          <w:sz w:val="24"/>
          <w:szCs w:val="24"/>
          <w:lang w:val="x-none"/>
        </w:rPr>
        <w:t>ята на приемащата държава;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чужд гражданин чрез чуждестранно дипломатическо или консулско представителство в Република България или чрез българско задгранично представителство.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(Предишна ал. 3 – ДВ, бр. 80 от 2026 г. , в сила от 5.09.2026 г.) Лице </w:t>
      </w:r>
      <w:r>
        <w:rPr>
          <w:rFonts w:ascii="Times New Roman" w:hAnsi="Times New Roman" w:cs="Times New Roman"/>
          <w:sz w:val="24"/>
          <w:szCs w:val="24"/>
          <w:lang w:val="x-none"/>
        </w:rPr>
        <w:t>може да иска свидетелство за съдимост за свой починал възходящ, низходящ, съпруг, брат и сестра.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(Предишна ал. 4 – ДВ, бр. 80 от 2026 г. , в сила от 5.09.2026 г.) Лице може да иска свидетелство за съдимост за свой жив възходящ, низходящ, съпруг, брат,</w:t>
      </w:r>
      <w:r>
        <w:rPr>
          <w:rFonts w:ascii="Times New Roman" w:hAnsi="Times New Roman" w:cs="Times New Roman"/>
          <w:sz w:val="24"/>
          <w:szCs w:val="24"/>
          <w:lang w:val="x-none"/>
        </w:rPr>
        <w:t xml:space="preserve"> сестра или за други лица.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(Предишна ал. 5 – ДВ, бр. 80 от 2026 г. , в сила от 5.09.2026 г.) Справка за съдимост се издава за служебна цел 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съд, прокуратура и разследващи органи;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органите по § 1, т. 1 и 2 от допълнителните разпоредби на Зак</w:t>
      </w:r>
      <w:r>
        <w:rPr>
          <w:rFonts w:ascii="Times New Roman" w:hAnsi="Times New Roman" w:cs="Times New Roman"/>
          <w:sz w:val="24"/>
          <w:szCs w:val="24"/>
          <w:lang w:val="x-none"/>
        </w:rPr>
        <w:t>она за защита на класифицираната информация;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учреждения и ведомства, когато по закон имат право да получават такива сведения;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съдебни органи на друга държава, когато това е предвидено в международен договор, по който Република България е страна, ил</w:t>
      </w:r>
      <w:r>
        <w:rPr>
          <w:rFonts w:ascii="Times New Roman" w:hAnsi="Times New Roman" w:cs="Times New Roman"/>
          <w:sz w:val="24"/>
          <w:szCs w:val="24"/>
          <w:lang w:val="x-none"/>
        </w:rPr>
        <w:t>и в акт на Европейския съюз (ЕС);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(изм. – ДВ, бр. 80 от 2026 г. , в сила от 5.09.2026 г.) централен орган за предаване или приемане на информация за съдимост от държава членка;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чуждестранни дипломатически и консулски представителства в Република Бъ</w:t>
      </w:r>
      <w:r>
        <w:rPr>
          <w:rFonts w:ascii="Times New Roman" w:hAnsi="Times New Roman" w:cs="Times New Roman"/>
          <w:sz w:val="24"/>
          <w:szCs w:val="24"/>
          <w:lang w:val="x-none"/>
        </w:rPr>
        <w:t>лгария за техни граждани;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(Нова – ДВ, бр. 78 от 2015 г., в сила от 9.10.2015 г.) Централната избирателна комисия – за кандидатите за народни представители, за президент и вицепрезидент, за членове на Европейския парламент и за общински съветници и кмет</w:t>
      </w:r>
      <w:r>
        <w:rPr>
          <w:rFonts w:ascii="Times New Roman" w:hAnsi="Times New Roman" w:cs="Times New Roman"/>
          <w:sz w:val="24"/>
          <w:szCs w:val="24"/>
          <w:lang w:val="x-none"/>
        </w:rPr>
        <w:t>ове.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34.</w:t>
      </w:r>
      <w:r>
        <w:rPr>
          <w:rFonts w:ascii="Times New Roman" w:hAnsi="Times New Roman" w:cs="Times New Roman"/>
          <w:sz w:val="24"/>
          <w:szCs w:val="24"/>
          <w:lang w:val="x-none"/>
        </w:rPr>
        <w:t xml:space="preserve"> (Доп. - ДВ, бр. 14 от 2013 г., в сила от 15.02.2013 г., бр. 58 от 2014 г., в сила от 15.07.2014 г., изм., бр. 78 от 2015 г., в сила от 9.10.2015 г., бр. 67 от 2020 г., в сила от 1.09.2022 г. - изм., бр. 108 от 2020 г., бр. 109 от 2021 г</w:t>
      </w:r>
      <w:r>
        <w:rPr>
          <w:rFonts w:ascii="Times New Roman" w:hAnsi="Times New Roman" w:cs="Times New Roman"/>
          <w:sz w:val="24"/>
          <w:szCs w:val="24"/>
          <w:lang w:val="x-none"/>
        </w:rPr>
        <w:t xml:space="preserve">.) (1) Свидетелство за съдимост се </w:t>
      </w:r>
      <w:r>
        <w:rPr>
          <w:rFonts w:ascii="Times New Roman" w:hAnsi="Times New Roman" w:cs="Times New Roman"/>
          <w:sz w:val="24"/>
          <w:szCs w:val="24"/>
          <w:lang w:val="x-none"/>
        </w:rPr>
        <w:lastRenderedPageBreak/>
        <w:t>издава на лице въз основа на заявление, генерирано от ЦАИС "Съдебен статус", в което лицето вписва допълнително необходимите данни и го подписва. Заявлението може да бъде подадено в бюрото за съдимост към всеки районен съ</w:t>
      </w:r>
      <w:r>
        <w:rPr>
          <w:rFonts w:ascii="Times New Roman" w:hAnsi="Times New Roman" w:cs="Times New Roman"/>
          <w:sz w:val="24"/>
          <w:szCs w:val="24"/>
          <w:lang w:val="x-none"/>
        </w:rPr>
        <w:t>д или в Централното бюро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70 от 2022 г., доп., бр. 43 от 2024 г., в сила от 21.05.2024 г., изм., бр. 80 от 2026 г. , в сила от 5.09.2026 г.) Когато заявлението е подадено в бюрото за съдимост към районен съд, различен от то</w:t>
      </w:r>
      <w:r>
        <w:rPr>
          <w:rFonts w:ascii="Times New Roman" w:hAnsi="Times New Roman" w:cs="Times New Roman"/>
          <w:sz w:val="24"/>
          <w:szCs w:val="24"/>
          <w:lang w:val="x-none"/>
        </w:rPr>
        <w:t>зи по месторождението на лицето, или в Централното бюро за съдимост, се извършва справка в ЦАИС "Съдебен статус". При наличие на бюлетин за съдимост се изискват данни от бюрото за съдимост по месторождение за изтърпяно наказание и отбелязване на реабилитац</w:t>
      </w:r>
      <w:r>
        <w:rPr>
          <w:rFonts w:ascii="Times New Roman" w:hAnsi="Times New Roman" w:cs="Times New Roman"/>
          <w:sz w:val="24"/>
          <w:szCs w:val="24"/>
          <w:lang w:val="x-none"/>
        </w:rPr>
        <w:t xml:space="preserve">ия. Информацията се изисква чрез ЦАИС "Съдебен статус" в срок от два работни дни от постъпване на заявлението. В случай че са настъпили законовите изисквания за отбелязване на реабилитация по право, същата се отразява в бюлетина за съдимост и в съответния </w:t>
      </w:r>
      <w:r>
        <w:rPr>
          <w:rFonts w:ascii="Times New Roman" w:hAnsi="Times New Roman" w:cs="Times New Roman"/>
          <w:sz w:val="24"/>
          <w:szCs w:val="24"/>
          <w:lang w:val="x-none"/>
        </w:rPr>
        <w:t>запис в ЦАИС "Съдебен статус" само от бюрото за съдимост по месторождение на осъденото лице. Когато липсват данни за изпълнение на наказанието, бюрото за съдимост по месторождение изисква служебно информацията по електронен път чрез ЦАИС "Съдебен статус" о</w:t>
      </w:r>
      <w:r>
        <w:rPr>
          <w:rFonts w:ascii="Times New Roman" w:hAnsi="Times New Roman" w:cs="Times New Roman"/>
          <w:sz w:val="24"/>
          <w:szCs w:val="24"/>
          <w:lang w:val="x-none"/>
        </w:rPr>
        <w:t xml:space="preserve">т ИСИН и ЕИСС или от компетентните органи. Информацията за изпълнението на наказанията се предоставя в 7-дневен срок. Преценката за реабилитация се извършва в срок от три работни дни от получаване на информацията.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(Нова – ДВ, бр. 43 от 2024 г., в сила</w:t>
      </w:r>
      <w:r>
        <w:rPr>
          <w:rFonts w:ascii="Times New Roman" w:hAnsi="Times New Roman" w:cs="Times New Roman"/>
          <w:sz w:val="24"/>
          <w:szCs w:val="24"/>
          <w:lang w:val="x-none"/>
        </w:rPr>
        <w:t xml:space="preserve"> от 21.05.2024 г., изм., бр. 80 от 2026 г. , в сила от 5.09.2026 г.) Съдът по заявяване на документа издава свидетелство за съдимост съобразно отбелязванията на съда по месторождение. В случай че от съда по месторождение бъде отказано отбелязване на настъп</w:t>
      </w:r>
      <w:r>
        <w:rPr>
          <w:rFonts w:ascii="Times New Roman" w:hAnsi="Times New Roman" w:cs="Times New Roman"/>
          <w:sz w:val="24"/>
          <w:szCs w:val="24"/>
          <w:lang w:val="x-none"/>
        </w:rPr>
        <w:t>илата по силата на закона реабилитация по право, отказът се мотивира, като срещу него може да се подаде възражение пред председателя на съда по месторождение за преразглеждане на искането. Когато според вътрешното убеждение на съда по заявяване реабилитаци</w:t>
      </w:r>
      <w:r>
        <w:rPr>
          <w:rFonts w:ascii="Times New Roman" w:hAnsi="Times New Roman" w:cs="Times New Roman"/>
          <w:sz w:val="24"/>
          <w:szCs w:val="24"/>
          <w:lang w:val="x-none"/>
        </w:rPr>
        <w:t>ята по право е вписана в противоречие с разпоредбите на НК, съдът по заявяване изпраща повторна заявка за реабилитация чрез ЦАИС "Съдебен статус", като съдът по месторождение мотивира основанията за настъпване на реабилитация. Съдът по месторождение има пр</w:t>
      </w:r>
      <w:r>
        <w:rPr>
          <w:rFonts w:ascii="Times New Roman" w:hAnsi="Times New Roman" w:cs="Times New Roman"/>
          <w:sz w:val="24"/>
          <w:szCs w:val="24"/>
          <w:lang w:val="x-none"/>
        </w:rPr>
        <w:t xml:space="preserve">аво да извърши корекция на посочените основания във вече вписаната от него реабилитация.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(Изм. – ДВ, бр. 70 от 2022 г., предишна ал. 3, изм., бр. 43 от 2024 г., в сила от 21.05.2024 г.) В случаите, когато лицето е осъждано, но е реабилитирано или прес</w:t>
      </w:r>
      <w:r>
        <w:rPr>
          <w:rFonts w:ascii="Times New Roman" w:hAnsi="Times New Roman" w:cs="Times New Roman"/>
          <w:sz w:val="24"/>
          <w:szCs w:val="24"/>
          <w:lang w:val="x-none"/>
        </w:rPr>
        <w:t>тъплението е амнистирано, бюрото за съдимост, където е подадено заявлението, чрез лицето, изпълняващо функциите на ръководител на бюрото за съдимост в него или определен от него служител юрист, а в Централното бюро за съдимост – неговият ръководител или оп</w:t>
      </w:r>
      <w:r>
        <w:rPr>
          <w:rFonts w:ascii="Times New Roman" w:hAnsi="Times New Roman" w:cs="Times New Roman"/>
          <w:sz w:val="24"/>
          <w:szCs w:val="24"/>
          <w:lang w:val="x-none"/>
        </w:rPr>
        <w:t>ределен служител юрист, извършва преценка дали тези обстоятелства следва да се отразят в свидетелството за съдимост предвид целта, за която то се иска, и го издава.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(Предишна ал. 4 – ДВ, бр. 43 от 2024 г., в сила от 21.05.2024 г.) Когато заявлението з</w:t>
      </w:r>
      <w:r>
        <w:rPr>
          <w:rFonts w:ascii="Times New Roman" w:hAnsi="Times New Roman" w:cs="Times New Roman"/>
          <w:sz w:val="24"/>
          <w:szCs w:val="24"/>
          <w:lang w:val="x-none"/>
        </w:rPr>
        <w:t>а издаване на свидетелство за съдимост бъде подадено чрез българско задгранично представителство, Централното бюро за съдимост съставя по съответния ред свидетелство за съдимост, поставя апостил, ако е поискан, и го изпраща по надлежния ред. Свидетелството</w:t>
      </w:r>
      <w:r>
        <w:rPr>
          <w:rFonts w:ascii="Times New Roman" w:hAnsi="Times New Roman" w:cs="Times New Roman"/>
          <w:sz w:val="24"/>
          <w:szCs w:val="24"/>
          <w:lang w:val="x-none"/>
        </w:rPr>
        <w:t xml:space="preserve"> за съдимост може да бъде изпратено до българско задгранично представителство като електронно подписан документ, който се разпечатва на хартиен носител и се заверява от оправомощения в представителството служител.</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(Нова – ДВ, бр. 109 от 2021 г., в сил</w:t>
      </w:r>
      <w:r>
        <w:rPr>
          <w:rFonts w:ascii="Times New Roman" w:hAnsi="Times New Roman" w:cs="Times New Roman"/>
          <w:sz w:val="24"/>
          <w:szCs w:val="24"/>
          <w:lang w:val="x-none"/>
        </w:rPr>
        <w:t xml:space="preserve">а от 1.09.2022 г., предишна ал. 5, бр. 43 от 2024 г., в сила от 21.05.2024 г., доп., бр. 80 от 2026 г. , в сила от 3.09.2027 г.) Когато </w:t>
      </w:r>
      <w:r>
        <w:rPr>
          <w:rFonts w:ascii="Times New Roman" w:hAnsi="Times New Roman" w:cs="Times New Roman"/>
          <w:sz w:val="24"/>
          <w:szCs w:val="24"/>
          <w:lang w:val="x-none"/>
        </w:rPr>
        <w:lastRenderedPageBreak/>
        <w:t xml:space="preserve">заявлението за издаване на свидетелство за съдимост се подава от лице, което притежава гражданство на държава, която не </w:t>
      </w:r>
      <w:r>
        <w:rPr>
          <w:rFonts w:ascii="Times New Roman" w:hAnsi="Times New Roman" w:cs="Times New Roman"/>
          <w:sz w:val="24"/>
          <w:szCs w:val="24"/>
          <w:lang w:val="x-none"/>
        </w:rPr>
        <w:t>е членка на Европейския съюз, лице без гражданство или с неизвестно гражданство, Централното бюро за съдимост извършва проверка в системата ECRIS-TCN. Когато заявлението е подадено в бюро за съдимост при районен съд, то отправя запитване до Централното бюр</w:t>
      </w:r>
      <w:r>
        <w:rPr>
          <w:rFonts w:ascii="Times New Roman" w:hAnsi="Times New Roman" w:cs="Times New Roman"/>
          <w:sz w:val="24"/>
          <w:szCs w:val="24"/>
          <w:lang w:val="x-none"/>
        </w:rPr>
        <w:t>о за съдимост за извършване на проверка.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(Нова – ДВ, бр. 80 от 2026 г. , в сила от 3.09.2027 г.) При наличие на съвпадение в системата ECRIS-TCN Централното бюро за съдимост включва в свидетелството за съдимост осъжданията, за които е получена информа</w:t>
      </w:r>
      <w:r>
        <w:rPr>
          <w:rFonts w:ascii="Times New Roman" w:hAnsi="Times New Roman" w:cs="Times New Roman"/>
          <w:sz w:val="24"/>
          <w:szCs w:val="24"/>
          <w:lang w:val="x-none"/>
        </w:rPr>
        <w:t>ция от държава членка. В случаите по ал. 6, изречение второ Централното бюро за съдимост изпраща отговор до бюрото по заявяване, което включва в свидетелството за съдимост тези осъждания. Свидетелството за съдимост се издава не по-късно от 25 работни дни о</w:t>
      </w:r>
      <w:r>
        <w:rPr>
          <w:rFonts w:ascii="Times New Roman" w:hAnsi="Times New Roman" w:cs="Times New Roman"/>
          <w:sz w:val="24"/>
          <w:szCs w:val="24"/>
          <w:lang w:val="x-none"/>
        </w:rPr>
        <w:t>т подаване на заявлението.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(Нова – ДВ, бр. 80 от 2026 г. , в сила от 3.09.2027 г.)Когато заявлението за издаване на свидетелство за съдимост се подава от лице, което притежава и гражданство на държава членка, Централното бюро за съдимост изпраща запит</w:t>
      </w:r>
      <w:r>
        <w:rPr>
          <w:rFonts w:ascii="Times New Roman" w:hAnsi="Times New Roman" w:cs="Times New Roman"/>
          <w:sz w:val="24"/>
          <w:szCs w:val="24"/>
          <w:lang w:val="x-none"/>
        </w:rPr>
        <w:t>ване посредством ECRIS до централния орган на държавата по гражданство на лицето. Когато заявлението е подадено в бюро за съдимост при районен съд, то отправя запитване до Централното бюро за съдимост за извършване на проверка.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(Нова – ДВ, бр. 80 от 2</w:t>
      </w:r>
      <w:r>
        <w:rPr>
          <w:rFonts w:ascii="Times New Roman" w:hAnsi="Times New Roman" w:cs="Times New Roman"/>
          <w:sz w:val="24"/>
          <w:szCs w:val="24"/>
          <w:lang w:val="x-none"/>
        </w:rPr>
        <w:t>026 г. , в сила от 3.09.2027 г.) При наличие на информация за осъждане в държавата по гражданство Централното бюро за съдимост включва в свидетелството за съдимост осъжданията, за които е получена информация. В случаите по ал. 8, изречение второ Централнот</w:t>
      </w:r>
      <w:r>
        <w:rPr>
          <w:rFonts w:ascii="Times New Roman" w:hAnsi="Times New Roman" w:cs="Times New Roman"/>
          <w:sz w:val="24"/>
          <w:szCs w:val="24"/>
          <w:lang w:val="x-none"/>
        </w:rPr>
        <w:t>о бюро за съдимост изпраща отговор до бюрото по заявяване, което включва в свидетелството за съдимост тези осъждания. Свидетелството за съдимост се издава не по-късно от 25 работни дни от подаване на заявлението.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35. </w:t>
      </w:r>
      <w:r>
        <w:rPr>
          <w:rFonts w:ascii="Times New Roman" w:hAnsi="Times New Roman" w:cs="Times New Roman"/>
          <w:sz w:val="24"/>
          <w:szCs w:val="24"/>
          <w:lang w:val="x-none"/>
        </w:rPr>
        <w:t>(Доп. - ДВ, бр. 14 от 2013 г., в с</w:t>
      </w:r>
      <w:r>
        <w:rPr>
          <w:rFonts w:ascii="Times New Roman" w:hAnsi="Times New Roman" w:cs="Times New Roman"/>
          <w:sz w:val="24"/>
          <w:szCs w:val="24"/>
          <w:lang w:val="x-none"/>
        </w:rPr>
        <w:t xml:space="preserve">ила от 15.02.2013 г., бр. 58 от 2014 г., в сила от 15.07.2014 г., изм., бр. 18 от 2018 г., бр. 67 от 2020 г., в сила от 1.09.2022 г. - изм., бр. 108 от 2020 г., бр. 109 от 2021 г.) (1) (Изм. – ДВ, бр. 70 от 2022 г.) Заявлението за издаване на свидетелство </w:t>
      </w:r>
      <w:r>
        <w:rPr>
          <w:rFonts w:ascii="Times New Roman" w:hAnsi="Times New Roman" w:cs="Times New Roman"/>
          <w:sz w:val="24"/>
          <w:szCs w:val="24"/>
          <w:lang w:val="x-none"/>
        </w:rPr>
        <w:t>за съдимост се генерира в ЦАИС "Съдебен статус" по образец съгласно приложение № 3 и съдържа: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пълното име на лицето, за което се иска издаване на свидетелство за съдимост, изписано на кирилица и латиница в реда, посочен в документ за самоличност;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w:t>
      </w:r>
      <w:r>
        <w:rPr>
          <w:rFonts w:ascii="Times New Roman" w:hAnsi="Times New Roman" w:cs="Times New Roman"/>
          <w:sz w:val="24"/>
          <w:szCs w:val="24"/>
          <w:lang w:val="x-none"/>
        </w:rPr>
        <w:t>доп. – ДВ, бр. 109 от 2021 г., в сила от 1.09.2022 г.) ЕГН, ЛН или ЛНЧ, ако притежава такъв, на лицето, за което се иска свидетелството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деня, месеца и годината на раждане на лицето, за което се иска свидетелството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месторож</w:t>
      </w:r>
      <w:r>
        <w:rPr>
          <w:rFonts w:ascii="Times New Roman" w:hAnsi="Times New Roman" w:cs="Times New Roman"/>
          <w:sz w:val="24"/>
          <w:szCs w:val="24"/>
          <w:lang w:val="x-none"/>
        </w:rPr>
        <w:t>дението на лицето, за което се иска свидетелството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гражданството на лицето, за което се иска свидетелството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пълните имена на родителите на лицето, за което се иска свидетелството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целта, за която се иска св</w:t>
      </w:r>
      <w:r>
        <w:rPr>
          <w:rFonts w:ascii="Times New Roman" w:hAnsi="Times New Roman" w:cs="Times New Roman"/>
          <w:sz w:val="24"/>
          <w:szCs w:val="24"/>
          <w:lang w:val="x-none"/>
        </w:rPr>
        <w:t>идетелството за съдимост, а когато е за постъпване на работа – точната длъжност; посочва се и нормативният акт, който съдържа условията и реда за извършването на работата или заемането на длъжността;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държавата, ако свидетелството за съдимост е предназн</w:t>
      </w:r>
      <w:r>
        <w:rPr>
          <w:rFonts w:ascii="Times New Roman" w:hAnsi="Times New Roman" w:cs="Times New Roman"/>
          <w:sz w:val="24"/>
          <w:szCs w:val="24"/>
          <w:lang w:val="x-none"/>
        </w:rPr>
        <w:t xml:space="preserve">ачено за чужбина.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(Нова – ДВ, бр. 43 от 2024 г., в сила от 21.05.2024 г.) Когато свидетелството за съдимост е необходимо да послужи за издаване на виза, това обстоятелство се посочва в заявлението, като се посочва и конкретната държава, за която се ис</w:t>
      </w:r>
      <w:r>
        <w:rPr>
          <w:rFonts w:ascii="Times New Roman" w:hAnsi="Times New Roman" w:cs="Times New Roman"/>
          <w:sz w:val="24"/>
          <w:szCs w:val="24"/>
          <w:lang w:val="x-none"/>
        </w:rPr>
        <w:t xml:space="preserve">ка.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 (Предишна ал. 2 – ДВ, бр. 43 от 2024 г., в сила от 21.05.2024 г.) Когато свидетелството за съдимост се иска за починал възходящ, низходящ, съпруг, брат или </w:t>
      </w:r>
      <w:r>
        <w:rPr>
          <w:rFonts w:ascii="Times New Roman" w:hAnsi="Times New Roman" w:cs="Times New Roman"/>
          <w:sz w:val="24"/>
          <w:szCs w:val="24"/>
          <w:lang w:val="x-none"/>
        </w:rPr>
        <w:lastRenderedPageBreak/>
        <w:t>сестра, лицето, което иска свидетелството за съдимост, посочва в заявлението и собственото,</w:t>
      </w:r>
      <w:r>
        <w:rPr>
          <w:rFonts w:ascii="Times New Roman" w:hAnsi="Times New Roman" w:cs="Times New Roman"/>
          <w:sz w:val="24"/>
          <w:szCs w:val="24"/>
          <w:lang w:val="x-none"/>
        </w:rPr>
        <w:t xml:space="preserve"> бащиното и фамилното си име и адрес за кореспонденция. Данните относно родствената връзка се проверяват от служителя в бюрото за съдимост посредством служебен достъп до Национална база данни "Население".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(Доп. – ДВ, бр. 109 от 2021 г., в сила от 1.09</w:t>
      </w:r>
      <w:r>
        <w:rPr>
          <w:rFonts w:ascii="Times New Roman" w:hAnsi="Times New Roman" w:cs="Times New Roman"/>
          <w:sz w:val="24"/>
          <w:szCs w:val="24"/>
          <w:lang w:val="x-none"/>
        </w:rPr>
        <w:t>.2022 г., предишна ал. 3, бр. 43 от 2024 г., в сила от 21.05.2024 г.) Когато свидетелството за съдимост се иска за жив възходящ, низходящ, съпруг, брат или сестра, лицето, което иска свидетелството за съдимост, посочва в заявлението и собственото, бащиното</w:t>
      </w:r>
      <w:r>
        <w:rPr>
          <w:rFonts w:ascii="Times New Roman" w:hAnsi="Times New Roman" w:cs="Times New Roman"/>
          <w:sz w:val="24"/>
          <w:szCs w:val="24"/>
          <w:lang w:val="x-none"/>
        </w:rPr>
        <w:t xml:space="preserve"> и фамилното си име, адрес за кореспонденция и прилага изрично писмено пълномощно, а когато е за други лица – изрично нотариално заверено пълномощно, съдържащо пълните имена на упълномощителя, изписани на кирилица и на латиница в реда, посочен в документ з</w:t>
      </w:r>
      <w:r>
        <w:rPr>
          <w:rFonts w:ascii="Times New Roman" w:hAnsi="Times New Roman" w:cs="Times New Roman"/>
          <w:sz w:val="24"/>
          <w:szCs w:val="24"/>
          <w:lang w:val="x-none"/>
        </w:rPr>
        <w:t>а самоличност. Заявлението може да се подаде и от адвокат по силата на пълномощно по чл. 33 от Гражданския процесуален кодекс в обикновена писмена форма.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(Предишна ал. 4 – ДВ, бр. 43 от 2024 г., в сила от 21.05.2024 г.) Когато собственото, бащиното и </w:t>
      </w:r>
      <w:r>
        <w:rPr>
          <w:rFonts w:ascii="Times New Roman" w:hAnsi="Times New Roman" w:cs="Times New Roman"/>
          <w:sz w:val="24"/>
          <w:szCs w:val="24"/>
          <w:lang w:val="x-none"/>
        </w:rPr>
        <w:t>фамилното име на лицето, за което се иска свидетелството за съдимост, са променени след навършване на 14-годишна възраст поради встъпване в брак, осиновяване или на други основания, в заявлението се посочват допълнително и имената по рождение.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(Доп. –</w:t>
      </w:r>
      <w:r>
        <w:rPr>
          <w:rFonts w:ascii="Times New Roman" w:hAnsi="Times New Roman" w:cs="Times New Roman"/>
          <w:sz w:val="24"/>
          <w:szCs w:val="24"/>
          <w:lang w:val="x-none"/>
        </w:rPr>
        <w:t xml:space="preserve"> ДВ, бр. 109 от 2021 г., в сила от 1.09.2022 г., предишна ал. 5, изм., бр. 43 от 2024 г., в сила от 21.05.2024 г., доп., бр. 80 от 2026 г. , в сила от 5.09.2026 г.) При подаване на заявление за издаване на свидетелство за съдимост се представя в оригинал д</w:t>
      </w:r>
      <w:r>
        <w:rPr>
          <w:rFonts w:ascii="Times New Roman" w:hAnsi="Times New Roman" w:cs="Times New Roman"/>
          <w:sz w:val="24"/>
          <w:szCs w:val="24"/>
          <w:lang w:val="x-none"/>
        </w:rPr>
        <w:t>окумент за самоличност – за българските граждани, или документ за самоличност или документ за пребиваване, издаден от компетентен орган по реда на Закона за българските лични документи – за чужденците. Когато чужденец не притежава български документ за сам</w:t>
      </w:r>
      <w:r>
        <w:rPr>
          <w:rFonts w:ascii="Times New Roman" w:hAnsi="Times New Roman" w:cs="Times New Roman"/>
          <w:sz w:val="24"/>
          <w:szCs w:val="24"/>
          <w:lang w:val="x-none"/>
        </w:rPr>
        <w:t>оличност или за пребиваване, той удостоверява самоличността си само с националния си документ за самоличност, придружен с превод на български език, и удостоверение от дирекция "Миграция" на Министерството на вътрешните работи за наличие или липса на ЛНЧ. В</w:t>
      </w:r>
      <w:r>
        <w:rPr>
          <w:rFonts w:ascii="Times New Roman" w:hAnsi="Times New Roman" w:cs="Times New Roman"/>
          <w:sz w:val="24"/>
          <w:szCs w:val="24"/>
          <w:lang w:val="x-none"/>
        </w:rPr>
        <w:t xml:space="preserve"> тези случаи се издава свидетелство за съдимост по образец съгласно приложение № 3а.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(Отм. – ДВ, бр. 70 от 2022 г., предишна, ал. 6, бр. 43 от 2024 г., в сила от 21.05.2024 г.) В заявлението се посочва постановената съдебна реабилитация или амнистията</w:t>
      </w:r>
      <w:r>
        <w:rPr>
          <w:rFonts w:ascii="Times New Roman" w:hAnsi="Times New Roman" w:cs="Times New Roman"/>
          <w:sz w:val="24"/>
          <w:szCs w:val="24"/>
          <w:lang w:val="x-none"/>
        </w:rPr>
        <w:t>, ако има такива, и се представят необходимите доказателства.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(Отм. – ДВ, бр. 70 от 2022 г., предишна ал. 7, бр. 43 от 2024 г., в сила от 21.05.2024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(Изм. и доп. – ДВ, бр. 70 от 2022 г., предишна ал. 8, бр. 43 от 2024 г., в сила от 21.05.202</w:t>
      </w:r>
      <w:r>
        <w:rPr>
          <w:rFonts w:ascii="Times New Roman" w:hAnsi="Times New Roman" w:cs="Times New Roman"/>
          <w:sz w:val="24"/>
          <w:szCs w:val="24"/>
          <w:lang w:val="x-none"/>
        </w:rPr>
        <w:t>4 г.) Чужденец, който не подлежи на вписване в регистъра на населението съгласно Закона за гражданската регистрация, прилага към заявлението по ал. 1 и документ, издаден от компетентен орган, удостоверяващ данни за месторождението и родителите му, преведен</w:t>
      </w:r>
      <w:r>
        <w:rPr>
          <w:rFonts w:ascii="Times New Roman" w:hAnsi="Times New Roman" w:cs="Times New Roman"/>
          <w:sz w:val="24"/>
          <w:szCs w:val="24"/>
          <w:lang w:val="x-none"/>
        </w:rPr>
        <w:t>о на български език по съответния ред.</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(Отм. – ДВ, бр. 70 от 2022 г., предишна ал. 9, бр. 43 от 2024 г., в сила от 21.05.2024 г., нова, бр. 80 от 2026 г. , в сила от 5.09.2026 г.) Когато иска свидетелството за съдимост да бъде придружено с многоезичн</w:t>
      </w:r>
      <w:r>
        <w:rPr>
          <w:rFonts w:ascii="Times New Roman" w:hAnsi="Times New Roman" w:cs="Times New Roman"/>
          <w:sz w:val="24"/>
          <w:szCs w:val="24"/>
          <w:lang w:val="x-none"/>
        </w:rPr>
        <w:t>о стандартно удостоверение за липса на съдебно минало по член 7 от Регламент (ЕС) 2016/1191, заявителят посочва това в заявлението, както и официалния език по член 10, параграф 2 от регламента, на който да бъде съставено.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35а.</w:t>
      </w:r>
      <w:r>
        <w:rPr>
          <w:rFonts w:ascii="Times New Roman" w:hAnsi="Times New Roman" w:cs="Times New Roman"/>
          <w:sz w:val="24"/>
          <w:szCs w:val="24"/>
          <w:lang w:val="x-none"/>
        </w:rPr>
        <w:t xml:space="preserve"> (Нов - ДВ, бр. 14 от 201</w:t>
      </w:r>
      <w:r>
        <w:rPr>
          <w:rFonts w:ascii="Times New Roman" w:hAnsi="Times New Roman" w:cs="Times New Roman"/>
          <w:sz w:val="24"/>
          <w:szCs w:val="24"/>
          <w:lang w:val="x-none"/>
        </w:rPr>
        <w:t xml:space="preserve">3 г., в сила от 15.02.2013 г., изм., бр. 18 от 2018 г., изм. и доп., бр. 67 от 2020 г., в сила от 1.09.2022 г. (*), изм., бр. 70 от 2022 г.), бр. 108 от </w:t>
      </w:r>
      <w:r>
        <w:rPr>
          <w:rFonts w:ascii="Times New Roman" w:hAnsi="Times New Roman" w:cs="Times New Roman"/>
          <w:sz w:val="24"/>
          <w:szCs w:val="24"/>
          <w:lang w:val="x-none"/>
        </w:rPr>
        <w:lastRenderedPageBreak/>
        <w:t>2020 г., бр. 109 от 2021 г., бр. 70 от 2022 г., бр. 43 от 2024 г., в сила от 19.11.2024 г., бр. 80 от 2</w:t>
      </w:r>
      <w:r>
        <w:rPr>
          <w:rFonts w:ascii="Times New Roman" w:hAnsi="Times New Roman" w:cs="Times New Roman"/>
          <w:sz w:val="24"/>
          <w:szCs w:val="24"/>
          <w:lang w:val="x-none"/>
        </w:rPr>
        <w:t>026 г. , в сила от 5.09.2026 г.) (1) Електронното свидетелство за съдимост се издава от Министерството на правосъдието след подаване на заявление по електронен път и след заплащане на държавна такса.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Заявител на услугата може да бъде само български гр</w:t>
      </w:r>
      <w:r>
        <w:rPr>
          <w:rFonts w:ascii="Times New Roman" w:hAnsi="Times New Roman" w:cs="Times New Roman"/>
          <w:sz w:val="24"/>
          <w:szCs w:val="24"/>
          <w:lang w:val="x-none"/>
        </w:rPr>
        <w:t xml:space="preserve">ажданин лично или чрез посредник, който също може да бъде само български гражданин. Лицето, което подава заявлението, се идентифицира с електронен идентификатор по реда на Закона за електронната идентификация или с квалифициран електронен подпис или друго </w:t>
      </w:r>
      <w:r>
        <w:rPr>
          <w:rFonts w:ascii="Times New Roman" w:hAnsi="Times New Roman" w:cs="Times New Roman"/>
          <w:sz w:val="24"/>
          <w:szCs w:val="24"/>
          <w:lang w:val="x-none"/>
        </w:rPr>
        <w:t>средство по реда на чл. 5, ал. 2, т. 1 – 3 от Закона за електронното управление. Когато услугата е заявена от посредник, същият прикачва изрично адвокатско или нотариално заверено пълномощно. Заявителят посочва в интерфейса информацията по чл. 35, ал. 1, т</w:t>
      </w:r>
      <w:r>
        <w:rPr>
          <w:rFonts w:ascii="Times New Roman" w:hAnsi="Times New Roman" w:cs="Times New Roman"/>
          <w:sz w:val="24"/>
          <w:szCs w:val="24"/>
          <w:lang w:val="x-none"/>
        </w:rPr>
        <w:t>. 7 и 8 и ал. 2, както и електронен адрес за връчване.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След идентифициране на заявителя системата генерира регистрационен номер на заявлението и визуализира информация, въз основа на която заявителят заплаща държавна такса за извършване на услугата.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r>
        <w:rPr>
          <w:rFonts w:ascii="Times New Roman" w:hAnsi="Times New Roman" w:cs="Times New Roman"/>
          <w:sz w:val="24"/>
          <w:szCs w:val="24"/>
          <w:lang w:val="x-none"/>
        </w:rPr>
        <w:t>(4) (В сила от 3.09.2027 г. - ДВ, бр. 80 от 2026 г. ) Служител от Министерството на правосъдието проверява данните за адвоката в Единния регистър на адвокатите при Висшия адвокатски съвет, съответно данните от пълномощното по ал. 2 в информационната систем</w:t>
      </w:r>
      <w:r>
        <w:rPr>
          <w:rFonts w:ascii="Times New Roman" w:hAnsi="Times New Roman" w:cs="Times New Roman"/>
          <w:sz w:val="24"/>
          <w:szCs w:val="24"/>
          <w:lang w:val="x-none"/>
        </w:rPr>
        <w:t>а по чл. 28б от Закона за нотариусите и нотариалната дейност.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(В сила от 3.09.2027 г. - ДВ, бр. 80 от 2026 г. ) Когато заявлението е нередовно, включително когато липсва пълномощно или пълномощното не е надлежно или не се открива при проверката по ал.</w:t>
      </w:r>
      <w:r>
        <w:rPr>
          <w:rFonts w:ascii="Times New Roman" w:hAnsi="Times New Roman" w:cs="Times New Roman"/>
          <w:sz w:val="24"/>
          <w:szCs w:val="24"/>
          <w:lang w:val="x-none"/>
        </w:rPr>
        <w:t xml:space="preserve"> 4, служителят изпраща на посочения в заявлението електронен адрес съобщение за отстраняване на нередовностите в тридневен срок и за последиците при неизпълнение. Когато нередовностите не бъдат отстранени, производството по заявлението се прекратява, а вне</w:t>
      </w:r>
      <w:r>
        <w:rPr>
          <w:rFonts w:ascii="Times New Roman" w:hAnsi="Times New Roman" w:cs="Times New Roman"/>
          <w:sz w:val="24"/>
          <w:szCs w:val="24"/>
          <w:lang w:val="x-none"/>
        </w:rPr>
        <w:t>сената такса не се възстановява.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Когато лицето, за което се иска издаване на електронно свидетелство за съдимост, не е осъждано или е отбелязана реабилитация, електронното свидетелство за съдимост се издава не по-късно от три работни дни след постъпва</w:t>
      </w:r>
      <w:r>
        <w:rPr>
          <w:rFonts w:ascii="Times New Roman" w:hAnsi="Times New Roman" w:cs="Times New Roman"/>
          <w:sz w:val="24"/>
          <w:szCs w:val="24"/>
          <w:lang w:val="x-none"/>
        </w:rPr>
        <w:t>не на държавната такса по посочената банкова сметка или след потвърждаване на плащането в случаите, когато е извършено с банкова карта чрез Единната входна точка за електронни плащания към доставчици на електронни административни услуги, поддържана от Мини</w:t>
      </w:r>
      <w:r>
        <w:rPr>
          <w:rFonts w:ascii="Times New Roman" w:hAnsi="Times New Roman" w:cs="Times New Roman"/>
          <w:sz w:val="24"/>
          <w:szCs w:val="24"/>
          <w:lang w:val="x-none"/>
        </w:rPr>
        <w:t>стерството на иновациите и дигиталната трансформация. В случаите по ал. 5 срокът тече от отстраняване на нередовностите.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Когато за лицето, за което се иска издаване на електронно свидетелство за съдимост, има съставен бюлетин за съдимост, по който не </w:t>
      </w:r>
      <w:r>
        <w:rPr>
          <w:rFonts w:ascii="Times New Roman" w:hAnsi="Times New Roman" w:cs="Times New Roman"/>
          <w:sz w:val="24"/>
          <w:szCs w:val="24"/>
          <w:lang w:val="x-none"/>
        </w:rPr>
        <w:t xml:space="preserve">е отбелязана реабилитация, в срок от два работни дни служителят изпраща заявка по реда на чл. 34, ал. 2, изречение второ. Свидетелството за съдимост се издава не по-късно от три работни дни след получаване на информацията относно изтърпяване на наложеното </w:t>
      </w:r>
      <w:r>
        <w:rPr>
          <w:rFonts w:ascii="Times New Roman" w:hAnsi="Times New Roman" w:cs="Times New Roman"/>
          <w:sz w:val="24"/>
          <w:szCs w:val="24"/>
          <w:lang w:val="x-none"/>
        </w:rPr>
        <w:t>наказание и дали е налице реабилитация.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Електронното свидетелство за съдимост се генерира в електронен формат. Когато се издава за лице, което не е осъждано, се полага усъвършенстван електронен печат на Министерството на правосъдието. В случай на нали</w:t>
      </w:r>
      <w:r>
        <w:rPr>
          <w:rFonts w:ascii="Times New Roman" w:hAnsi="Times New Roman" w:cs="Times New Roman"/>
          <w:sz w:val="24"/>
          <w:szCs w:val="24"/>
          <w:lang w:val="x-none"/>
        </w:rPr>
        <w:t>чие на осъждане или предназначение за чужбина електронното свидетелство за съдимост се подписва с квалифициран електронен подпис и от определения служител юрист в Централното бюро за съдимост при Министерството на правосъдието.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Електронното свидетелст</w:t>
      </w:r>
      <w:r>
        <w:rPr>
          <w:rFonts w:ascii="Times New Roman" w:hAnsi="Times New Roman" w:cs="Times New Roman"/>
          <w:sz w:val="24"/>
          <w:szCs w:val="24"/>
          <w:lang w:val="x-none"/>
        </w:rPr>
        <w:t xml:space="preserve">во за съдимост се издава по образец съгласно приложение № 4, когато лицето е неосъждано. При наличие на осъждане електронното </w:t>
      </w:r>
      <w:r>
        <w:rPr>
          <w:rFonts w:ascii="Times New Roman" w:hAnsi="Times New Roman" w:cs="Times New Roman"/>
          <w:sz w:val="24"/>
          <w:szCs w:val="24"/>
          <w:lang w:val="x-none"/>
        </w:rPr>
        <w:lastRenderedPageBreak/>
        <w:t xml:space="preserve">свидетелство за съдимост се издава по образец съгласно приложение № 4а. При наличие на освобождаване от наказателна отговорност с </w:t>
      </w:r>
      <w:r>
        <w:rPr>
          <w:rFonts w:ascii="Times New Roman" w:hAnsi="Times New Roman" w:cs="Times New Roman"/>
          <w:sz w:val="24"/>
          <w:szCs w:val="24"/>
          <w:lang w:val="x-none"/>
        </w:rPr>
        <w:t>налагане на административно наказание по чл. 78а НК и посочена цел по специален закон, изискваща вписване на тази информация, електронното свидетелство за съдимост се издава по образец съгласно приложение № 4б.</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Министерството на правосъдието предоста</w:t>
      </w:r>
      <w:r>
        <w:rPr>
          <w:rFonts w:ascii="Times New Roman" w:hAnsi="Times New Roman" w:cs="Times New Roman"/>
          <w:sz w:val="24"/>
          <w:szCs w:val="24"/>
          <w:lang w:val="x-none"/>
        </w:rPr>
        <w:t xml:space="preserve">вя достъп до електронното свидетелство за съдимост чрез профила на заявителя в модул "Свидетелства" на електронен адрес: https://crr.mjs.bg/, чрез профила на заявителя в Системата за сигурно електронно връчване, както и чрез линк, предоставен на посочения </w:t>
      </w:r>
      <w:r>
        <w:rPr>
          <w:rFonts w:ascii="Times New Roman" w:hAnsi="Times New Roman" w:cs="Times New Roman"/>
          <w:sz w:val="24"/>
          <w:szCs w:val="24"/>
          <w:lang w:val="x-none"/>
        </w:rPr>
        <w:t>в заявлението електронен адрес.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Електронното свидетелство за съдимост важи за срок шест месеца от датата на издаването му.</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Електронното свидетелство за съдимост само в електронния си вид, достъпно на интернет страница на Министерството на право</w:t>
      </w:r>
      <w:r>
        <w:rPr>
          <w:rFonts w:ascii="Times New Roman" w:hAnsi="Times New Roman" w:cs="Times New Roman"/>
          <w:sz w:val="24"/>
          <w:szCs w:val="24"/>
          <w:lang w:val="x-none"/>
        </w:rPr>
        <w:t>съдието или чрез Системата за сигурно електронно връчване, има същата сила като свидетелството за съдимост, издадено на хартиен носител.</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Заявленията и електронните свидетелства за съдимост се унищожават две години след изтичане на валидността на свид</w:t>
      </w:r>
      <w:r>
        <w:rPr>
          <w:rFonts w:ascii="Times New Roman" w:hAnsi="Times New Roman" w:cs="Times New Roman"/>
          <w:sz w:val="24"/>
          <w:szCs w:val="24"/>
          <w:lang w:val="x-none"/>
        </w:rPr>
        <w:t>етелството. Всички останали данни за факти, процеси, както и всички служебни технически данни във връзка с издаване на електронно свидетелство за съдимост се съхраняват в ЦАИС "Съдебен статус" за срок от 20 години.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35б.</w:t>
      </w:r>
      <w:r>
        <w:rPr>
          <w:rFonts w:ascii="Times New Roman" w:hAnsi="Times New Roman" w:cs="Times New Roman"/>
          <w:sz w:val="24"/>
          <w:szCs w:val="24"/>
          <w:lang w:val="x-none"/>
        </w:rPr>
        <w:t xml:space="preserve"> (Нов – ДВ, бр. 18 от 2018 г</w:t>
      </w:r>
      <w:r>
        <w:rPr>
          <w:rFonts w:ascii="Times New Roman" w:hAnsi="Times New Roman" w:cs="Times New Roman"/>
          <w:sz w:val="24"/>
          <w:szCs w:val="24"/>
          <w:lang w:val="x-none"/>
        </w:rPr>
        <w:t>.) (1) (Изм. – ДВ, бр. 67 от 2020 г., в сила от 1.09.2022 г. - изм., бр. 108 от 2020 г., бр. 109 от 2021 г.; изм., бр. 70 от 2022 г., доп., бр. 80 от 2026 г. , в сила от 5.09.2026 г.) Издаване на електронно служебно свидетелство за съдимост (ЕССС) се извър</w:t>
      </w:r>
      <w:r>
        <w:rPr>
          <w:rFonts w:ascii="Times New Roman" w:hAnsi="Times New Roman" w:cs="Times New Roman"/>
          <w:sz w:val="24"/>
          <w:szCs w:val="24"/>
          <w:lang w:val="x-none"/>
        </w:rPr>
        <w:t>шва от Министерството на правосъдието след подаване на заявление по електронен път от централните и териториалните органи на изпълнителната власт, от Висшия съдебен съвет и органите на съдебната власт, както и от Народното събрание, Централната избирателна</w:t>
      </w:r>
      <w:r>
        <w:rPr>
          <w:rFonts w:ascii="Times New Roman" w:hAnsi="Times New Roman" w:cs="Times New Roman"/>
          <w:sz w:val="24"/>
          <w:szCs w:val="24"/>
          <w:lang w:val="x-none"/>
        </w:rPr>
        <w:t xml:space="preserve"> комисия, Националната служба за охрана, Сметната палата, Българската народна банка, Комисията за финансов надзор и Националния институт на правосъдието чрез оправомощени от тях лица. За издаване на ЕССС не се дължи държавна такса.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(Доп. – ДВ, бр. 43</w:t>
      </w:r>
      <w:r>
        <w:rPr>
          <w:rFonts w:ascii="Times New Roman" w:hAnsi="Times New Roman" w:cs="Times New Roman"/>
          <w:sz w:val="24"/>
          <w:szCs w:val="24"/>
          <w:lang w:val="x-none"/>
        </w:rPr>
        <w:t xml:space="preserve"> от 2024 г., в сила от 21.05.2024 г.) Електронното служебно свидетелство за съдимост не се издава за лица, които не притежават българско гражданство, както и в случаите по чл. 33, ал. 3 и 4.</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 70 от 2022 г.) Заявител може да бъде само д</w:t>
      </w:r>
      <w:r>
        <w:rPr>
          <w:rFonts w:ascii="Times New Roman" w:hAnsi="Times New Roman" w:cs="Times New Roman"/>
          <w:sz w:val="24"/>
          <w:szCs w:val="24"/>
          <w:lang w:val="x-none"/>
        </w:rPr>
        <w:t>лъжностно лице от администрацията на органите по ал. 1, оправомощено да получава достъп до данните за съдимост на лица, по отношение на които нормативен акт предвижда служебно установяване на съдебния статус.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Заявлението по ал. 1 се подава по образец</w:t>
      </w:r>
      <w:r>
        <w:rPr>
          <w:rFonts w:ascii="Times New Roman" w:hAnsi="Times New Roman" w:cs="Times New Roman"/>
          <w:sz w:val="24"/>
          <w:szCs w:val="24"/>
          <w:lang w:val="x-none"/>
        </w:rPr>
        <w:t xml:space="preserve"> чрез попълване на електронна форма, която се достъпва на интернет страница на Министерството на правосъдието, като идентифицирането на заявителя се извършва с квалифициран електронен подпис.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(Изм. – ДВ, бр. 70 от 2022 г.) В заявлението по ал. 1 се п</w:t>
      </w:r>
      <w:r>
        <w:rPr>
          <w:rFonts w:ascii="Times New Roman" w:hAnsi="Times New Roman" w:cs="Times New Roman"/>
          <w:sz w:val="24"/>
          <w:szCs w:val="24"/>
          <w:lang w:val="x-none"/>
        </w:rPr>
        <w:t xml:space="preserve">опълва ЕГН на лицето, за което се иска издаване на ЕССС, и системата визуализира допълнителна информация за лицето.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(6) (Изм. – ДВ, бр. 70 от 2022 г., доп., бр. 43 от 2024 г., в сила от 21.05.2024 г., бр. 80 от 2026 г. , в сила от 3.12.2026 г.) Заявителя</w:t>
      </w:r>
      <w:r>
        <w:rPr>
          <w:rFonts w:ascii="Times New Roman" w:hAnsi="Times New Roman" w:cs="Times New Roman"/>
          <w:sz w:val="24"/>
          <w:szCs w:val="24"/>
          <w:lang w:val="x-none"/>
        </w:rPr>
        <w:t>т задължително попълва допълнително информация за целта, за която се иска свидетелството за съдимост, а когато е за постъпване на работа – точната длъжност. Посочва се нормативният акт и конкретните разпоредби от него. Когато заявлението е нередовно или по</w:t>
      </w:r>
      <w:r>
        <w:rPr>
          <w:rFonts w:ascii="Times New Roman" w:hAnsi="Times New Roman" w:cs="Times New Roman"/>
          <w:sz w:val="24"/>
          <w:szCs w:val="24"/>
          <w:lang w:val="x-none"/>
        </w:rPr>
        <w:t>сочената цел не съответства на закона, то се оставя без разглеждане.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(Изм. – ДВ, бр. 67 от 2020 г., в сила от 1.09.2022 г. - изм., бр. 108 от 2020 г., бр. 109 от 2021 г.; изм., бр. 70 от 2022 г., бр. 43 от 2024 г., в сила от 21.05.2024 г., бр. 80 от </w:t>
      </w:r>
      <w:r>
        <w:rPr>
          <w:rFonts w:ascii="Times New Roman" w:hAnsi="Times New Roman" w:cs="Times New Roman"/>
          <w:sz w:val="24"/>
          <w:szCs w:val="24"/>
          <w:lang w:val="x-none"/>
        </w:rPr>
        <w:t>2026 г. , в сила от 5.09.2026 г.) Когато лицето, за което се иска издаване на ЕССС, не е осъждано или е отбелязана реабилитация, ЕССС се издава не по-късно от три работни дни от датата на заявяване.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(Изм. – ДВ, бр. 80 от 2026 г. , в сила от 5.09.2026</w:t>
      </w:r>
      <w:r>
        <w:rPr>
          <w:rFonts w:ascii="Times New Roman" w:hAnsi="Times New Roman" w:cs="Times New Roman"/>
          <w:sz w:val="24"/>
          <w:szCs w:val="24"/>
          <w:lang w:val="x-none"/>
        </w:rPr>
        <w:t xml:space="preserve"> г.) Когато за лицето, за което се иска издаване на ЕССС, има съставен бюлетин за съдимост, по който не е отбелязана реабилитация, служителят в срок до два работни дни изпраща заявка по реда на чл. 34, ал. 2, изречение второ. ЕССС се издава не по-късно от </w:t>
      </w:r>
      <w:r>
        <w:rPr>
          <w:rFonts w:ascii="Times New Roman" w:hAnsi="Times New Roman" w:cs="Times New Roman"/>
          <w:sz w:val="24"/>
          <w:szCs w:val="24"/>
          <w:lang w:val="x-none"/>
        </w:rPr>
        <w:t>три работни дни след получаване на информацията относно изтърпяване на наложеното наказание и дали е налице реабилитация.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(Изм. – ДВ, бр. 67 от 2020 г., в сила от 1.09.2022 г. - изм., бр. 108 от 2020 г., бр. 109 от 2021 г.; изм. и доп., бр. 70 от 202</w:t>
      </w:r>
      <w:r>
        <w:rPr>
          <w:rFonts w:ascii="Times New Roman" w:hAnsi="Times New Roman" w:cs="Times New Roman"/>
          <w:sz w:val="24"/>
          <w:szCs w:val="24"/>
          <w:lang w:val="x-none"/>
        </w:rPr>
        <w:t>2 г., бр. 43 от 2024 г., в сила от 21.05.2024 г.) Електронното служебно свидетелство за съдимост се генерира в електронен формат по образец съгласно приложение № 5 чрез информационната система на Министерството на правосъдието. Когато се издава за лице, ко</w:t>
      </w:r>
      <w:r>
        <w:rPr>
          <w:rFonts w:ascii="Times New Roman" w:hAnsi="Times New Roman" w:cs="Times New Roman"/>
          <w:sz w:val="24"/>
          <w:szCs w:val="24"/>
          <w:lang w:val="x-none"/>
        </w:rPr>
        <w:t>ето не е осъждано, се полага сървърен печат на Министерството на правосъдието. В случай на наличие на осъждане електронното служебно свидетелство за съдимост се подписва и от определения служител юрист в Централното бюро за съдимост при Министерството на п</w:t>
      </w:r>
      <w:r>
        <w:rPr>
          <w:rFonts w:ascii="Times New Roman" w:hAnsi="Times New Roman" w:cs="Times New Roman"/>
          <w:sz w:val="24"/>
          <w:szCs w:val="24"/>
          <w:lang w:val="x-none"/>
        </w:rPr>
        <w:t>равосъдието съгласно приложение № 5а. При наличие на освобождаване от наказателна отговорност с налагане на административно наказание по чл. 78а НК и посочена цел по специален закон, изискваща вписване на тази информация, електронното служебно свидетелство</w:t>
      </w:r>
      <w:r>
        <w:rPr>
          <w:rFonts w:ascii="Times New Roman" w:hAnsi="Times New Roman" w:cs="Times New Roman"/>
          <w:sz w:val="24"/>
          <w:szCs w:val="24"/>
          <w:lang w:val="x-none"/>
        </w:rPr>
        <w:t>то за съдимост се визуализира по образец съгласно приложение № 5б.</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Електронното служебно свидетелство за съдимост важи за срок от шест месеца от датата на издаване.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 (Отм. – ДВ, бр. 70 от 2022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(12) (Изм. – ДВ, бр. 80 от 2026 г. , в сила</w:t>
      </w:r>
      <w:r>
        <w:rPr>
          <w:rFonts w:ascii="Times New Roman" w:hAnsi="Times New Roman" w:cs="Times New Roman"/>
          <w:sz w:val="24"/>
          <w:szCs w:val="24"/>
          <w:lang w:val="x-none"/>
        </w:rPr>
        <w:t xml:space="preserve"> от 5.09.2026 г.) Заявленията и ЕССС се унищожават две години след изтичане на валидността на свидетелството. Всички останали данни за факти, процеси, както и всички служебни технически данни във връзка с издаване на ЕССС се съхраняват в ЦАИС "Съдебен стат</w:t>
      </w:r>
      <w:r>
        <w:rPr>
          <w:rFonts w:ascii="Times New Roman" w:hAnsi="Times New Roman" w:cs="Times New Roman"/>
          <w:sz w:val="24"/>
          <w:szCs w:val="24"/>
          <w:lang w:val="x-none"/>
        </w:rPr>
        <w:t>ус" за срок от 20 години.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(13) (Изм. – ДВ, бр. 80 от 2026 г. , в сила от 5.09.2026 г.) Всяко лице може да получи справка за заявените за него ЕССС. Справките се предоставят след подаване на изрично заявление до Министерство на правосъдието или през профи</w:t>
      </w:r>
      <w:r>
        <w:rPr>
          <w:rFonts w:ascii="Times New Roman" w:hAnsi="Times New Roman" w:cs="Times New Roman"/>
          <w:sz w:val="24"/>
          <w:szCs w:val="24"/>
          <w:lang w:val="x-none"/>
        </w:rPr>
        <w:t>ла на лицето в модул "Свидетелства" на електронен адрес: https://crr.mjs.bg/.</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lastRenderedPageBreak/>
        <w:t xml:space="preserve"> Чл. 35в. </w:t>
      </w:r>
      <w:r>
        <w:rPr>
          <w:rFonts w:ascii="Times New Roman" w:hAnsi="Times New Roman" w:cs="Times New Roman"/>
          <w:sz w:val="24"/>
          <w:szCs w:val="24"/>
          <w:lang w:val="x-none"/>
        </w:rPr>
        <w:t>(Нов – ДВ, бр. 43 от 2024 г., в сила от 21.05.2024 г.) (1) Министерството на правосъдието поддържа услуга с наименование "Справка за наличие/липса на бюлетини за съдимо</w:t>
      </w:r>
      <w:r>
        <w:rPr>
          <w:rFonts w:ascii="Times New Roman" w:hAnsi="Times New Roman" w:cs="Times New Roman"/>
          <w:sz w:val="24"/>
          <w:szCs w:val="24"/>
          <w:lang w:val="x-none"/>
        </w:rPr>
        <w:t>ст и бюлетини за наложено административно наказание по чл. 78а НК" през средата за междурегистров обмен на данни RegiX.</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 проверка за съдебния статус на лице през средата RegiX се визуализира само информация за наличие или липса на съставени бюлетин</w:t>
      </w:r>
      <w:r>
        <w:rPr>
          <w:rFonts w:ascii="Times New Roman" w:hAnsi="Times New Roman" w:cs="Times New Roman"/>
          <w:sz w:val="24"/>
          <w:szCs w:val="24"/>
          <w:lang w:val="x-none"/>
        </w:rPr>
        <w:t>и за съдимост и/или бюлетини за наложени административни наказания по чл. 78а НК, като не се предоставя допълнителна информация относно извършеното престъпление и наложеното наказание.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Освен органите, посочени в чл. 35б, достъп до данните за съдимост </w:t>
      </w:r>
      <w:r>
        <w:rPr>
          <w:rFonts w:ascii="Times New Roman" w:hAnsi="Times New Roman" w:cs="Times New Roman"/>
          <w:sz w:val="24"/>
          <w:szCs w:val="24"/>
          <w:lang w:val="x-none"/>
        </w:rPr>
        <w:t>посредством средата за междурегистров обмен на данни RegiX може да се предостави и 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лечебните заведения – търговски дружества по чл. 36 – 37 от Закона за лечебните заведения, собственост на държавата и/или общините, на които повече от 50 на сто от п</w:t>
      </w:r>
      <w:r>
        <w:rPr>
          <w:rFonts w:ascii="Times New Roman" w:hAnsi="Times New Roman" w:cs="Times New Roman"/>
          <w:sz w:val="24"/>
          <w:szCs w:val="24"/>
          <w:lang w:val="x-none"/>
        </w:rPr>
        <w:t>риходите са от държавния и/или общинския бюджет и от бюджета на Националната здравноосигурителна каса;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държавните и общинските институции в системата на предучилищното и училищното образование по Закона за предучилищното и училищното образование;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w:t>
      </w:r>
      <w:r>
        <w:rPr>
          <w:rFonts w:ascii="Times New Roman" w:hAnsi="Times New Roman" w:cs="Times New Roman"/>
          <w:sz w:val="24"/>
          <w:szCs w:val="24"/>
          <w:lang w:val="x-none"/>
        </w:rPr>
        <w:t>ържавните висши училища по Закона за висшето образование;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публичните предприятия по смисъла на чл. 2, ал. 1 от Закона за публичните предприятия.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Заявител може да бъде само длъжностно лице от администрацията на структурите по ал. 3, оправомощено да</w:t>
      </w:r>
      <w:r>
        <w:rPr>
          <w:rFonts w:ascii="Times New Roman" w:hAnsi="Times New Roman" w:cs="Times New Roman"/>
          <w:sz w:val="24"/>
          <w:szCs w:val="24"/>
          <w:lang w:val="x-none"/>
        </w:rPr>
        <w:t xml:space="preserve"> получава достъп до данните за съдимост на лица, по отношение на които нормативен акт предвижда служебно установяване на съдебния статус.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Служебна справка за съдебния статус на лице може да бъде извършена само за лицата, които притежават българско гра</w:t>
      </w:r>
      <w:r>
        <w:rPr>
          <w:rFonts w:ascii="Times New Roman" w:hAnsi="Times New Roman" w:cs="Times New Roman"/>
          <w:sz w:val="24"/>
          <w:szCs w:val="24"/>
          <w:lang w:val="x-none"/>
        </w:rPr>
        <w:t>жданство.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При възникнала необходимост от достъп до данни, съдържащи се в регистри на държавната администрация, присъединени към средата за междурегистров обмен RegiХ, се подава мотивирано искане при наличие на правни основания за упражняване на нормат</w:t>
      </w:r>
      <w:r>
        <w:rPr>
          <w:rFonts w:ascii="Times New Roman" w:hAnsi="Times New Roman" w:cs="Times New Roman"/>
          <w:sz w:val="24"/>
          <w:szCs w:val="24"/>
          <w:lang w:val="x-none"/>
        </w:rPr>
        <w:t>ивно установени правомощия с цел включване на нови потребители за достъп до набори от данни от присъединените регистри.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(Изм. – ДВ, бр. 80 от 2026 г. , в сила от 5.09.2026 г.) Заявлението за достъп до справката се подава към Министерството на иновации</w:t>
      </w:r>
      <w:r>
        <w:rPr>
          <w:rFonts w:ascii="Times New Roman" w:hAnsi="Times New Roman" w:cs="Times New Roman"/>
          <w:sz w:val="24"/>
          <w:szCs w:val="24"/>
          <w:lang w:val="x-none"/>
        </w:rPr>
        <w:t>те и дигиталната трансформация.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При предоставен достъп до справката за съдебния статус на лицето в заявката към RegiX се попълва ЕГН на лицето, за което се иска информация.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(9) Заявителят задължително попълва допълнително информация за правното основ</w:t>
      </w:r>
      <w:r>
        <w:rPr>
          <w:rFonts w:ascii="Times New Roman" w:hAnsi="Times New Roman" w:cs="Times New Roman"/>
          <w:sz w:val="24"/>
          <w:szCs w:val="24"/>
          <w:lang w:val="x-none"/>
        </w:rPr>
        <w:t>ание, вида на услугата и конкретния номер на преписката.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(10) При отпаднала необходимост от достъп до данни по ал. 6 се подава мотивирано искане за прекратяване на достъпа.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(11) За извършване на посочената справка не се дължи държавна такса.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36.</w:t>
      </w:r>
      <w:r>
        <w:rPr>
          <w:rFonts w:ascii="Times New Roman" w:hAnsi="Times New Roman" w:cs="Times New Roman"/>
          <w:sz w:val="24"/>
          <w:szCs w:val="24"/>
          <w:lang w:val="x-none"/>
        </w:rPr>
        <w:t xml:space="preserve"> (1) </w:t>
      </w:r>
      <w:r>
        <w:rPr>
          <w:rFonts w:ascii="Times New Roman" w:hAnsi="Times New Roman" w:cs="Times New Roman"/>
          <w:sz w:val="24"/>
          <w:szCs w:val="24"/>
          <w:lang w:val="x-none"/>
        </w:rPr>
        <w:t xml:space="preserve">(Изм. – ДВ, бр. 67 от 2020 г., в сила от 1.09.2022 г. - изм., бр. 108 от 2020 г., бр. 109 от 2021 г., доп., бр. 43 от 2024 г., в сила от 21.05.2024 г.) Справката за съдимост се издава въз основа на искане на съответния орган по образец съгласно приложение </w:t>
      </w:r>
      <w:r>
        <w:rPr>
          <w:rFonts w:ascii="Times New Roman" w:hAnsi="Times New Roman" w:cs="Times New Roman"/>
          <w:sz w:val="24"/>
          <w:szCs w:val="24"/>
          <w:lang w:val="x-none"/>
        </w:rPr>
        <w:t>№ 6. Искането трябва да съдържа данните, посочени в чл. 35, ал. 1 и 4. В искането имената на чуждите граждани задължително се изписват и на кирилица. Данните по чл. 35, ал. 1, т. 6 се посочват, ако са известни на органа, поискал справката.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w:t>
      </w:r>
      <w:r>
        <w:rPr>
          <w:rFonts w:ascii="Times New Roman" w:hAnsi="Times New Roman" w:cs="Times New Roman"/>
          <w:sz w:val="24"/>
          <w:szCs w:val="24"/>
          <w:lang w:val="x-none"/>
        </w:rPr>
        <w:t xml:space="preserve"> бр. 43 от 2024 г., в сила от 21.05.2024 г., бр. 80 от 2026 г. , в сила от 5.09.2026 г.) Искането по ал. 1 се изпраща до бюрото за съдимост към районен съд по избор на правоимащия орган по чл. 33, ал. 5. В случай че към справката за съдимост е </w:t>
      </w:r>
      <w:r>
        <w:rPr>
          <w:rFonts w:ascii="Times New Roman" w:hAnsi="Times New Roman" w:cs="Times New Roman"/>
          <w:sz w:val="24"/>
          <w:szCs w:val="24"/>
          <w:lang w:val="x-none"/>
        </w:rPr>
        <w:lastRenderedPageBreak/>
        <w:t>необходимо д</w:t>
      </w:r>
      <w:r>
        <w:rPr>
          <w:rFonts w:ascii="Times New Roman" w:hAnsi="Times New Roman" w:cs="Times New Roman"/>
          <w:sz w:val="24"/>
          <w:szCs w:val="24"/>
          <w:lang w:val="x-none"/>
        </w:rPr>
        <w:t>а се приложи и заверено копие на бюлетините за съдимост/бюлетините за наложени административни наказания по чл. 78а НК, искането се изпраща до бюрото за съдимост по месторождение на лицето, за което се иска справката. Копия от бюлетините за съдимост се изп</w:t>
      </w:r>
      <w:r>
        <w:rPr>
          <w:rFonts w:ascii="Times New Roman" w:hAnsi="Times New Roman" w:cs="Times New Roman"/>
          <w:sz w:val="24"/>
          <w:szCs w:val="24"/>
          <w:lang w:val="x-none"/>
        </w:rPr>
        <w:t>ращат на органа, направил искането, по преценка на председателя на районния съд или определен от него заместник в зависимост от целта, за която се иска справката. В Централното бюро за съдимост тази преценка се прави от неговия ръководител или от определен</w:t>
      </w:r>
      <w:r>
        <w:rPr>
          <w:rFonts w:ascii="Times New Roman" w:hAnsi="Times New Roman" w:cs="Times New Roman"/>
          <w:sz w:val="24"/>
          <w:szCs w:val="24"/>
          <w:lang w:val="x-none"/>
        </w:rPr>
        <w:t xml:space="preserve"> служител юрист.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Справката се изпраща служебно на органа, направил искането.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 неотложни случаи съответният орган може да подаде искане за издаване на справка за съдимост по факс или по електронен път, като се мотивира за това.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(Нова – ДВ, б</w:t>
      </w:r>
      <w:r>
        <w:rPr>
          <w:rFonts w:ascii="Times New Roman" w:hAnsi="Times New Roman" w:cs="Times New Roman"/>
          <w:sz w:val="24"/>
          <w:szCs w:val="24"/>
          <w:lang w:val="x-none"/>
        </w:rPr>
        <w:t>р. 109 от 2021 г., в сила от 1.09.2022 г., изм., бр. 80 от 2026 г. , в сила от 3.09.2027 г.) Справка за съдимост за лице, което притежава гражданство на държава, която не е членка на Европейския съюз, лице без гражданство или с неизвестно гражданство се из</w:t>
      </w:r>
      <w:r>
        <w:rPr>
          <w:rFonts w:ascii="Times New Roman" w:hAnsi="Times New Roman" w:cs="Times New Roman"/>
          <w:sz w:val="24"/>
          <w:szCs w:val="24"/>
          <w:lang w:val="x-none"/>
        </w:rPr>
        <w:t xml:space="preserve">дава след извършване на проверка от Централното бюро за съдимост в системата ECRIS-TCN. Когато искането е подадено в бюро за съдимост при районен съд, то отправя запитване до Централното бюро за съдимост за извършване на проверка.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(6) (Нова – ДВ, бр. 109 </w:t>
      </w:r>
      <w:r>
        <w:rPr>
          <w:rFonts w:ascii="Times New Roman" w:hAnsi="Times New Roman" w:cs="Times New Roman"/>
          <w:sz w:val="24"/>
          <w:szCs w:val="24"/>
          <w:lang w:val="x-none"/>
        </w:rPr>
        <w:t>от 2021 г., в сила от 1.09.2022 г., изм., бр. 80 от 2026 г. , в сила от 5.09.2026 г.) При наличие на съвпадение в системата ECRIS-TCN Централното бюро за съдимост включва в справката за съдимост осъжданията, за които е получена информация от държава членка</w:t>
      </w:r>
      <w:r>
        <w:rPr>
          <w:rFonts w:ascii="Times New Roman" w:hAnsi="Times New Roman" w:cs="Times New Roman"/>
          <w:sz w:val="24"/>
          <w:szCs w:val="24"/>
          <w:lang w:val="x-none"/>
        </w:rPr>
        <w:t>. В случаите по ал. 5, изречение второ Централното бюро за съдимост изпраща отговор до бюрото по заявяване, което включва в справката за съдимост тези осъждания. Справката за съдимост се издава не по-късно от 15 работни дни от подаване на искането.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(Н</w:t>
      </w:r>
      <w:r>
        <w:rPr>
          <w:rFonts w:ascii="Times New Roman" w:hAnsi="Times New Roman" w:cs="Times New Roman"/>
          <w:sz w:val="24"/>
          <w:szCs w:val="24"/>
          <w:lang w:val="x-none"/>
        </w:rPr>
        <w:t xml:space="preserve">ова – ДВ, бр. 109 от 2021 г., в сила от 1.09.2022 г.) По искане на органа по ал. 1 проверка в системата ECRIS-TCN може да се направи и за български гражданин или гражданин на друга държава членка, когато съществува съмнение, че това лице може да притежава </w:t>
      </w:r>
      <w:r>
        <w:rPr>
          <w:rFonts w:ascii="Times New Roman" w:hAnsi="Times New Roman" w:cs="Times New Roman"/>
          <w:sz w:val="24"/>
          <w:szCs w:val="24"/>
          <w:lang w:val="x-none"/>
        </w:rPr>
        <w:t>и гражданство на държава, която не е членка на Европейския съюз.</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36а. </w:t>
      </w:r>
      <w:r>
        <w:rPr>
          <w:rFonts w:ascii="Times New Roman" w:hAnsi="Times New Roman" w:cs="Times New Roman"/>
          <w:sz w:val="24"/>
          <w:szCs w:val="24"/>
          <w:lang w:val="x-none"/>
        </w:rPr>
        <w:t>(Нов – ДВ, бр. 80 от 2026 г. , в сила от 3.09.2027 г.) (1) Електронна справка за съдимост се издава след подаване на заявление по електронен път на интернет страницата на Министерств</w:t>
      </w:r>
      <w:r>
        <w:rPr>
          <w:rFonts w:ascii="Times New Roman" w:hAnsi="Times New Roman" w:cs="Times New Roman"/>
          <w:sz w:val="24"/>
          <w:szCs w:val="24"/>
          <w:lang w:val="x-none"/>
        </w:rPr>
        <w:t>ото на правосъдието.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Заявлението се разглежда от бюрото по месторождение на лицето, за което се иска справката, а от Централното бюро за съдимост – за лице по чл. 3, ал. 1.</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Заявител може да бъде само длъжностно лице от администрацията на органите</w:t>
      </w:r>
      <w:r>
        <w:rPr>
          <w:rFonts w:ascii="Times New Roman" w:hAnsi="Times New Roman" w:cs="Times New Roman"/>
          <w:sz w:val="24"/>
          <w:szCs w:val="24"/>
          <w:lang w:val="x-none"/>
        </w:rPr>
        <w:t xml:space="preserve"> по чл. 33, ал. 5, т. 1 и 2, оправомощено да получава достъп до данните за съдимост. Ръководителите на органите по чл. 33, ал. 5, т. 1 и 2 определят служители с права за заявяване на електронни справки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Заявлението се попълва с данните по </w:t>
      </w:r>
      <w:r>
        <w:rPr>
          <w:rFonts w:ascii="Times New Roman" w:hAnsi="Times New Roman" w:cs="Times New Roman"/>
          <w:sz w:val="24"/>
          <w:szCs w:val="24"/>
          <w:lang w:val="x-none"/>
        </w:rPr>
        <w:t>чл. 36, ал. 1, като идентифицирането на заявителя се извършва с квалифициран електронен подпис.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Електронните справки за съдимост се подписват от определения служител в съответното бюро за съдимост и от лицето, изпълняващо функциите на ръководител на б</w:t>
      </w:r>
      <w:r>
        <w:rPr>
          <w:rFonts w:ascii="Times New Roman" w:hAnsi="Times New Roman" w:cs="Times New Roman"/>
          <w:sz w:val="24"/>
          <w:szCs w:val="24"/>
          <w:lang w:val="x-none"/>
        </w:rPr>
        <w:t>юрото за съдимост в съответния съд, а тези, издавани от Централното бюро за съдимост – от определения служител и от неговия ръководител или от определен служител юрист.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Министерството на правосъдието предоставя достъп до справките за съдимост чрез про</w:t>
      </w:r>
      <w:r>
        <w:rPr>
          <w:rFonts w:ascii="Times New Roman" w:hAnsi="Times New Roman" w:cs="Times New Roman"/>
          <w:sz w:val="24"/>
          <w:szCs w:val="24"/>
          <w:lang w:val="x-none"/>
        </w:rPr>
        <w:t>фила на заявителя.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Заявленията и справките по този член в ЦАИС "Съдебен статус" се унищожават две години след издаването на справката. Всички останали данни за факти, процеси, както и всички служебни технически данни във връзка с издаване на електронн</w:t>
      </w:r>
      <w:r>
        <w:rPr>
          <w:rFonts w:ascii="Times New Roman" w:hAnsi="Times New Roman" w:cs="Times New Roman"/>
          <w:sz w:val="24"/>
          <w:szCs w:val="24"/>
          <w:lang w:val="x-none"/>
        </w:rPr>
        <w:t xml:space="preserve">ото свидетелство </w:t>
      </w:r>
      <w:r>
        <w:rPr>
          <w:rFonts w:ascii="Times New Roman" w:hAnsi="Times New Roman" w:cs="Times New Roman"/>
          <w:sz w:val="24"/>
          <w:szCs w:val="24"/>
          <w:lang w:val="x-none"/>
        </w:rPr>
        <w:lastRenderedPageBreak/>
        <w:t>за съдимост се съхраняват в ЦАИС "Съдебен статус" за срок от 20 години.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36б. </w:t>
      </w:r>
      <w:r>
        <w:rPr>
          <w:rFonts w:ascii="Times New Roman" w:hAnsi="Times New Roman" w:cs="Times New Roman"/>
          <w:sz w:val="24"/>
          <w:szCs w:val="24"/>
          <w:lang w:val="x-none"/>
        </w:rPr>
        <w:t xml:space="preserve">(Нов – ДВ, бр. 58 от 2014 г., в сила от 15.07.2014 г., бр. 67 от 2020 г., в сила от 1.09.2022 г. - изм., бр. 108 от 2020 г., бр. 109 от 2021 г.; отм., бр. 70 </w:t>
      </w:r>
      <w:r>
        <w:rPr>
          <w:rFonts w:ascii="Times New Roman" w:hAnsi="Times New Roman" w:cs="Times New Roman"/>
          <w:sz w:val="24"/>
          <w:szCs w:val="24"/>
          <w:lang w:val="x-none"/>
        </w:rPr>
        <w:t>от 2022 г., предишен чл. 36а, бр. 80 от 2026 г. , в сила от 5.09.2026 г.) (1) (Изм. – ДВ, бр. 67 от 2020 г., в сила от 1.09.2022 г. - изм., бр. 108 от 2020 г., бр. 109 от 2021 г.; изм., бр. 70 от 2022 г., доп., бр. 43 от 2024 г., в сила от 21.05.2024 г.) О</w:t>
      </w:r>
      <w:r>
        <w:rPr>
          <w:rFonts w:ascii="Times New Roman" w:hAnsi="Times New Roman" w:cs="Times New Roman"/>
          <w:sz w:val="24"/>
          <w:szCs w:val="24"/>
          <w:lang w:val="x-none"/>
        </w:rPr>
        <w:t xml:space="preserve">рганите по чл. 33, ал. 5, т. 1 – 2 могат да получават електронна справка за съдимост, която се генерира от ЦАИС "Съдебен статус". Органите по чл. 33, ал. 5, т. 1 могат да получават електронна справка за съдимост, която се генерира от ЦАИС "Съдебен статус" </w:t>
      </w:r>
      <w:r>
        <w:rPr>
          <w:rFonts w:ascii="Times New Roman" w:hAnsi="Times New Roman" w:cs="Times New Roman"/>
          <w:sz w:val="24"/>
          <w:szCs w:val="24"/>
          <w:lang w:val="x-none"/>
        </w:rPr>
        <w:t>чрез ЕИСПП.</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67 от 2020 г., в сила от 1.09.2022 г. - изм., бр. 108 от 2020 г., бр. 109 от 2021 г., бр. 43 от 2024 г., в сила от 21.05.2024 г.) Електронната справка за съдимост по ал. 1 се получава след попълване от органите по чл. 33, </w:t>
      </w:r>
      <w:r>
        <w:rPr>
          <w:rFonts w:ascii="Times New Roman" w:hAnsi="Times New Roman" w:cs="Times New Roman"/>
          <w:sz w:val="24"/>
          <w:szCs w:val="24"/>
          <w:lang w:val="x-none"/>
        </w:rPr>
        <w:t>ал. 5, т. 1 и 2 на заявление в електронна форма. Заявлението трябва да съдържа данните, посочени в чл. 35, ал. 1, т. 1 – 3. Заявлението може да съдържа част от данните, посочени в чл. 35, ал. 1, т. 1 – 3, когато се отнасят за чужденци.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 бр</w:t>
      </w:r>
      <w:r>
        <w:rPr>
          <w:rFonts w:ascii="Times New Roman" w:hAnsi="Times New Roman" w:cs="Times New Roman"/>
          <w:sz w:val="24"/>
          <w:szCs w:val="24"/>
          <w:lang w:val="x-none"/>
        </w:rPr>
        <w:t>. 67 от 2020 г., в сила от 1.09.2022 г. - изм., бр. 108 от 2020 г., бр. 109 от 2021 г.) Ръководителите на органите по чл. 33, ал. 5, т. 1 – 2 определят служител/и с права за заявяване на електронни справки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Получената електронна справка з</w:t>
      </w:r>
      <w:r>
        <w:rPr>
          <w:rFonts w:ascii="Times New Roman" w:hAnsi="Times New Roman" w:cs="Times New Roman"/>
          <w:sz w:val="24"/>
          <w:szCs w:val="24"/>
          <w:lang w:val="x-none"/>
        </w:rPr>
        <w:t>а съдимост, възпроизведена на хартиен носител и заверена от служителя/ите по ал. 3, има доказателствена сила.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(Изм. – ДВ, бр. 67 от 2020 г., в сила от 1.09.2022 г. - изм., бр. 108 от 2020 г., бр. 109 от 2021 г.) Министерството на правосъдието сключва</w:t>
      </w:r>
      <w:r>
        <w:rPr>
          <w:rFonts w:ascii="Times New Roman" w:hAnsi="Times New Roman" w:cs="Times New Roman"/>
          <w:sz w:val="24"/>
          <w:szCs w:val="24"/>
          <w:lang w:val="x-none"/>
        </w:rPr>
        <w:t xml:space="preserve"> двустранни споразумения с органите по чл. 33, ал. 5, т. 1 – 2 за предоставяне на достъп до електронни справки за съдимост по ал. 1.</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Чл. 36в. </w:t>
      </w:r>
      <w:r>
        <w:rPr>
          <w:rFonts w:ascii="Times New Roman" w:hAnsi="Times New Roman" w:cs="Times New Roman"/>
          <w:sz w:val="24"/>
          <w:szCs w:val="24"/>
          <w:lang w:val="x-none"/>
        </w:rPr>
        <w:t>(Нов – ДВ, бр. 80 от 2026 г. , в сила от 5.09.2026 г.) (1) Министерството на правосъдието предоставя следните услу</w:t>
      </w:r>
      <w:r>
        <w:rPr>
          <w:rFonts w:ascii="Times New Roman" w:hAnsi="Times New Roman" w:cs="Times New Roman"/>
          <w:sz w:val="24"/>
          <w:szCs w:val="24"/>
          <w:lang w:val="x-none"/>
        </w:rPr>
        <w:t>ги през средата за междурегистров обмен на данни RegiX с наименования: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"Е-справка за съдимост", която предоставя налични данни от ЦАИС "Съдебен статус";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"Е-справка за съдимост – само по ЕГН или ЛНЧ, при която се извличат актуални лични данни от ГРА</w:t>
      </w:r>
      <w:r>
        <w:rPr>
          <w:rFonts w:ascii="Times New Roman" w:hAnsi="Times New Roman" w:cs="Times New Roman"/>
          <w:sz w:val="24"/>
          <w:szCs w:val="24"/>
          <w:lang w:val="x-none"/>
        </w:rPr>
        <w:t>О – НБД Население или МВР – Регистър на чужденците".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Резултатът от предоставените услуги по ал. 1 е въз основа на наличните по заявения идентификатор данни.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Заявител може да бъде само длъжностно лице от администрацията на органите по чл. 33, ал. </w:t>
      </w:r>
      <w:r>
        <w:rPr>
          <w:rFonts w:ascii="Times New Roman" w:hAnsi="Times New Roman" w:cs="Times New Roman"/>
          <w:sz w:val="24"/>
          <w:szCs w:val="24"/>
          <w:lang w:val="x-none"/>
        </w:rPr>
        <w:t>6, т. 1 и 2, оправомощено да получава достъп до данните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За справките по този член се прилага съответно чл. 35в, ал. 6 – 11.</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37.</w:t>
      </w:r>
      <w:r>
        <w:rPr>
          <w:rFonts w:ascii="Times New Roman" w:hAnsi="Times New Roman" w:cs="Times New Roman"/>
          <w:sz w:val="24"/>
          <w:szCs w:val="24"/>
          <w:lang w:val="x-none"/>
        </w:rPr>
        <w:t xml:space="preserve"> (Доп. – ДВ, бр. 58 от 2014 г., в сила от 15.07.2014 г., бр. 70 от 2022 г., бр. 80 от 2026 г. , в сила от 5</w:t>
      </w:r>
      <w:r>
        <w:rPr>
          <w:rFonts w:ascii="Times New Roman" w:hAnsi="Times New Roman" w:cs="Times New Roman"/>
          <w:sz w:val="24"/>
          <w:szCs w:val="24"/>
          <w:lang w:val="x-none"/>
        </w:rPr>
        <w:t>.09.2026 г.) Заявленията и исканията за издаване на свидетелства и справки за съдимост се завеждат във входящ регистър на хартиен носител и в електронния архив освен в случаите по чл. 35а, 35б и 36а - 36в.</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38.</w:t>
      </w:r>
      <w:r>
        <w:rPr>
          <w:rFonts w:ascii="Times New Roman" w:hAnsi="Times New Roman" w:cs="Times New Roman"/>
          <w:sz w:val="24"/>
          <w:szCs w:val="24"/>
          <w:lang w:val="x-none"/>
        </w:rPr>
        <w:t xml:space="preserve"> (1) (Изм. – ДВ, бр. 67 от 2020 г., в сила </w:t>
      </w:r>
      <w:r>
        <w:rPr>
          <w:rFonts w:ascii="Times New Roman" w:hAnsi="Times New Roman" w:cs="Times New Roman"/>
          <w:sz w:val="24"/>
          <w:szCs w:val="24"/>
          <w:lang w:val="x-none"/>
        </w:rPr>
        <w:t xml:space="preserve">от 1.09.2022 г. - изм., бр. 108 от 2020 г., бр. 109 от 2021 г., доп., бр. 43 от 2024 г., в сила от 21.05.2024 г., изм., бр. 80 от 2026 г. , в сила от 5.09.2026 г.) Свидетелството за съдимост се издава в деня на поискването. Когато </w:t>
      </w:r>
      <w:r>
        <w:rPr>
          <w:rFonts w:ascii="Times New Roman" w:hAnsi="Times New Roman" w:cs="Times New Roman"/>
          <w:sz w:val="24"/>
          <w:szCs w:val="24"/>
          <w:lang w:val="x-none"/>
        </w:rPr>
        <w:lastRenderedPageBreak/>
        <w:t>за лицето, за което се ис</w:t>
      </w:r>
      <w:r>
        <w:rPr>
          <w:rFonts w:ascii="Times New Roman" w:hAnsi="Times New Roman" w:cs="Times New Roman"/>
          <w:sz w:val="24"/>
          <w:szCs w:val="24"/>
          <w:lang w:val="x-none"/>
        </w:rPr>
        <w:t xml:space="preserve">ка издаване на свидетелство за съдимост, има съставен бюлетин за съдимост, по който не е отбелязана реабилитация, и заявлението е подадено до бюро за съдимост, различно от това по месторождението, в срок от два работни дни служителят от бюрото за съдимост </w:t>
      </w:r>
      <w:r>
        <w:rPr>
          <w:rFonts w:ascii="Times New Roman" w:hAnsi="Times New Roman" w:cs="Times New Roman"/>
          <w:sz w:val="24"/>
          <w:szCs w:val="24"/>
          <w:lang w:val="x-none"/>
        </w:rPr>
        <w:t xml:space="preserve">изпраща заявка по реда на чл. 34, ал. 2, изречение второ.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(Доп. – ДВ, бр. 58 от 2014 г., в сила от 15.07.2014 г.) Справка за съдимост се издава в деня на поискването, но не по-късно от следващия работен ден с изключение на случаите по чл. 36а.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w:t>
      </w:r>
      <w:r>
        <w:rPr>
          <w:rFonts w:ascii="Times New Roman" w:hAnsi="Times New Roman" w:cs="Times New Roman"/>
          <w:sz w:val="24"/>
          <w:szCs w:val="24"/>
          <w:lang w:val="x-none"/>
        </w:rPr>
        <w:t>оп. – ДВ, бр. 58 от 2014 г., в сила от 15.07.2014 г.) В неотложни случаи справката за съдимост се издава незабавно, но не по-късно от деня на поискването с изключение на случаите по чл. 36а.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и доп. – ДВ, бр. 80 от 2026 г. , в сила от 5.09.2026 г</w:t>
      </w:r>
      <w:r>
        <w:rPr>
          <w:rFonts w:ascii="Times New Roman" w:hAnsi="Times New Roman" w:cs="Times New Roman"/>
          <w:sz w:val="24"/>
          <w:szCs w:val="24"/>
          <w:lang w:val="x-none"/>
        </w:rPr>
        <w:t>.) Когато е поискано издаване на справка за съдимост, но се установи, че в бюрото за съдимост се намира бюлетин за съдимост или бюлетин за наложени административни наказания по чл. 78а НК на лице, за което данните за самоличност са сходни, но не съвпадат н</w:t>
      </w:r>
      <w:r>
        <w:rPr>
          <w:rFonts w:ascii="Times New Roman" w:hAnsi="Times New Roman" w:cs="Times New Roman"/>
          <w:sz w:val="24"/>
          <w:szCs w:val="24"/>
          <w:lang w:val="x-none"/>
        </w:rPr>
        <w:t>апълно с посочените в искането, бюрото за съдимост информира за това обстоятелство поискалия справката орган.</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39.</w:t>
      </w:r>
      <w:r>
        <w:rPr>
          <w:rFonts w:ascii="Times New Roman" w:hAnsi="Times New Roman" w:cs="Times New Roman"/>
          <w:sz w:val="24"/>
          <w:szCs w:val="24"/>
          <w:lang w:val="x-none"/>
        </w:rPr>
        <w:t xml:space="preserve"> (1) (Доп. – ДВ, бр. 67 от 2020 г., в сила от 1.09.2022 г. - изм., бр. 108 от 2020 г., бр. 109 от 2021 г., бр. 43 от 2024 г., в сила от 21.</w:t>
      </w:r>
      <w:r>
        <w:rPr>
          <w:rFonts w:ascii="Times New Roman" w:hAnsi="Times New Roman" w:cs="Times New Roman"/>
          <w:sz w:val="24"/>
          <w:szCs w:val="24"/>
          <w:lang w:val="x-none"/>
        </w:rPr>
        <w:t>05.2024 г.) В свидетелството за съдимост се вписват данните по чл. 35, ал. 1, т. 1 – 5, 7 – 9, както и всички осъждания на лицето.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свидетелството за съдимост не се вписва осъждането за престъпление: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което е амнистирано;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 което лицето е реа</w:t>
      </w:r>
      <w:r>
        <w:rPr>
          <w:rFonts w:ascii="Times New Roman" w:hAnsi="Times New Roman" w:cs="Times New Roman"/>
          <w:sz w:val="24"/>
          <w:szCs w:val="24"/>
          <w:lang w:val="x-none"/>
        </w:rPr>
        <w:t>билитирано.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80 от 2026 г. , в сила от 5.09.2026 г.) Осъждане, за което лицето е реабилитирано по чл. 85 – 87 НК, се вписва само когато реабилитацията съгласно закон или указ не заличава последиците от осъждането. В този случай в свидет</w:t>
      </w:r>
      <w:r>
        <w:rPr>
          <w:rFonts w:ascii="Times New Roman" w:hAnsi="Times New Roman" w:cs="Times New Roman"/>
          <w:sz w:val="24"/>
          <w:szCs w:val="24"/>
          <w:lang w:val="x-none"/>
        </w:rPr>
        <w:t>елството за съдимост се отбелязва, че лицето е реабилитирано, и се посочва датата на реабилитацията. При реабилитация по чл. 88а НК в свидетелството за съдимост се вписва, че лицето е неосъждано.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43 от 2024 г., в сила от 21.05.2024 г.)</w:t>
      </w:r>
      <w:r>
        <w:rPr>
          <w:rFonts w:ascii="Times New Roman" w:hAnsi="Times New Roman" w:cs="Times New Roman"/>
          <w:sz w:val="24"/>
          <w:szCs w:val="24"/>
          <w:lang w:val="x-none"/>
        </w:rPr>
        <w:t xml:space="preserve"> В свидетелството за съдимост се вписва и освобождаването от наказателна отговорност за умишлено престъпление, когато в специален закон има предвидено такова изискване.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43 от 2024 г., в сила от 21.05.2024 г.) Всяко свидетелство за съди</w:t>
      </w:r>
      <w:r>
        <w:rPr>
          <w:rFonts w:ascii="Times New Roman" w:hAnsi="Times New Roman" w:cs="Times New Roman"/>
          <w:sz w:val="24"/>
          <w:szCs w:val="24"/>
          <w:lang w:val="x-none"/>
        </w:rPr>
        <w:t>мост завършва с адрес за верификация (QR код за верификация), чрез който може да бъде проверено. Адресът за верификация е на сайта на Министерството на правосъдието.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(Предишна ал. 4 – ДВ, бр. 43 от 2024 г., в сила от 21.05.2024 г.) Осъжданията се впис</w:t>
      </w:r>
      <w:r>
        <w:rPr>
          <w:rFonts w:ascii="Times New Roman" w:hAnsi="Times New Roman" w:cs="Times New Roman"/>
          <w:sz w:val="24"/>
          <w:szCs w:val="24"/>
          <w:lang w:val="x-none"/>
        </w:rPr>
        <w:t>ват в свидетелството за съдимост по реда на влизане в сила на съдебните актове.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(Изм. – ДВ, бр. 70 от 2022 г., предишна ал. 5, бр. 43 от 2024 г., в сила от 21.05.2024 г.) В свидетелството за съдимост се отбелязва целта, за която то се издава. Когато т</w:t>
      </w:r>
      <w:r>
        <w:rPr>
          <w:rFonts w:ascii="Times New Roman" w:hAnsi="Times New Roman" w:cs="Times New Roman"/>
          <w:sz w:val="24"/>
          <w:szCs w:val="24"/>
          <w:lang w:val="x-none"/>
        </w:rPr>
        <w:t>о се отнася за постъпване на работа, отбелязва се точната длъжност, за която кандидатства лицето.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39а. </w:t>
      </w:r>
      <w:r>
        <w:rPr>
          <w:rFonts w:ascii="Times New Roman" w:hAnsi="Times New Roman" w:cs="Times New Roman"/>
          <w:sz w:val="24"/>
          <w:szCs w:val="24"/>
          <w:lang w:val="x-none"/>
        </w:rPr>
        <w:t xml:space="preserve">(Нов – ДВ, бр. 80 от 2026 г. , в сила от 5.09.2026 г.) Заявленията за издаване на свидетелства за съдимост по чл. 39 и създадените във връзка с тях </w:t>
      </w:r>
      <w:r>
        <w:rPr>
          <w:rFonts w:ascii="Times New Roman" w:hAnsi="Times New Roman" w:cs="Times New Roman"/>
          <w:sz w:val="24"/>
          <w:szCs w:val="24"/>
          <w:lang w:val="x-none"/>
        </w:rPr>
        <w:t>документи се съхраняват в ЦАИС "Съдебен статус" за срок от две години след изтичане на валидността на съответното свидетелство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40.</w:t>
      </w:r>
      <w:r>
        <w:rPr>
          <w:rFonts w:ascii="Times New Roman" w:hAnsi="Times New Roman" w:cs="Times New Roman"/>
          <w:sz w:val="24"/>
          <w:szCs w:val="24"/>
          <w:lang w:val="x-none"/>
        </w:rPr>
        <w:t xml:space="preserve"> (1) (Изм. – ДВ, бр. 43 от 2024 г., в сила от 19.11.2024 г., в частта относно присъдите, постановени спрямо б</w:t>
      </w:r>
      <w:r>
        <w:rPr>
          <w:rFonts w:ascii="Times New Roman" w:hAnsi="Times New Roman" w:cs="Times New Roman"/>
          <w:sz w:val="24"/>
          <w:szCs w:val="24"/>
          <w:lang w:val="x-none"/>
        </w:rPr>
        <w:t xml:space="preserve">ългарски граждани, осъдени от съдилища на държави членки на Европейския съюз, с влязъл в сила съдебен акт по начина, по който </w:t>
      </w:r>
      <w:r>
        <w:rPr>
          <w:rFonts w:ascii="Times New Roman" w:hAnsi="Times New Roman" w:cs="Times New Roman"/>
          <w:sz w:val="24"/>
          <w:szCs w:val="24"/>
          <w:lang w:val="x-none"/>
        </w:rPr>
        <w:lastRenderedPageBreak/>
        <w:t>информацията е предадена посредством Европейската информационна система за съдимост (ECRIS), изм., бр. 80 от 2026 г. , в сила от 5</w:t>
      </w:r>
      <w:r>
        <w:rPr>
          <w:rFonts w:ascii="Times New Roman" w:hAnsi="Times New Roman" w:cs="Times New Roman"/>
          <w:sz w:val="24"/>
          <w:szCs w:val="24"/>
          <w:lang w:val="x-none"/>
        </w:rPr>
        <w:t>.09.2026 г.) В справката за съдимост се вписват, независимо от реабилитацията и амнистията, всички влезли в сила осъждания и административни наказания по чл. 78а НК, постановени: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от български съдилища;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спрямо български граждани от съдилища на държа</w:t>
      </w:r>
      <w:r>
        <w:rPr>
          <w:rFonts w:ascii="Times New Roman" w:hAnsi="Times New Roman" w:cs="Times New Roman"/>
          <w:sz w:val="24"/>
          <w:szCs w:val="24"/>
          <w:lang w:val="x-none"/>
        </w:rPr>
        <w:t>ви членки;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от чуждестранни съдилища, признати за изпълнение по реда на чл. 453 – 470а НПК;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от съдилища на държави, с които Република България има сключени двустранни договори за това;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от съдилища на държави членки, за които е постъпила информац</w:t>
      </w:r>
      <w:r>
        <w:rPr>
          <w:rFonts w:ascii="Times New Roman" w:hAnsi="Times New Roman" w:cs="Times New Roman"/>
          <w:sz w:val="24"/>
          <w:szCs w:val="24"/>
          <w:lang w:val="x-none"/>
        </w:rPr>
        <w:t>ия по реда на чл. 36, ал. 5 – 7.</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43 от 2024 г., в сила от 19.11.2024 г., изм., бр. 80 от 2026 г. , в сила от 5.09.2026 г.) Информацията по ал. 1, т. 2 и 5 се вписва в структурирания и стандартизиран вид, в който е постъпила посредством</w:t>
      </w:r>
      <w:r>
        <w:rPr>
          <w:rFonts w:ascii="Times New Roman" w:hAnsi="Times New Roman" w:cs="Times New Roman"/>
          <w:sz w:val="24"/>
          <w:szCs w:val="24"/>
          <w:lang w:val="x-none"/>
        </w:rPr>
        <w:t xml:space="preserve"> Европейската информационна система за съдимост (ECRIS). Информацията по ал. 1, т. 4 се вписва на езика и във вида, в който е постъпила.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58 от 2014 г., в сила от 15.07.2014 г., изм., бр. 67 от 2020 г., в сила от 1.09.2022 г. - изм., бр</w:t>
      </w:r>
      <w:r>
        <w:rPr>
          <w:rFonts w:ascii="Times New Roman" w:hAnsi="Times New Roman" w:cs="Times New Roman"/>
          <w:sz w:val="24"/>
          <w:szCs w:val="24"/>
          <w:lang w:val="x-none"/>
        </w:rPr>
        <w:t>. 108 от 2020 г., бр. 109 от 2021 г., предишна ал. 2, бр. 43 от 2024 г., в сила от 21.05.2024 г., доп., бр. 80 от 2026 г. , в сила от 5.09.2026 г.) Свидетелството за съдимост и справката за съдимост, в които има вписани осъждания или административни наказа</w:t>
      </w:r>
      <w:r>
        <w:rPr>
          <w:rFonts w:ascii="Times New Roman" w:hAnsi="Times New Roman" w:cs="Times New Roman"/>
          <w:sz w:val="24"/>
          <w:szCs w:val="24"/>
          <w:lang w:val="x-none"/>
        </w:rPr>
        <w:t>ния по чл. 78а НК, се подписват от определения служител в съответното бюро за съдимост и от лицето, изпълняващо функциите на ръководител на бюрото за съдимост в съответния съд, а тези, издавани от Централното бюро за съдимост – от определения служител и от</w:t>
      </w:r>
      <w:r>
        <w:rPr>
          <w:rFonts w:ascii="Times New Roman" w:hAnsi="Times New Roman" w:cs="Times New Roman"/>
          <w:sz w:val="24"/>
          <w:szCs w:val="24"/>
          <w:lang w:val="x-none"/>
        </w:rPr>
        <w:t xml:space="preserve"> неговия ръководител или от определен служител юрист с изключение на случаите по чл. 36а. Под подписите се написват името и фамилията на съответните длъжностни лица и се полага печат.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Чл. 41.</w:t>
      </w:r>
      <w:r>
        <w:rPr>
          <w:rFonts w:ascii="Times New Roman" w:hAnsi="Times New Roman" w:cs="Times New Roman"/>
          <w:sz w:val="24"/>
          <w:szCs w:val="24"/>
          <w:lang w:val="x-none"/>
        </w:rPr>
        <w:t xml:space="preserve"> (1) (Изм. - ДВ, бр. 14 от 2013 г., в сила от 15.02.2013 г., доп</w:t>
      </w:r>
      <w:r>
        <w:rPr>
          <w:rFonts w:ascii="Times New Roman" w:hAnsi="Times New Roman" w:cs="Times New Roman"/>
          <w:sz w:val="24"/>
          <w:szCs w:val="24"/>
          <w:lang w:val="x-none"/>
        </w:rPr>
        <w:t>., бр. 58 от 2014 г., в сила от 15.07.2014 г., бр. 70 от 2022 г., бр. 80 от 2026 г. , в сила от 5.09.2026 г.) Свидетелството за съдимост и справката за съдимост се издават на хартиен носител, освен в случаите по чл. 35а, 35б и 36а - 36в, без поправки и зад</w:t>
      </w:r>
      <w:r>
        <w:rPr>
          <w:rFonts w:ascii="Times New Roman" w:hAnsi="Times New Roman" w:cs="Times New Roman"/>
          <w:sz w:val="24"/>
          <w:szCs w:val="24"/>
          <w:lang w:val="x-none"/>
        </w:rPr>
        <w:t>расквания.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(Доп. – ДВ, бр. 58 от 2014 г., в сила от 15.07.2014 г., изм., бр. 80 от 2026 г. , в сила от 5.09.2026 г.) Свидетелството за съдимост и справката за съдимост, в които няма вписано осъждане, се подписват от определения служител в съответното </w:t>
      </w:r>
      <w:r>
        <w:rPr>
          <w:rFonts w:ascii="Times New Roman" w:hAnsi="Times New Roman" w:cs="Times New Roman"/>
          <w:sz w:val="24"/>
          <w:szCs w:val="24"/>
          <w:lang w:val="x-none"/>
        </w:rPr>
        <w:t>бюро за съдимост с изключение на случаите по чл. 36б. Под подписа си той написва името и фамилията си и полага печат.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42.</w:t>
      </w:r>
      <w:r>
        <w:rPr>
          <w:rFonts w:ascii="Times New Roman" w:hAnsi="Times New Roman" w:cs="Times New Roman"/>
          <w:sz w:val="24"/>
          <w:szCs w:val="24"/>
          <w:lang w:val="x-none"/>
        </w:rPr>
        <w:t xml:space="preserve"> (Изм. – ДВ, бр. 67 от 2020 г., в сила от 1.09.2022 г. - изм., бр. 108 от 2020 г., бр. 109 от 2021 г.) Когато свидетелството или сп</w:t>
      </w:r>
      <w:r>
        <w:rPr>
          <w:rFonts w:ascii="Times New Roman" w:hAnsi="Times New Roman" w:cs="Times New Roman"/>
          <w:sz w:val="24"/>
          <w:szCs w:val="24"/>
          <w:lang w:val="x-none"/>
        </w:rPr>
        <w:t xml:space="preserve">равката за съдимост се издават, за да послужат в чужбина, те се подписват от определения служител в съответното бюро за съдимост и от лицето, изпълняващо функциите на ръководител на бюрото за съдимост в съответния съд, а тези, издавани от Централното бюро </w:t>
      </w:r>
      <w:r>
        <w:rPr>
          <w:rFonts w:ascii="Times New Roman" w:hAnsi="Times New Roman" w:cs="Times New Roman"/>
          <w:sz w:val="24"/>
          <w:szCs w:val="24"/>
          <w:lang w:val="x-none"/>
        </w:rPr>
        <w:t>за съдимост – от определения служител и от неговия ръководител или от определен служител юрист. Под подписите се написват името и фамилията на съответните длъжностни лица и се полага печат.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43.</w:t>
      </w:r>
      <w:r>
        <w:rPr>
          <w:rFonts w:ascii="Times New Roman" w:hAnsi="Times New Roman" w:cs="Times New Roman"/>
          <w:sz w:val="24"/>
          <w:szCs w:val="24"/>
          <w:lang w:val="x-none"/>
        </w:rPr>
        <w:t xml:space="preserve"> (1) (Предишен текст на чл. 43 – ДВ, бр. 43 от 2024 г., в с</w:t>
      </w:r>
      <w:r>
        <w:rPr>
          <w:rFonts w:ascii="Times New Roman" w:hAnsi="Times New Roman" w:cs="Times New Roman"/>
          <w:sz w:val="24"/>
          <w:szCs w:val="24"/>
          <w:lang w:val="x-none"/>
        </w:rPr>
        <w:t>ила от 21.05.2024 г.) Свидетелството за съдимост важи за срок шест месеца от датата на издаването му.</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(Нова – ДВ, бр. 43 от 2024 г., в сила от 21.05.2024 г.) При липса на QR код за верификация или при липса на данни за свидетелство за съдимост с конкр</w:t>
      </w:r>
      <w:r>
        <w:rPr>
          <w:rFonts w:ascii="Times New Roman" w:hAnsi="Times New Roman" w:cs="Times New Roman"/>
          <w:sz w:val="24"/>
          <w:szCs w:val="24"/>
          <w:lang w:val="x-none"/>
        </w:rPr>
        <w:t xml:space="preserve">етен QR код </w:t>
      </w:r>
      <w:r>
        <w:rPr>
          <w:rFonts w:ascii="Times New Roman" w:hAnsi="Times New Roman" w:cs="Times New Roman"/>
          <w:sz w:val="24"/>
          <w:szCs w:val="24"/>
          <w:lang w:val="x-none"/>
        </w:rPr>
        <w:lastRenderedPageBreak/>
        <w:t>издаденото свидетелство за съдимост е невалидно.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44.</w:t>
      </w:r>
      <w:r>
        <w:rPr>
          <w:rFonts w:ascii="Times New Roman" w:hAnsi="Times New Roman" w:cs="Times New Roman"/>
          <w:sz w:val="24"/>
          <w:szCs w:val="24"/>
          <w:lang w:val="x-none"/>
        </w:rPr>
        <w:t xml:space="preserve"> (Изм. - ДВ, бр. 14 от 2013 г., в сила от 15.02.2013 г., бр. 67 от 2020 г., в сила от 1.09.2022 г. - изм., бр. 108 от 2020 г., бр. 109 от 2021 г.; изм., бр. 80 от 2026 г. , в сила от 5.09.</w:t>
      </w:r>
      <w:r>
        <w:rPr>
          <w:rFonts w:ascii="Times New Roman" w:hAnsi="Times New Roman" w:cs="Times New Roman"/>
          <w:sz w:val="24"/>
          <w:szCs w:val="24"/>
          <w:lang w:val="x-none"/>
        </w:rPr>
        <w:t>2026 г.) Свидетелство за съдимост и многоезично стандартно удостоверение за липса на съдебно минало по чл. 7 от Регламент (ЕС) 2016/1191, придружаващо свидетелство за съдимост, се издават срещу заплащане на държавни такси, определени с Тарифа № 1 към Закон</w:t>
      </w:r>
      <w:r>
        <w:rPr>
          <w:rFonts w:ascii="Times New Roman" w:hAnsi="Times New Roman" w:cs="Times New Roman"/>
          <w:sz w:val="24"/>
          <w:szCs w:val="24"/>
          <w:lang w:val="x-none"/>
        </w:rPr>
        <w:t>а за държавните такси за таксите, събирани от съдилищата, прокуратурата, следствените служби и Министерството на правосъдието, одобрена с Постановление № 167 на Министерския съвет от 1992 г. (ДВ, бр. 71 от 1992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45.</w:t>
      </w:r>
      <w:r>
        <w:rPr>
          <w:rFonts w:ascii="Times New Roman" w:hAnsi="Times New Roman" w:cs="Times New Roman"/>
          <w:sz w:val="24"/>
          <w:szCs w:val="24"/>
          <w:lang w:val="x-none"/>
        </w:rPr>
        <w:t xml:space="preserve"> (1) (Изм. – ДВ, бр. 67 от 2020 г</w:t>
      </w:r>
      <w:r>
        <w:rPr>
          <w:rFonts w:ascii="Times New Roman" w:hAnsi="Times New Roman" w:cs="Times New Roman"/>
          <w:sz w:val="24"/>
          <w:szCs w:val="24"/>
          <w:lang w:val="x-none"/>
        </w:rPr>
        <w:t>., в сила от 1.09.2022 г. - изм., бр. 108 от 2020 г., бр. 109 от 2021 г.; изм., бр. 70 от 2022 г., бр. 43 от 2024 г., в сила от 21.05.2024 г.) Свидетелството за съдимост на неосъждано лице се издава по образец съгласно приложение № 7. Свидетелство за съдим</w:t>
      </w:r>
      <w:r>
        <w:rPr>
          <w:rFonts w:ascii="Times New Roman" w:hAnsi="Times New Roman" w:cs="Times New Roman"/>
          <w:sz w:val="24"/>
          <w:szCs w:val="24"/>
          <w:lang w:val="x-none"/>
        </w:rPr>
        <w:t>ост на осъждано лице се издава по образец съгласно приложение № 7а. Свидетелство за съдимост на лице, което е освободено от наказателна отговорност с налагане на административно наказание по чл. 78а НК, се издава по образец съгласно приложение № 7б.</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w:t>
      </w:r>
      <w:r>
        <w:rPr>
          <w:rFonts w:ascii="Times New Roman" w:hAnsi="Times New Roman" w:cs="Times New Roman"/>
          <w:sz w:val="24"/>
          <w:szCs w:val="24"/>
          <w:lang w:val="x-none"/>
        </w:rPr>
        <w:t>Изм. – ДВ, бр. 67 от 2020 г., в сила от 1.09.2022 г. - изм., бр. 108 от 2020 г., бр. 109 от 2021 г., бр. 43 от 2024 г., в сила от 21.05.2024 г.) Справката за съдимост се издава по образец съгласно приложение № 8.</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80 от 2026 г. , в сила</w:t>
      </w:r>
      <w:r>
        <w:rPr>
          <w:rFonts w:ascii="Times New Roman" w:hAnsi="Times New Roman" w:cs="Times New Roman"/>
          <w:sz w:val="24"/>
          <w:szCs w:val="24"/>
          <w:lang w:val="x-none"/>
        </w:rPr>
        <w:t xml:space="preserve"> от 5.09.2026 г.) Многоезичното стандартно удостоверение към свидетелството за съдимост на заявител, който е български гражданин и не е осъждан, се съставя по реда на членове 7 – 10 от Регламент (ЕС) 2016/1191 чрез използване на електронните формуляри в Ев</w:t>
      </w:r>
      <w:r>
        <w:rPr>
          <w:rFonts w:ascii="Times New Roman" w:hAnsi="Times New Roman" w:cs="Times New Roman"/>
          <w:sz w:val="24"/>
          <w:szCs w:val="24"/>
          <w:lang w:val="x-none"/>
        </w:rPr>
        <w:t>ропейския портал за електронно правосъдие.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46.</w:t>
      </w:r>
      <w:r>
        <w:rPr>
          <w:rFonts w:ascii="Times New Roman" w:hAnsi="Times New Roman" w:cs="Times New Roman"/>
          <w:sz w:val="24"/>
          <w:szCs w:val="24"/>
          <w:lang w:val="x-none"/>
        </w:rPr>
        <w:t xml:space="preserve"> (1) Справка за осъждане на лице или препис от бюлетин за съдимост се издава по реда на тази наредба по искане на чуждестранен орган, когато това е предвидено в международен договор, по който Република Бълг</w:t>
      </w:r>
      <w:r>
        <w:rPr>
          <w:rFonts w:ascii="Times New Roman" w:hAnsi="Times New Roman" w:cs="Times New Roman"/>
          <w:sz w:val="24"/>
          <w:szCs w:val="24"/>
          <w:lang w:val="x-none"/>
        </w:rPr>
        <w:t>ария е страна, или при условията на взаимност, както и по дипломатически път.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Справка за съдимост за български граждани се издава за служебна цел при поискване от чуждестранни дипломатически и консулски представителства в Република България. В исканет</w:t>
      </w:r>
      <w:r>
        <w:rPr>
          <w:rFonts w:ascii="Times New Roman" w:hAnsi="Times New Roman" w:cs="Times New Roman"/>
          <w:sz w:val="24"/>
          <w:szCs w:val="24"/>
          <w:lang w:val="x-none"/>
        </w:rPr>
        <w:t>о се посочва конкретно служебната цел.</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(Доп. – ДВ, бр. 80 от 2026 г. , в сила от 5.09.2026 г.) Предоставянето на справки за съдимост по ал. 2 става при спазване изискванията на Закона за защита на личните данни и Регламент (ЕС) 2016/679 на Европейския</w:t>
      </w:r>
      <w:r>
        <w:rPr>
          <w:rFonts w:ascii="Times New Roman" w:hAnsi="Times New Roman" w:cs="Times New Roman"/>
          <w:sz w:val="24"/>
          <w:szCs w:val="24"/>
          <w:lang w:val="x-none"/>
        </w:rPr>
        <w:t xml:space="preserve">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w:t>
      </w:r>
      <w:r>
        <w:rPr>
          <w:rFonts w:ascii="Times New Roman" w:hAnsi="Times New Roman" w:cs="Times New Roman"/>
          <w:sz w:val="24"/>
          <w:szCs w:val="24"/>
          <w:lang w:val="x-none"/>
        </w:rPr>
        <w:t xml:space="preserve"> 119/1 от 2016 г.), наричан по-нататък "Регламент (ЕС) 2016/679.</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пета</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МЕЖДУНАРОДНО СЪТРУДНИЧЕСТВО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47.</w:t>
      </w:r>
      <w:r>
        <w:rPr>
          <w:rFonts w:ascii="Times New Roman" w:hAnsi="Times New Roman" w:cs="Times New Roman"/>
          <w:sz w:val="24"/>
          <w:szCs w:val="24"/>
          <w:lang w:val="x-none"/>
        </w:rPr>
        <w:t xml:space="preserve"> (1) Централното бюро за съдимост изпълнява задълженията на Министерството на правосъдието като централен орган по международни двустранни и мно</w:t>
      </w:r>
      <w:r>
        <w:rPr>
          <w:rFonts w:ascii="Times New Roman" w:hAnsi="Times New Roman" w:cs="Times New Roman"/>
          <w:sz w:val="24"/>
          <w:szCs w:val="24"/>
          <w:lang w:val="x-none"/>
        </w:rPr>
        <w:t>гостранни договори и по актовете на ЕС относно приемане и предаване на информация за съдимост с други държави.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Обменът на информация за съдимост с други държави се осъществява съгласно условията, посочени в съответния международен договор.</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lastRenderedPageBreak/>
        <w:t>Чл. 48.</w:t>
      </w:r>
      <w:r>
        <w:rPr>
          <w:rFonts w:ascii="Times New Roman" w:hAnsi="Times New Roman" w:cs="Times New Roman"/>
          <w:sz w:val="24"/>
          <w:szCs w:val="24"/>
          <w:lang w:val="x-none"/>
        </w:rPr>
        <w:t xml:space="preserve"> (Из</w:t>
      </w:r>
      <w:r>
        <w:rPr>
          <w:rFonts w:ascii="Times New Roman" w:hAnsi="Times New Roman" w:cs="Times New Roman"/>
          <w:sz w:val="24"/>
          <w:szCs w:val="24"/>
          <w:lang w:val="x-none"/>
        </w:rPr>
        <w:t>м. - ДВ, бр. 14 от 2013 г., в сила от 15.02.2013 г.) (1) Централното бюро за съдимост събира, съхранява и предоставя информация относно гражданството или гражданствата на лицата, за които има постановени присъди от български съд.</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43 от</w:t>
      </w:r>
      <w:r>
        <w:rPr>
          <w:rFonts w:ascii="Times New Roman" w:hAnsi="Times New Roman" w:cs="Times New Roman"/>
          <w:sz w:val="24"/>
          <w:szCs w:val="24"/>
          <w:lang w:val="x-none"/>
        </w:rPr>
        <w:t xml:space="preserve"> 2024 г., в сила от 21.05.2024 г.) При постановена присъда от български съд срещу гражданин на друга държава членка Централното бюро за съдимост след постъпване на бюлетина за съдимост уведомява без излишно забавяне централния орган на съответната държава </w:t>
      </w:r>
      <w:r>
        <w:rPr>
          <w:rFonts w:ascii="Times New Roman" w:hAnsi="Times New Roman" w:cs="Times New Roman"/>
          <w:sz w:val="24"/>
          <w:szCs w:val="24"/>
          <w:lang w:val="x-none"/>
        </w:rPr>
        <w:t>членка.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Алинея 2 се прилага и когато осъдено лице е едновременно български гражданин и гражданин на друга държава членка.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Централното бюро за съдимост незабавно предава информация на централния орган на друга държава членка по гражданството на ли</w:t>
      </w:r>
      <w:r>
        <w:rPr>
          <w:rFonts w:ascii="Times New Roman" w:hAnsi="Times New Roman" w:cs="Times New Roman"/>
          <w:sz w:val="24"/>
          <w:szCs w:val="24"/>
          <w:lang w:val="x-none"/>
        </w:rPr>
        <w:t>цето за последващо изменение или заличаване на данни, съдържащи се в регистъра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(Доп. – ДВ, бр. 67 от 2020 г., в сила от 1.09.2022 г. - изм., бр. 108 от 2020 г., бр. 109 от 2021 г.) В случаите на ал. 2 - 4 при искане на държавата членка Це</w:t>
      </w:r>
      <w:r>
        <w:rPr>
          <w:rFonts w:ascii="Times New Roman" w:hAnsi="Times New Roman" w:cs="Times New Roman"/>
          <w:sz w:val="24"/>
          <w:szCs w:val="24"/>
          <w:lang w:val="x-none"/>
        </w:rPr>
        <w:t>нтралното бюро за съдимост изпраща и препис от съответните присъди или други наложени мерки.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В случаите на ал. 2 - 5 Централното бюро за съдимост може да уведоми централния орган на другата държава членка, че информацията за присъди и решения, постано</w:t>
      </w:r>
      <w:r>
        <w:rPr>
          <w:rFonts w:ascii="Times New Roman" w:hAnsi="Times New Roman" w:cs="Times New Roman"/>
          <w:sz w:val="24"/>
          <w:szCs w:val="24"/>
          <w:lang w:val="x-none"/>
        </w:rPr>
        <w:t>вени в Република България, не може да се използва за други цели освен за целите на наказателно производство.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49.</w:t>
      </w:r>
      <w:r>
        <w:rPr>
          <w:rFonts w:ascii="Times New Roman" w:hAnsi="Times New Roman" w:cs="Times New Roman"/>
          <w:sz w:val="24"/>
          <w:szCs w:val="24"/>
          <w:lang w:val="x-none"/>
        </w:rPr>
        <w:t xml:space="preserve"> (Изм. - ДВ, бр. 14 от 2013 г., в сила от 15.02.2013 г.) (1) Централното бюро за съдимост съхранява цялата информация за български граждани,</w:t>
      </w:r>
      <w:r>
        <w:rPr>
          <w:rFonts w:ascii="Times New Roman" w:hAnsi="Times New Roman" w:cs="Times New Roman"/>
          <w:sz w:val="24"/>
          <w:szCs w:val="24"/>
          <w:lang w:val="x-none"/>
        </w:rPr>
        <w:t xml:space="preserve"> която му е предадена по реда на чл. 48, ал. 2 - 4, с цел предоставянето й при запитване от централен орган на друга държава членка.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случаите на чл. 48, ал. 4 Централното бюро за съдимост отразява и съхранява съответните изменения и заличавания в ин</w:t>
      </w:r>
      <w:r>
        <w:rPr>
          <w:rFonts w:ascii="Times New Roman" w:hAnsi="Times New Roman" w:cs="Times New Roman"/>
          <w:sz w:val="24"/>
          <w:szCs w:val="24"/>
          <w:lang w:val="x-none"/>
        </w:rPr>
        <w:t>формацията за български гражданин.</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За целите на предаването на данни на друга държава членка се използва само информация, която е актуализирана в съответствие с ал. 2.</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50.</w:t>
      </w:r>
      <w:r>
        <w:rPr>
          <w:rFonts w:ascii="Times New Roman" w:hAnsi="Times New Roman" w:cs="Times New Roman"/>
          <w:sz w:val="24"/>
          <w:szCs w:val="24"/>
          <w:lang w:val="x-none"/>
        </w:rPr>
        <w:t xml:space="preserve"> (Изм. - ДВ, бр. 14 от 2013 г., в сила от 15.02.2013 г.) (1) Искане за инфор</w:t>
      </w:r>
      <w:r>
        <w:rPr>
          <w:rFonts w:ascii="Times New Roman" w:hAnsi="Times New Roman" w:cs="Times New Roman"/>
          <w:sz w:val="24"/>
          <w:szCs w:val="24"/>
          <w:lang w:val="x-none"/>
        </w:rPr>
        <w:t>мация от регистъра за съдимост на друга държава членка за целите на наказателното производство срещу дадено лице или за други цели се подава чрез Централното бюро за съдимост, което отправя искане към централния орган на другата държава членка.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w:t>
      </w:r>
      <w:r>
        <w:rPr>
          <w:rFonts w:ascii="Times New Roman" w:hAnsi="Times New Roman" w:cs="Times New Roman"/>
          <w:sz w:val="24"/>
          <w:szCs w:val="24"/>
          <w:lang w:val="x-none"/>
        </w:rPr>
        <w:t>– ДВ, бр. 67 от 2020 г., в сила от 1.09.2022 г. (*), бр. 108 от 2020 г., доп., бр. 109 от 2021 г.) Физическо лице може да поиска чрез Централното бюро за съдимост информация за своето досие за съдимост от централен орган на друга държава членка само при ус</w:t>
      </w:r>
      <w:r>
        <w:rPr>
          <w:rFonts w:ascii="Times New Roman" w:hAnsi="Times New Roman" w:cs="Times New Roman"/>
          <w:sz w:val="24"/>
          <w:szCs w:val="24"/>
          <w:lang w:val="x-none"/>
        </w:rPr>
        <w:t>ловие, че е български гражданин или гражданин на другата държава членка, или пребивава или е пребивавал в Република България или другата държава членка. Право да поиска информация за съдимост има и лице, което притежава гражданство на държава, която не е ч</w:t>
      </w:r>
      <w:r>
        <w:rPr>
          <w:rFonts w:ascii="Times New Roman" w:hAnsi="Times New Roman" w:cs="Times New Roman"/>
          <w:sz w:val="24"/>
          <w:szCs w:val="24"/>
          <w:lang w:val="x-none"/>
        </w:rPr>
        <w:t>ленка на Европейския съюз, лице без гражданство или с неизвестно гражданство.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(Нова – ДВ, бр. 109 от 2021 г., в сила от 1.09.2022 г., изм., бр. 43 от 2024 г., в сила от 21.05.2024 г.) В случай на съответствие в системата ECRIS-TCN при проверка по чл. </w:t>
      </w:r>
      <w:r>
        <w:rPr>
          <w:rFonts w:ascii="Times New Roman" w:hAnsi="Times New Roman" w:cs="Times New Roman"/>
          <w:sz w:val="24"/>
          <w:szCs w:val="24"/>
          <w:lang w:val="x-none"/>
        </w:rPr>
        <w:t>34, ал. 6 и чл. 36, ал. 5 и 7 Централното бюро за съдимост отправя искане към централния орган на съответната държава членка.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ДВ, бр. 109 от 2021 г., в сила от 1.09.2022 г., изм., бр. 43 от 2024 г., в сила от 21.05.2024 г.) При искане по ал. 2</w:t>
      </w:r>
      <w:r>
        <w:rPr>
          <w:rFonts w:ascii="Times New Roman" w:hAnsi="Times New Roman" w:cs="Times New Roman"/>
          <w:sz w:val="24"/>
          <w:szCs w:val="24"/>
          <w:lang w:val="x-none"/>
        </w:rPr>
        <w:t xml:space="preserve"> информацията се предоставя на лицето в срок до 25 работни дни срещу заплащане на държавна такса, определена с Тарифа № 1 към Закона за държавните такси за таксите, събирани от съдилищата, прокуратурата, следствените </w:t>
      </w:r>
      <w:r>
        <w:rPr>
          <w:rFonts w:ascii="Times New Roman" w:hAnsi="Times New Roman" w:cs="Times New Roman"/>
          <w:sz w:val="24"/>
          <w:szCs w:val="24"/>
          <w:lang w:val="x-none"/>
        </w:rPr>
        <w:lastRenderedPageBreak/>
        <w:t>служби и Министерството на правосъдието</w:t>
      </w:r>
      <w:r>
        <w:rPr>
          <w:rFonts w:ascii="Times New Roman" w:hAnsi="Times New Roman" w:cs="Times New Roman"/>
          <w:sz w:val="24"/>
          <w:szCs w:val="24"/>
          <w:lang w:val="x-none"/>
        </w:rPr>
        <w:t>, съгласно приложение № 8а.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50а.</w:t>
      </w:r>
      <w:r>
        <w:rPr>
          <w:rFonts w:ascii="Times New Roman" w:hAnsi="Times New Roman" w:cs="Times New Roman"/>
          <w:sz w:val="24"/>
          <w:szCs w:val="24"/>
          <w:lang w:val="x-none"/>
        </w:rPr>
        <w:t xml:space="preserve"> (Нов - ДВ, бр. 14 от 2013 г., в сила от 15.02.2013 г.) (1) При постъпило искане от централен орган на друга държава членка за предоставяне на информация от регистъра за съдимост за целите на наказателно производство Цен</w:t>
      </w:r>
      <w:r>
        <w:rPr>
          <w:rFonts w:ascii="Times New Roman" w:hAnsi="Times New Roman" w:cs="Times New Roman"/>
          <w:sz w:val="24"/>
          <w:szCs w:val="24"/>
          <w:lang w:val="x-none"/>
        </w:rPr>
        <w:t>тралното бюро за съдимост предоставя информация относно: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присъди и решения, постановени в Република България за лица с българско гражданство;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присъди, постановени в други държави членки за лица с българско гражданство, които са предадени, съхранява</w:t>
      </w:r>
      <w:r>
        <w:rPr>
          <w:rFonts w:ascii="Times New Roman" w:hAnsi="Times New Roman" w:cs="Times New Roman"/>
          <w:sz w:val="24"/>
          <w:szCs w:val="24"/>
          <w:lang w:val="x-none"/>
        </w:rPr>
        <w:t>ни и вписани в регистъра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съдебни актове за лица с българско гражданство, постановени в трети страни и предадени на Централното бюро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 постъпило искане от централен орган на друга държава членка за предоставяне на информ</w:t>
      </w:r>
      <w:r>
        <w:rPr>
          <w:rFonts w:ascii="Times New Roman" w:hAnsi="Times New Roman" w:cs="Times New Roman"/>
          <w:sz w:val="24"/>
          <w:szCs w:val="24"/>
          <w:lang w:val="x-none"/>
        </w:rPr>
        <w:t>ация от регистъра за съдимост за цели, различни от наказателно производство, Централното бюро за съдимост предоставя следната информация при спазване на националното законодателство: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присъди и решения, постановени в Република България за лица с българс</w:t>
      </w:r>
      <w:r>
        <w:rPr>
          <w:rFonts w:ascii="Times New Roman" w:hAnsi="Times New Roman" w:cs="Times New Roman"/>
          <w:sz w:val="24"/>
          <w:szCs w:val="24"/>
          <w:lang w:val="x-none"/>
        </w:rPr>
        <w:t>ко гражданство, 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съдебни актове за лица с българско гражданство, постановени в трети страни и предадени на Централното бюро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В случаите на ал. 2 Централното бюро за съдимост предава при спазване на националното законодателство и инфо</w:t>
      </w:r>
      <w:r>
        <w:rPr>
          <w:rFonts w:ascii="Times New Roman" w:hAnsi="Times New Roman" w:cs="Times New Roman"/>
          <w:sz w:val="24"/>
          <w:szCs w:val="24"/>
          <w:lang w:val="x-none"/>
        </w:rPr>
        <w:t xml:space="preserve">рмация, съхранявана съгласно чл. 49, ал. 1 и 2.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В случаите, когато Централното бюро за съдимост е било уведомено за забрана за използване на предадената информация за други цели освен за целите на наказателното производство, то уведомява централния ор</w:t>
      </w:r>
      <w:r>
        <w:rPr>
          <w:rFonts w:ascii="Times New Roman" w:hAnsi="Times New Roman" w:cs="Times New Roman"/>
          <w:sz w:val="24"/>
          <w:szCs w:val="24"/>
          <w:lang w:val="x-none"/>
        </w:rPr>
        <w:t>ган на запитващата държава членка коя държава членка е предала информацията.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При постъпило искане от трета страна за предоставяне на информация от регистъра за съдимост Централното бюро за съдимост може да предостави информация за присъди, постановени</w:t>
      </w:r>
      <w:r>
        <w:rPr>
          <w:rFonts w:ascii="Times New Roman" w:hAnsi="Times New Roman" w:cs="Times New Roman"/>
          <w:sz w:val="24"/>
          <w:szCs w:val="24"/>
          <w:lang w:val="x-none"/>
        </w:rPr>
        <w:t xml:space="preserve"> в други държави членки, при спазване на условията в ал. 1 - 4.</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В случаите, когато се иска от централния орган на друга държава членка информация от регистъра за съдимост за гражданин на друга държава членка, гражданин на трета страна или лице без гра</w:t>
      </w:r>
      <w:r>
        <w:rPr>
          <w:rFonts w:ascii="Times New Roman" w:hAnsi="Times New Roman" w:cs="Times New Roman"/>
          <w:sz w:val="24"/>
          <w:szCs w:val="24"/>
          <w:lang w:val="x-none"/>
        </w:rPr>
        <w:t>жданство, Централното бюро за съдимост предоставя следната информация: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за целите на наказателно производство - цялата налична информация по чл. 40, ал. 1;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за цели, различни от наказателно производство - при спазване на националното законодателство.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50б.</w:t>
      </w:r>
      <w:r>
        <w:rPr>
          <w:rFonts w:ascii="Times New Roman" w:hAnsi="Times New Roman" w:cs="Times New Roman"/>
          <w:sz w:val="24"/>
          <w:szCs w:val="24"/>
          <w:lang w:val="x-none"/>
        </w:rPr>
        <w:t xml:space="preserve"> (Нов - ДВ, бр. 14 от 2013 г., в сила от 15.02.2013 г.) (1) (Изм. – ДВ, бр. 67 от 2020 г., в сила от 1.09.2022 г. (*), бр. 108 от 2020 г., доп., бр. 109 от 2021 г., изм., бр. 43 от 2024 г., в сила от 21.05.2024 г.) Исканията за информация и отгово</w:t>
      </w:r>
      <w:r>
        <w:rPr>
          <w:rFonts w:ascii="Times New Roman" w:hAnsi="Times New Roman" w:cs="Times New Roman"/>
          <w:sz w:val="24"/>
          <w:szCs w:val="24"/>
          <w:lang w:val="x-none"/>
        </w:rPr>
        <w:t>рите на искания за информация за съдимост от държава членка се изготвят съгласно формуляр по образец съгласно приложение № 9. Исканията и отговорите се изпращат чрез системата ECRIS или ако това не е възможно – по друг начин, позволяващ писмен запис и удос</w:t>
      </w:r>
      <w:r>
        <w:rPr>
          <w:rFonts w:ascii="Times New Roman" w:hAnsi="Times New Roman" w:cs="Times New Roman"/>
          <w:sz w:val="24"/>
          <w:szCs w:val="24"/>
          <w:lang w:val="x-none"/>
        </w:rPr>
        <w:t>товеряване на автентичността.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67 от 2020 г., в сила от 1.09.2022 г. - изм., бр. 108 от 2020 г., бр. 109 от 2021 г., бр. 43 от 2024 г., в сила от 21.05.2024 г.) Отговорът на искане за информация за съдимост се придружава от справка за с</w:t>
      </w:r>
      <w:r>
        <w:rPr>
          <w:rFonts w:ascii="Times New Roman" w:hAnsi="Times New Roman" w:cs="Times New Roman"/>
          <w:sz w:val="24"/>
          <w:szCs w:val="24"/>
          <w:lang w:val="x-none"/>
        </w:rPr>
        <w:t xml:space="preserve">ъдимост, когато е поискана от централен орган на друга държава - членка на ЕС, или от свидетелство за съдимост, когато </w:t>
      </w:r>
      <w:r>
        <w:rPr>
          <w:rFonts w:ascii="Times New Roman" w:hAnsi="Times New Roman" w:cs="Times New Roman"/>
          <w:sz w:val="24"/>
          <w:szCs w:val="24"/>
          <w:lang w:val="x-none"/>
        </w:rPr>
        <w:lastRenderedPageBreak/>
        <w:t>е поискано от гражданин, чрез централен орган на друга държава - членка на ЕС. Централното бюро за съдимост посочва кода на наказуемото д</w:t>
      </w:r>
      <w:r>
        <w:rPr>
          <w:rFonts w:ascii="Times New Roman" w:hAnsi="Times New Roman" w:cs="Times New Roman"/>
          <w:sz w:val="24"/>
          <w:szCs w:val="24"/>
          <w:lang w:val="x-none"/>
        </w:rPr>
        <w:t>еяние в съответствие с таблицата на наказуеми деяния от приложение № 9.</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Централното бюро за съдимост подава и приема искания от централните органи на другите държави членки, изпратени по системата ECRIS, на български и на английски език.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(Нова – </w:t>
      </w:r>
      <w:r>
        <w:rPr>
          <w:rFonts w:ascii="Times New Roman" w:hAnsi="Times New Roman" w:cs="Times New Roman"/>
          <w:sz w:val="24"/>
          <w:szCs w:val="24"/>
          <w:lang w:val="x-none"/>
        </w:rPr>
        <w:t>ДВ, бр. 67 от 2020 г., в сила от 1.09.2022 г. - изм., бр. 108 от 2020 г., бр. 109 от 2021 г.; изм., бр. 80 от 2026 г. , в сила от 5.09.2026 г.) Когато е получено запитване от централен орган на държава членка чрез системата ECRIS за лице, за което е наличе</w:t>
      </w:r>
      <w:r>
        <w:rPr>
          <w:rFonts w:ascii="Times New Roman" w:hAnsi="Times New Roman" w:cs="Times New Roman"/>
          <w:sz w:val="24"/>
          <w:szCs w:val="24"/>
          <w:lang w:val="x-none"/>
        </w:rPr>
        <w:t>н бюлетин за съдимост, по който не е отбелязана реабилитация, Централното бюро за съдимост изпраща заявка по реда на чл. 34, ал. 2, изречение второ.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67 от 2020 г., в сила от 1.09.2022 г. - изм., бр. 108 от 2020 г., бр. 109 от 2021 г.; </w:t>
      </w:r>
      <w:r>
        <w:rPr>
          <w:rFonts w:ascii="Times New Roman" w:hAnsi="Times New Roman" w:cs="Times New Roman"/>
          <w:sz w:val="24"/>
          <w:szCs w:val="24"/>
          <w:lang w:val="x-none"/>
        </w:rPr>
        <w:t xml:space="preserve">изм., бр. 43 от 2024 г., в сила от 21.05.2024 г., отм., бр. 80 от 2026 г. , в сила от 5.09.2026 г.).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(Нова – ДВ, бр. 67 от 2020 г., в сила от 1.09.2022 г. - изм., бр. 108 от 2020 г., бр. 109 от 2021 г.) След получаване на отговора от бюрото за съдимос</w:t>
      </w:r>
      <w:r>
        <w:rPr>
          <w:rFonts w:ascii="Times New Roman" w:hAnsi="Times New Roman" w:cs="Times New Roman"/>
          <w:sz w:val="24"/>
          <w:szCs w:val="24"/>
          <w:lang w:val="x-none"/>
        </w:rPr>
        <w:t>т при районния съд по месторождение Централното бюро за съдимост изпраща чрез системата ECRIS отговор на запитването до централния орган на държавата членка, поискала информацията.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(Нова – ДВ, бр. 80 от 2026 г. , в сила от 5.09.2026 г.) В случай че до</w:t>
      </w:r>
      <w:r>
        <w:rPr>
          <w:rFonts w:ascii="Times New Roman" w:hAnsi="Times New Roman" w:cs="Times New Roman"/>
          <w:sz w:val="24"/>
          <w:szCs w:val="24"/>
          <w:lang w:val="x-none"/>
        </w:rPr>
        <w:t xml:space="preserve"> един ден преди изтичане на съответния срок по член 8 от Рамково решение 2009/315/ПВР на Съвета от 26 февруари 2009 г. относно организацията и съдържанието на обмена на информация, получена от регистрите за съдимост, между държавите членки (ОВ, L 93 от 200</w:t>
      </w:r>
      <w:r>
        <w:rPr>
          <w:rFonts w:ascii="Times New Roman" w:hAnsi="Times New Roman" w:cs="Times New Roman"/>
          <w:sz w:val="24"/>
          <w:szCs w:val="24"/>
          <w:lang w:val="x-none"/>
        </w:rPr>
        <w:t>9 г.) (Рамково решение 2009/315/ПВР (ОВ, L 93 от 7.04.2009 г.) не постъпи отговор по същество на заявката, се изпраща отговор чрез системата ECRIS с данни за осъжданията.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50в.</w:t>
      </w:r>
      <w:r>
        <w:rPr>
          <w:rFonts w:ascii="Times New Roman" w:hAnsi="Times New Roman" w:cs="Times New Roman"/>
          <w:sz w:val="24"/>
          <w:szCs w:val="24"/>
          <w:lang w:val="x-none"/>
        </w:rPr>
        <w:t xml:space="preserve"> (Нов - ДВ, бр. 14 от 2013 г., в сила от 15.02.2013 г.) (1) Централното бюро </w:t>
      </w:r>
      <w:r>
        <w:rPr>
          <w:rFonts w:ascii="Times New Roman" w:hAnsi="Times New Roman" w:cs="Times New Roman"/>
          <w:sz w:val="24"/>
          <w:szCs w:val="24"/>
          <w:lang w:val="x-none"/>
        </w:rPr>
        <w:t>за съдимост изпраща отговор на искане, отправено от централен орган на друга държава членка по смисъла на чл. 50, ал. 1, незабавно, но не по-късно от 10 работни дни от деня на получаване на искането.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В случаите, когато е необходимо предоставяне на доп</w:t>
      </w:r>
      <w:r>
        <w:rPr>
          <w:rFonts w:ascii="Times New Roman" w:hAnsi="Times New Roman" w:cs="Times New Roman"/>
          <w:sz w:val="24"/>
          <w:szCs w:val="24"/>
          <w:lang w:val="x-none"/>
        </w:rPr>
        <w:t>ълнителна информация за идентификация на лицето, Централното бюро за съдимост се консултира незабавно с централния орган на другата държава членка, отправил искането, с цел изготвяне на отговор в рамките на 10 работни дни от получаване на искането.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Це</w:t>
      </w:r>
      <w:r>
        <w:rPr>
          <w:rFonts w:ascii="Times New Roman" w:hAnsi="Times New Roman" w:cs="Times New Roman"/>
          <w:sz w:val="24"/>
          <w:szCs w:val="24"/>
          <w:lang w:val="x-none"/>
        </w:rPr>
        <w:t>нтралното бюро за съдимост изпраща отговор на искане, отправено чрез централен орган на друга държава членка по смисъла на чл. 50, ал. 2, в срок от 20 работни дни от деня на получаване на искането.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50г.</w:t>
      </w:r>
      <w:r>
        <w:rPr>
          <w:rFonts w:ascii="Times New Roman" w:hAnsi="Times New Roman" w:cs="Times New Roman"/>
          <w:sz w:val="24"/>
          <w:szCs w:val="24"/>
          <w:lang w:val="x-none"/>
        </w:rPr>
        <w:t xml:space="preserve"> (Нов - ДВ, бр. 14 от 2013 г., в сила от 15.02.201</w:t>
      </w:r>
      <w:r>
        <w:rPr>
          <w:rFonts w:ascii="Times New Roman" w:hAnsi="Times New Roman" w:cs="Times New Roman"/>
          <w:sz w:val="24"/>
          <w:szCs w:val="24"/>
          <w:lang w:val="x-none"/>
        </w:rPr>
        <w:t>3 г., доп., бр. 80 от 2026 г. , в сила от 5.09.2026 г.) Личните данни, получени в отговор на отправено искане от Централното бюро за съдимост, се обработват при условията и по реда на Регламент (ЕС) 2016/679 и Закона за защита на личните данни и в съответс</w:t>
      </w:r>
      <w:r>
        <w:rPr>
          <w:rFonts w:ascii="Times New Roman" w:hAnsi="Times New Roman" w:cs="Times New Roman"/>
          <w:sz w:val="24"/>
          <w:szCs w:val="24"/>
          <w:lang w:val="x-none"/>
        </w:rPr>
        <w:t>твие с целите, за които са били поискани.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50д.</w:t>
      </w:r>
      <w:r>
        <w:rPr>
          <w:rFonts w:ascii="Times New Roman" w:hAnsi="Times New Roman" w:cs="Times New Roman"/>
          <w:sz w:val="24"/>
          <w:szCs w:val="24"/>
          <w:lang w:val="x-none"/>
        </w:rPr>
        <w:t xml:space="preserve"> (Нов – ДВ, бр. 109 от 2021 г., в сила от 1.09.2022 г.) (1) (Изм. – ДВ, бр. 80 от 2026 г. , в сила от 5.09.2026 г.) В съответствие с изискванията на Регламент (ЕС) 2019/816 Централното бюро за съдимост създ</w:t>
      </w:r>
      <w:r>
        <w:rPr>
          <w:rFonts w:ascii="Times New Roman" w:hAnsi="Times New Roman" w:cs="Times New Roman"/>
          <w:sz w:val="24"/>
          <w:szCs w:val="24"/>
          <w:lang w:val="x-none"/>
        </w:rPr>
        <w:t>ава запис на данни в системата ECRIS-TCN за всяко лице, осъдено на територията на Република България, което 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гражданин единствено на държава, която не е членка на Европейския съюз;</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едновременно гражданин на държава членка и на държава, която не е</w:t>
      </w:r>
      <w:r>
        <w:rPr>
          <w:rFonts w:ascii="Times New Roman" w:hAnsi="Times New Roman" w:cs="Times New Roman"/>
          <w:sz w:val="24"/>
          <w:szCs w:val="24"/>
          <w:lang w:val="x-none"/>
        </w:rPr>
        <w:t xml:space="preserve"> членка на Европейския съюз;</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 3. без гражданство или гражданството му не е известно.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(Изм. – ДВ, бр. 43 от 2024 г., в сила от 21.05.2024 г., бр. 80 от 2026 г. , в сила от 5.09.2026 г.) Записът съдържа буквено-цифрени данни и данни за пръстови отпечатъ</w:t>
      </w:r>
      <w:r>
        <w:rPr>
          <w:rFonts w:ascii="Times New Roman" w:hAnsi="Times New Roman" w:cs="Times New Roman"/>
          <w:sz w:val="24"/>
          <w:szCs w:val="24"/>
          <w:lang w:val="x-none"/>
        </w:rPr>
        <w:t xml:space="preserve">ци. Записът може също така да включва портретни снимки на осъдения гражданин на трета държава, ако националното законодателство позволява събирането и съхраняването на портретни снимки. Данните за пръстови отпечатъци се въвеждат в записа, когато на лицето </w:t>
      </w:r>
      <w:r>
        <w:rPr>
          <w:rFonts w:ascii="Times New Roman" w:hAnsi="Times New Roman" w:cs="Times New Roman"/>
          <w:sz w:val="24"/>
          <w:szCs w:val="24"/>
          <w:lang w:val="x-none"/>
        </w:rPr>
        <w:t xml:space="preserve">е наложено наказание лишаване от свобода за срок не по-малко от шест месеца, включително и когато изпълнението му е отложено.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(Изм. – ДВ, бр. 43 от 2024 г., в сила от 21.05.2024 г., изм. и доп., бр. 80 от 2026 г. , в сила от 5.09.2026 г.) За целите на</w:t>
      </w:r>
      <w:r>
        <w:rPr>
          <w:rFonts w:ascii="Times New Roman" w:hAnsi="Times New Roman" w:cs="Times New Roman"/>
          <w:sz w:val="24"/>
          <w:szCs w:val="24"/>
          <w:lang w:val="x-none"/>
        </w:rPr>
        <w:t xml:space="preserve"> включването на пръстови отпечатъци в записа Централното бюро за съдимост извършва търсене за предоставяне на съответните данни за лицата по ал. 1 в Автоматизираната дактилоскопна идентификационна система AFIS на Националния институт по криминалистика към </w:t>
      </w:r>
      <w:r>
        <w:rPr>
          <w:rFonts w:ascii="Times New Roman" w:hAnsi="Times New Roman" w:cs="Times New Roman"/>
          <w:sz w:val="24"/>
          <w:szCs w:val="24"/>
          <w:lang w:val="x-none"/>
        </w:rPr>
        <w:t>Министерството на вътрешните работи. Изтегля се NIST файл, съдържащ пръстовите отпечатъци на осъденото лице, които се присъединяват към пакета с буквено-цифрени данни в ЦАИС "Съдебен статус", а при наличие на портретна снимка на осъденото лице същата се из</w:t>
      </w:r>
      <w:r>
        <w:rPr>
          <w:rFonts w:ascii="Times New Roman" w:hAnsi="Times New Roman" w:cs="Times New Roman"/>
          <w:sz w:val="24"/>
          <w:szCs w:val="24"/>
          <w:lang w:val="x-none"/>
        </w:rPr>
        <w:t>тегля и се присъединява към целия набор от данни. Данните за пръстовите отпечатъци и портретната снимка се съхраняват за срок не по-дълъг от един месец от потвърждаване на получаването от ECRIS-TCN, след което файлът се изтрива. Достъпът до данни за пръсто</w:t>
      </w:r>
      <w:r>
        <w:rPr>
          <w:rFonts w:ascii="Times New Roman" w:hAnsi="Times New Roman" w:cs="Times New Roman"/>
          <w:sz w:val="24"/>
          <w:szCs w:val="24"/>
          <w:lang w:val="x-none"/>
        </w:rPr>
        <w:t>ви отпечатъци и портретни снимки от полицейската регистрация в съответния автоматизиран информационен фонд на МВР за граждани на трети страни и лица без гражданство по смисъла на Регламент (ЕС) 2019/816 се извършва по ред, определен със закон.</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(Изм. –</w:t>
      </w:r>
      <w:r>
        <w:rPr>
          <w:rFonts w:ascii="Times New Roman" w:hAnsi="Times New Roman" w:cs="Times New Roman"/>
          <w:sz w:val="24"/>
          <w:szCs w:val="24"/>
          <w:lang w:val="x-none"/>
        </w:rPr>
        <w:t xml:space="preserve"> ДВ, бр. 80 от 2026 г. , в сила от 5.09.2026 г.) Запис за лицата по ал. 1 се създава и когато присъдите срещу тях са постановени преди началната дата за въвеждане на данните в системата ECRIS-TCN, определена от Европейската комисия.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(Нова – ДВ, бр. 43</w:t>
      </w:r>
      <w:r>
        <w:rPr>
          <w:rFonts w:ascii="Times New Roman" w:hAnsi="Times New Roman" w:cs="Times New Roman"/>
          <w:sz w:val="24"/>
          <w:szCs w:val="24"/>
          <w:lang w:val="x-none"/>
        </w:rPr>
        <w:t xml:space="preserve"> от 2024 г., в сила от 21.05.2024 г.) В съответствие с изискванията на Регламент (ЕС) 2018/1240 на Европейския парламент и на Съвета от 12 септември 2018 г. за създаване на Европейска система за информация за пътуванията и разрешаването им (ETIAS) и за изм</w:t>
      </w:r>
      <w:r>
        <w:rPr>
          <w:rFonts w:ascii="Times New Roman" w:hAnsi="Times New Roman" w:cs="Times New Roman"/>
          <w:sz w:val="24"/>
          <w:szCs w:val="24"/>
          <w:lang w:val="x-none"/>
        </w:rPr>
        <w:t>енение на регламенти (ЕС) № 1077/2011, (ЕС) № 515/2014, (ЕС) 2016/399, (ЕС) 2016/1624 и (ЕС) 2017/2226 (OB, L 236/1 от 19 септември 2018 г.), наричан по-нататък "Регламент (ЕС) 2018/1240", Централното бюро за съдимост извършва отбелязване в системата ECRIS</w:t>
      </w:r>
      <w:r>
        <w:rPr>
          <w:rFonts w:ascii="Times New Roman" w:hAnsi="Times New Roman" w:cs="Times New Roman"/>
          <w:sz w:val="24"/>
          <w:szCs w:val="24"/>
          <w:lang w:val="x-none"/>
        </w:rPr>
        <w:t>-TCN чрез поставяне на флаг за всеки гражданин на трета държава, осъден за престъпление, посочено в приложение № 10, когато: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престъплението е терористично и е извършено през предходните 25 години;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е извършено каквото и да е друго престъпление от пр</w:t>
      </w:r>
      <w:r>
        <w:rPr>
          <w:rFonts w:ascii="Times New Roman" w:hAnsi="Times New Roman" w:cs="Times New Roman"/>
          <w:sz w:val="24"/>
          <w:szCs w:val="24"/>
          <w:lang w:val="x-none"/>
        </w:rPr>
        <w:t>иложение – Списък на престъпленията, съгласно чл. 17, параграф 4, буква "а)" от Регламент (ЕС) 2018/1240, извършено през предходните 15 години, ако съгласно националното право деянието е наказуемо с лишаване от свобода или с мярка, изискваща задържане за м</w:t>
      </w:r>
      <w:r>
        <w:rPr>
          <w:rFonts w:ascii="Times New Roman" w:hAnsi="Times New Roman" w:cs="Times New Roman"/>
          <w:sz w:val="24"/>
          <w:szCs w:val="24"/>
          <w:lang w:val="x-none"/>
        </w:rPr>
        <w:t>аксимален срок от поне три години.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50е</w:t>
      </w:r>
      <w:r>
        <w:rPr>
          <w:rFonts w:ascii="Times New Roman" w:hAnsi="Times New Roman" w:cs="Times New Roman"/>
          <w:sz w:val="24"/>
          <w:szCs w:val="24"/>
          <w:lang w:val="x-none"/>
        </w:rPr>
        <w:t>. (Нов – ДВ, бр. 109 от 2021 г., в сила от 1.09.2022 г., изм., бр. 80 от 2026 г. , в сила от 5.09.2026 г.) Записът по чл. 50д се заличава: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(изм. – ДВ, бр. 80 от 2026 г. , в сила от 5.09.2026 г.) след изтичане н</w:t>
      </w:r>
      <w:r>
        <w:rPr>
          <w:rFonts w:ascii="Times New Roman" w:hAnsi="Times New Roman" w:cs="Times New Roman"/>
          <w:sz w:val="24"/>
          <w:szCs w:val="24"/>
          <w:lang w:val="x-none"/>
        </w:rPr>
        <w:t>а срока по чл. 24, ал. 1;</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(доп. – ДВ, бр. 43 от 2024 г., в сила от 21.05.2024 г.) при отмяна на влязла в сила присъда по реда на глава тридесет и трета от НПК, при последвала оправдателна присъда или прекратено наказателно производство;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(изм. – ДВ</w:t>
      </w:r>
      <w:r>
        <w:rPr>
          <w:rFonts w:ascii="Times New Roman" w:hAnsi="Times New Roman" w:cs="Times New Roman"/>
          <w:sz w:val="24"/>
          <w:szCs w:val="24"/>
          <w:lang w:val="x-none"/>
        </w:rPr>
        <w:t xml:space="preserve">, бр. 43 от 2024 г., в сила от 21.05.2024 г.) в случай че престъплението, за </w:t>
      </w:r>
      <w:r>
        <w:rPr>
          <w:rFonts w:ascii="Times New Roman" w:hAnsi="Times New Roman" w:cs="Times New Roman"/>
          <w:sz w:val="24"/>
          <w:szCs w:val="24"/>
          <w:lang w:val="x-none"/>
        </w:rPr>
        <w:lastRenderedPageBreak/>
        <w:t>което лицето е осъдено, е амнистирано с амнистия, която заличава престъпния характер на извършеното деяние или освобождаване от наказателна отговорност и от последиците на осъждан</w:t>
      </w:r>
      <w:r>
        <w:rPr>
          <w:rFonts w:ascii="Times New Roman" w:hAnsi="Times New Roman" w:cs="Times New Roman"/>
          <w:sz w:val="24"/>
          <w:szCs w:val="24"/>
          <w:lang w:val="x-none"/>
        </w:rPr>
        <w:t>ето за престъпления.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50ж</w:t>
      </w:r>
      <w:r>
        <w:rPr>
          <w:rFonts w:ascii="Times New Roman" w:hAnsi="Times New Roman" w:cs="Times New Roman"/>
          <w:sz w:val="24"/>
          <w:szCs w:val="24"/>
          <w:lang w:val="x-none"/>
        </w:rPr>
        <w:t>. (Нов – ДВ, бр. 109 от 2021 г., в сила от 1.09.2022 г.) При запитване от страна на Евроюст съгласието по чл. 17, параграф 3 от Регламент (ЕС) 2019/816 се предоставя от министъра на правосъдието.</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Глава шеста</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КОНТРОЛ ВЪРХУ ДЕЙНОС</w:t>
      </w:r>
      <w:r>
        <w:rPr>
          <w:rFonts w:ascii="Times New Roman" w:hAnsi="Times New Roman" w:cs="Times New Roman"/>
          <w:b/>
          <w:bCs/>
          <w:sz w:val="36"/>
          <w:szCs w:val="36"/>
          <w:lang w:val="x-none"/>
        </w:rPr>
        <w:t>ТТА НА БЮРАТА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Чл. 51.</w:t>
      </w:r>
      <w:r>
        <w:rPr>
          <w:rFonts w:ascii="Times New Roman" w:hAnsi="Times New Roman" w:cs="Times New Roman"/>
          <w:sz w:val="24"/>
          <w:szCs w:val="24"/>
          <w:lang w:val="x-none"/>
        </w:rPr>
        <w:t xml:space="preserve"> (1) Председателят на районния съд упражнява постоянен и непосредствен контрол върху дейността на бюрото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Ръководителят на Централното бюро за съдимост упражнява постоянен и непосредствен контрол върху дей</w:t>
      </w:r>
      <w:r>
        <w:rPr>
          <w:rFonts w:ascii="Times New Roman" w:hAnsi="Times New Roman" w:cs="Times New Roman"/>
          <w:sz w:val="24"/>
          <w:szCs w:val="24"/>
          <w:lang w:val="x-none"/>
        </w:rPr>
        <w:t>ността му.</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Председателят на районния съд и ръководителят на Централното бюро за съдимост контролират дали унищожаването на бюлетините за съдимост и на бюлетините за наложени административни наказания по чл. 78а НК се извършва по установения ред, прове</w:t>
      </w:r>
      <w:r>
        <w:rPr>
          <w:rFonts w:ascii="Times New Roman" w:hAnsi="Times New Roman" w:cs="Times New Roman"/>
          <w:sz w:val="24"/>
          <w:szCs w:val="24"/>
          <w:lang w:val="x-none"/>
        </w:rPr>
        <w:t>ряват спазено ли е съответствието между вписаните в азбучниците обстоятелства за осъдените лица и тези, вписани в бюлетините, подредени в картотеките, както и изпълнението на други изисквания на наредбата.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При констатирани нарушения контролиращите лиц</w:t>
      </w:r>
      <w:r>
        <w:rPr>
          <w:rFonts w:ascii="Times New Roman" w:hAnsi="Times New Roman" w:cs="Times New Roman"/>
          <w:sz w:val="24"/>
          <w:szCs w:val="24"/>
          <w:lang w:val="x-none"/>
        </w:rPr>
        <w:t>а дават препоръки и срокове за отстраняването им, ако не са налице обстоятелства за търсене на дисциплинарна или друга отговорност.</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ДОПЪЛНИТЕЛНИ РАЗПОРЕДБИ</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(Загл. изм. - ДВ, бр. 14 от 2013 г., в сила от 15.02.2013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1.</w:t>
      </w:r>
      <w:r>
        <w:rPr>
          <w:rFonts w:ascii="Times New Roman" w:hAnsi="Times New Roman" w:cs="Times New Roman"/>
          <w:sz w:val="24"/>
          <w:szCs w:val="24"/>
          <w:lang w:val="x-none"/>
        </w:rPr>
        <w:t xml:space="preserve"> (1) Председателите на районни съ</w:t>
      </w:r>
      <w:r>
        <w:rPr>
          <w:rFonts w:ascii="Times New Roman" w:hAnsi="Times New Roman" w:cs="Times New Roman"/>
          <w:sz w:val="24"/>
          <w:szCs w:val="24"/>
          <w:lang w:val="x-none"/>
        </w:rPr>
        <w:t>дилища до края на месец януари на съответната година изпращат в Министерството на правосъдието списък с имената и образци от подписите на длъжностните лица, които ще подписват свидетелствата за съдимост и справките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При промяна в списъка п</w:t>
      </w:r>
      <w:r>
        <w:rPr>
          <w:rFonts w:ascii="Times New Roman" w:hAnsi="Times New Roman" w:cs="Times New Roman"/>
          <w:sz w:val="24"/>
          <w:szCs w:val="24"/>
          <w:lang w:val="x-none"/>
        </w:rPr>
        <w:t>редседателите на районните съдилища уведомяват министъра на правосъдието в тридневен срок от настъпване на обстоятелството и изпращат образци от подписите на новите длъжностни лица, които ще подписват свидетелствата за съдимост и справките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1</w:t>
      </w:r>
      <w:r>
        <w:rPr>
          <w:rFonts w:ascii="Times New Roman" w:hAnsi="Times New Roman" w:cs="Times New Roman"/>
          <w:b/>
          <w:bCs/>
          <w:sz w:val="24"/>
          <w:szCs w:val="24"/>
          <w:lang w:val="x-none"/>
        </w:rPr>
        <w:t>а.</w:t>
      </w:r>
      <w:r>
        <w:rPr>
          <w:rFonts w:ascii="Times New Roman" w:hAnsi="Times New Roman" w:cs="Times New Roman"/>
          <w:sz w:val="24"/>
          <w:szCs w:val="24"/>
          <w:lang w:val="x-none"/>
        </w:rPr>
        <w:t xml:space="preserve"> (Нов - ДВ, бр. 14 от 2013 г., в сила от 15.02.2013 г., отм., бр. 109 от 2021 г., нов, бр. 80 от 2026 г. , в сила от 5.09.2026 г.) Когато при справка или по повод заявление или сигнал се установи, че е съставен бюлетин за оправдателни съдебни актове, вкл</w:t>
      </w:r>
      <w:r>
        <w:rPr>
          <w:rFonts w:ascii="Times New Roman" w:hAnsi="Times New Roman" w:cs="Times New Roman"/>
          <w:sz w:val="24"/>
          <w:szCs w:val="24"/>
          <w:lang w:val="x-none"/>
        </w:rPr>
        <w:t>ючително такива, с които е наложено административно наказание по реда на чл. 305, ал. 6, чл. 337, ал. 2, т. 4 или чл. 354, ал. 1, т. 3 НПК, по разпореждане на председателя на районния съд, съответно на ръководителя на Централното бюро за съдимост, бюлетинъ</w:t>
      </w:r>
      <w:r>
        <w:rPr>
          <w:rFonts w:ascii="Times New Roman" w:hAnsi="Times New Roman" w:cs="Times New Roman"/>
          <w:sz w:val="24"/>
          <w:szCs w:val="24"/>
          <w:lang w:val="x-none"/>
        </w:rPr>
        <w:t>т се унищожава незабавно и електронният запис за него в ЦАИС "Съдебен статус" се заличава. В тези случаи чл. 24 и 31 не се прилагат.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xml:space="preserve">§ 1б. </w:t>
      </w:r>
      <w:r>
        <w:rPr>
          <w:rFonts w:ascii="Times New Roman" w:hAnsi="Times New Roman" w:cs="Times New Roman"/>
          <w:sz w:val="24"/>
          <w:szCs w:val="24"/>
          <w:lang w:val="x-none"/>
        </w:rPr>
        <w:t>(Нов – ДВ, бр. 80 от 2026 г. , в сила от 5.09.2026 г.) (1) При наличие на технологична възможност министърът на право</w:t>
      </w:r>
      <w:r>
        <w:rPr>
          <w:rFonts w:ascii="Times New Roman" w:hAnsi="Times New Roman" w:cs="Times New Roman"/>
          <w:sz w:val="24"/>
          <w:szCs w:val="24"/>
          <w:lang w:val="x-none"/>
        </w:rPr>
        <w:t xml:space="preserve">съдието след съгласуване с пленума на </w:t>
      </w:r>
      <w:r>
        <w:rPr>
          <w:rFonts w:ascii="Times New Roman" w:hAnsi="Times New Roman" w:cs="Times New Roman"/>
          <w:sz w:val="24"/>
          <w:szCs w:val="24"/>
          <w:lang w:val="x-none"/>
        </w:rPr>
        <w:lastRenderedPageBreak/>
        <w:t>Висшия съдебен съвет може да постанови бюлетините за съдимост и бюлетините за наложени административни наказания по чл. 78а НК от всички или някои съдилища да се изготвят в електронна форма, освен в случаите по чл. 13,</w:t>
      </w:r>
      <w:r>
        <w:rPr>
          <w:rFonts w:ascii="Times New Roman" w:hAnsi="Times New Roman" w:cs="Times New Roman"/>
          <w:sz w:val="24"/>
          <w:szCs w:val="24"/>
          <w:lang w:val="x-none"/>
        </w:rPr>
        <w:t xml:space="preserve"> ал. 5.</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Заповедта по ал. 1 се публикува на интернет страницата на Министерството на правосъдието и се изпраща на Висшия съдебен съвет за съобщаване на издаващите бюлетини съдилища.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Когато е издадена заповед по ал. 2, по отношение на съставените в</w:t>
      </w:r>
      <w:r>
        <w:rPr>
          <w:rFonts w:ascii="Times New Roman" w:hAnsi="Times New Roman" w:cs="Times New Roman"/>
          <w:sz w:val="24"/>
          <w:szCs w:val="24"/>
          <w:lang w:val="x-none"/>
        </w:rPr>
        <w:t xml:space="preserve"> нейния обхват бюлетини: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член 8, ал. 3 не се прилага; вместо това оригиналът на бюлетина се съставя във файлов формат "pdf" и се подписва съгласно чл. 8, ал. 4 и 5 с квалифициран електронен подпис;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файлът по т. 1 се изпраща по реда на чл. 12, ал. 1</w:t>
      </w:r>
      <w:r>
        <w:rPr>
          <w:rFonts w:ascii="Times New Roman" w:hAnsi="Times New Roman" w:cs="Times New Roman"/>
          <w:sz w:val="24"/>
          <w:szCs w:val="24"/>
          <w:lang w:val="x-none"/>
        </w:rPr>
        <w:t xml:space="preserve"> посредством определената в заповедта информационна система измежду ЦАИС "Съдебен статус", ЕИСС или интерфейс за обмен на информация между тях; файлът по чл. 12, ал. 3 се изпраща по общия ред;</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член 12, ал. 2 не се прилага; вместо това служителят от бюр</w:t>
      </w:r>
      <w:r>
        <w:rPr>
          <w:rFonts w:ascii="Times New Roman" w:hAnsi="Times New Roman" w:cs="Times New Roman"/>
          <w:sz w:val="24"/>
          <w:szCs w:val="24"/>
          <w:lang w:val="x-none"/>
        </w:rPr>
        <w:t>ото за съдимост, получил писмото по т. 2, разпечатва файла по т. 1 на хартиен носител, изписва върху него "Вярно с електронния оригинал", подписва заверката саморъчно; той съставя потвърждение за получаването на бюлетина, подписва го с квалифициран електро</w:t>
      </w:r>
      <w:r>
        <w:rPr>
          <w:rFonts w:ascii="Times New Roman" w:hAnsi="Times New Roman" w:cs="Times New Roman"/>
          <w:sz w:val="24"/>
          <w:szCs w:val="24"/>
          <w:lang w:val="x-none"/>
        </w:rPr>
        <w:t>нен подпис и го връща посредством системата по т. 2; потвърждението се прилага към делото, по което е издаден бюлетинът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в бюрата, съхраняващи бюлетините, чл. 13, ал. 2 – 4 и останалите правила относно бюлетините на хартиен носител се прила</w:t>
      </w:r>
      <w:r>
        <w:rPr>
          <w:rFonts w:ascii="Times New Roman" w:hAnsi="Times New Roman" w:cs="Times New Roman"/>
          <w:sz w:val="24"/>
          <w:szCs w:val="24"/>
          <w:lang w:val="x-none"/>
        </w:rPr>
        <w:t>гат за преписите по т. 3;</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поправките, отбелязванията и допълнителните сведения по чл. 17 се отбелязват в ЦАИС "Съдебен статус" по реда на чл. 21, ал. 2 и в преписа по т. 3 по реда на чл. 21, ал. 1;</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бюлетините в електронна форма се унищожават по ред</w:t>
      </w:r>
      <w:r>
        <w:rPr>
          <w:rFonts w:ascii="Times New Roman" w:hAnsi="Times New Roman" w:cs="Times New Roman"/>
          <w:sz w:val="24"/>
          <w:szCs w:val="24"/>
          <w:lang w:val="x-none"/>
        </w:rPr>
        <w:t>а за унищожаване на електронните записи, а хартиените преписи – по реда за бюлетините на хартиен носител;</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останалите технически и процедурни действия се извършват съобразно указаното в заповедта.</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36"/>
          <w:szCs w:val="36"/>
          <w:lang w:val="x-none"/>
        </w:rPr>
      </w:pPr>
      <w:r>
        <w:rPr>
          <w:rFonts w:ascii="Times New Roman" w:hAnsi="Times New Roman" w:cs="Times New Roman"/>
          <w:b/>
          <w:bCs/>
          <w:sz w:val="36"/>
          <w:szCs w:val="36"/>
          <w:lang w:val="x-none"/>
        </w:rPr>
        <w:t>ЗАКЛЮЧИТЕЛНИ РАЗПОРЕДБИ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2.</w:t>
      </w:r>
      <w:r>
        <w:rPr>
          <w:rFonts w:ascii="Times New Roman" w:hAnsi="Times New Roman" w:cs="Times New Roman"/>
          <w:sz w:val="24"/>
          <w:szCs w:val="24"/>
          <w:lang w:val="x-none"/>
        </w:rPr>
        <w:t xml:space="preserve"> Министърът на правосъдието</w:t>
      </w:r>
      <w:r>
        <w:rPr>
          <w:rFonts w:ascii="Times New Roman" w:hAnsi="Times New Roman" w:cs="Times New Roman"/>
          <w:sz w:val="24"/>
          <w:szCs w:val="24"/>
          <w:lang w:val="x-none"/>
        </w:rPr>
        <w:t xml:space="preserve"> уведомява Генералния секретариат на Европейската комисия за правомощието по чл. 47, ал. 1 в едномесечен срок от влизане в сила на наредбата.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3.</w:t>
      </w:r>
      <w:r>
        <w:rPr>
          <w:rFonts w:ascii="Times New Roman" w:hAnsi="Times New Roman" w:cs="Times New Roman"/>
          <w:sz w:val="24"/>
          <w:szCs w:val="24"/>
          <w:lang w:val="x-none"/>
        </w:rPr>
        <w:t xml:space="preserve"> (Изм. - ДВ, бр. 14 от 2013 г., в сила от 15.02.2013 г.) Тази наредба въвежда разпоредбите на Рамково решение </w:t>
      </w:r>
      <w:r>
        <w:rPr>
          <w:rFonts w:ascii="Times New Roman" w:hAnsi="Times New Roman" w:cs="Times New Roman"/>
          <w:sz w:val="24"/>
          <w:szCs w:val="24"/>
          <w:lang w:val="x-none"/>
        </w:rPr>
        <w:t>2009/315/ПВР на Съвета от 26 февруари 2009 г. относно организацията и съдържанието на обмена на информация, получена от регистрите за съдимост, между държавите членки (ОВ, L 93 от 7.04.2009 г.) и Решение 2009/316/ПВР на Съвета от 6 април 2009 г. за създава</w:t>
      </w:r>
      <w:r>
        <w:rPr>
          <w:rFonts w:ascii="Times New Roman" w:hAnsi="Times New Roman" w:cs="Times New Roman"/>
          <w:sz w:val="24"/>
          <w:szCs w:val="24"/>
          <w:lang w:val="x-none"/>
        </w:rPr>
        <w:t>не на Европейска информационна система за регистрите за съдимост (ECRIS) в изпълнение на чл. 11 от Рамково решение 2009/315/ПВР (ОВ, L 93 от 7.04.2009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b/>
          <w:bCs/>
          <w:sz w:val="24"/>
          <w:szCs w:val="24"/>
          <w:lang w:val="x-none"/>
        </w:rPr>
        <w:t>§ 4.</w:t>
      </w:r>
      <w:r>
        <w:rPr>
          <w:rFonts w:ascii="Times New Roman" w:hAnsi="Times New Roman" w:cs="Times New Roman"/>
          <w:sz w:val="24"/>
          <w:szCs w:val="24"/>
          <w:lang w:val="x-none"/>
        </w:rPr>
        <w:t xml:space="preserve"> Тази наредба се издава на основание чл. 77, ал. 4 от Закона за съдебната власт и отменя Наредба</w:t>
      </w:r>
      <w:r>
        <w:rPr>
          <w:rFonts w:ascii="Times New Roman" w:hAnsi="Times New Roman" w:cs="Times New Roman"/>
          <w:sz w:val="24"/>
          <w:szCs w:val="24"/>
          <w:lang w:val="x-none"/>
        </w:rPr>
        <w:t xml:space="preserve"> № 1 от 2000 г. за организацията и работата на бюрата за съдимост (ДВ, бр. 10 от 2000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НАРЕДБА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 изменение на Наредбата за изменение и допълнение на Наредба № 8 от 2008 г.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 функциите и организацията на дейността н</w:t>
      </w:r>
      <w:r>
        <w:rPr>
          <w:rFonts w:ascii="Times New Roman" w:hAnsi="Times New Roman" w:cs="Times New Roman"/>
          <w:sz w:val="24"/>
          <w:szCs w:val="24"/>
          <w:lang w:val="x-none"/>
        </w:rPr>
        <w:t xml:space="preserve">а бюрата за съдимост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(ДВ, бр. 67 от 2020 г., в сила от 1.09.2022 г. - изм., бр. 108 от 2020 г.,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бр. 109 от 2021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 49. (Изм. – ДВ, бр. 108 от 2</w:t>
      </w:r>
      <w:r>
        <w:rPr>
          <w:rFonts w:ascii="Times New Roman" w:hAnsi="Times New Roman" w:cs="Times New Roman"/>
          <w:sz w:val="24"/>
          <w:szCs w:val="24"/>
          <w:lang w:val="x-none"/>
        </w:rPr>
        <w:t>020 г., бр. 109 от 2021 г.) Наредбата влиза в сила от 1 септември 2022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НАРЕДБА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 изменение и допълнение на Наредба № 8 от 2008 г. за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функциите и организацията на дейността на бюрата за съдимост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109 от 2021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sz w:val="24"/>
          <w:szCs w:val="24"/>
          <w:lang w:val="x-none"/>
        </w:rPr>
        <w:t>............................................................................</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Допълнителна разпоредба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16. Наредбата въвежда изискванията на Директива (ЕС) 2019/884 на Европейския парламент и на Съвета от 17 април 2019 г. за изменение на Рамково решение 2</w:t>
      </w:r>
      <w:r>
        <w:rPr>
          <w:rFonts w:ascii="Times New Roman" w:hAnsi="Times New Roman" w:cs="Times New Roman"/>
          <w:sz w:val="24"/>
          <w:szCs w:val="24"/>
          <w:lang w:val="x-none"/>
        </w:rPr>
        <w:t>009/315/ПВР на Съвета във връзка с обмена на информация за гражданите на трети държави и във връзка с Европейската информационна система за съдимост (ECRIS) и за замяна на Решение 2009/316/ПВР на Съвета (ОВ, L 151/143 от 7 юни 2019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Заключителни разпор</w:t>
      </w:r>
      <w:r>
        <w:rPr>
          <w:rFonts w:ascii="Times New Roman" w:hAnsi="Times New Roman" w:cs="Times New Roman"/>
          <w:sz w:val="24"/>
          <w:szCs w:val="24"/>
          <w:lang w:val="x-none"/>
        </w:rPr>
        <w:t>едби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17. В едномесечен срок от влизане на наредбата в сила министърът на правосъдието уведомява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w:t>
      </w:r>
      <w:r>
        <w:rPr>
          <w:rFonts w:ascii="Times New Roman" w:hAnsi="Times New Roman" w:cs="Times New Roman"/>
          <w:sz w:val="24"/>
          <w:szCs w:val="24"/>
          <w:lang w:val="x-none"/>
        </w:rPr>
        <w:t>за централния орган по чл. 34, параграф 1 от Регламент (ЕС) 2019/816.</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18. Параграфи 5, 6, 8, 9, 10, 11 и 14 влизат в сила от 1 септември 2022 г.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w:t>
      </w:r>
      <w:r>
        <w:rPr>
          <w:rFonts w:ascii="Times New Roman" w:hAnsi="Times New Roman" w:cs="Times New Roman"/>
          <w:sz w:val="24"/>
          <w:szCs w:val="24"/>
          <w:lang w:val="x-none"/>
        </w:rPr>
        <w:t xml:space="preserve">АРЕДБА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за изменениe и допълнение на Наредба № 8 от 2008 г. за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функциите и организацията на дейността на бюрата за съдимост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43 от 2024 г., в сила от 21.05.2024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sz w:val="24"/>
          <w:szCs w:val="24"/>
          <w:lang w:val="x-none"/>
        </w:rPr>
        <w:t>.........................</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 53. Наредбата влиза в сила три дни след обнародването й в "Държавен вестник" с изключение 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параграф 6, т. 9, която влиза в сила 6 месеца след обнародването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параграф 8, който влиза в сила 6 месец</w:t>
      </w:r>
      <w:r>
        <w:rPr>
          <w:rFonts w:ascii="Times New Roman" w:hAnsi="Times New Roman" w:cs="Times New Roman"/>
          <w:sz w:val="24"/>
          <w:szCs w:val="24"/>
          <w:lang w:val="x-none"/>
        </w:rPr>
        <w:t>а след обнародването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параграф 14, т. 9, която влиза в сила 6 месеца след обнародването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параграф 16, който влиза в сила 6 месеца след обнародването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параграф 21 относно чл. 35а, ал</w:t>
      </w:r>
      <w:r>
        <w:rPr>
          <w:rFonts w:ascii="Times New Roman" w:hAnsi="Times New Roman" w:cs="Times New Roman"/>
          <w:sz w:val="24"/>
          <w:szCs w:val="24"/>
          <w:lang w:val="x-none"/>
        </w:rPr>
        <w:t>. 3, в частта относно заявяване на услуги чрез посредник по реда на Закона за електронната идентификация, която влиза в сила 6 месеца след обнародването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параграф 28 относно чл. 40, ал. 1, в частта относно присъдите, постановени сп</w:t>
      </w:r>
      <w:r>
        <w:rPr>
          <w:rFonts w:ascii="Times New Roman" w:hAnsi="Times New Roman" w:cs="Times New Roman"/>
          <w:sz w:val="24"/>
          <w:szCs w:val="24"/>
          <w:lang w:val="x-none"/>
        </w:rPr>
        <w:t xml:space="preserve">рямо български граждани, осъдени от съдилища на държави членки на Европейския съюз, с влязъл в сила съдебен акт по начина, по който информацията е предадена посредством </w:t>
      </w:r>
      <w:r>
        <w:rPr>
          <w:rFonts w:ascii="Times New Roman" w:hAnsi="Times New Roman" w:cs="Times New Roman"/>
          <w:sz w:val="24"/>
          <w:szCs w:val="24"/>
          <w:lang w:val="x-none"/>
        </w:rPr>
        <w:lastRenderedPageBreak/>
        <w:t>Европейската информационна система за съдимост (ECRIS), която влиза в сила 6 месеца сле</w:t>
      </w:r>
      <w:r>
        <w:rPr>
          <w:rFonts w:ascii="Times New Roman" w:hAnsi="Times New Roman" w:cs="Times New Roman"/>
          <w:sz w:val="24"/>
          <w:szCs w:val="24"/>
          <w:lang w:val="x-none"/>
        </w:rPr>
        <w:t>д обнародването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параграф 28 относно чл. 40, ал. 2, която влиза в сила 6 месеца след обнародването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НАРЕДБА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за изменение и допълнение на Наредба № 8 от 2008 г. за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функциите и организацията на дейността на бюр</w:t>
      </w:r>
      <w:r>
        <w:rPr>
          <w:rFonts w:ascii="Times New Roman" w:hAnsi="Times New Roman" w:cs="Times New Roman"/>
          <w:sz w:val="24"/>
          <w:szCs w:val="24"/>
          <w:lang w:val="x-none"/>
        </w:rPr>
        <w:t xml:space="preserve">ата за съдимост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(ДВ, бр. 80 от 2026 г., в сила от 5.09.2026 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Допълнителна разпоредба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60. Навсякъде в наредбата, освен в чл. 17, ал. 6, думите </w:t>
      </w:r>
      <w:r>
        <w:rPr>
          <w:rFonts w:ascii="Times New Roman" w:hAnsi="Times New Roman" w:cs="Times New Roman"/>
          <w:sz w:val="24"/>
          <w:szCs w:val="24"/>
          <w:lang w:val="x-none"/>
        </w:rPr>
        <w:t>"в ЕИСС" се заменят с "чрез ЕИСС".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Преходни и заключителни разпоредби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61. (1) Членове 24 и 31 се прилагат и за унищожаването на бюлетините и електронните записи, файлове и документи, съставени преди влизането на тази наредба в сила, независимо дали са ми</w:t>
      </w:r>
      <w:r>
        <w:rPr>
          <w:rFonts w:ascii="Times New Roman" w:hAnsi="Times New Roman" w:cs="Times New Roman"/>
          <w:sz w:val="24"/>
          <w:szCs w:val="24"/>
          <w:lang w:val="x-none"/>
        </w:rPr>
        <w:t>крофилмирани.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Бюлетините, съставени преди влизане в сила на тази наредба, не се микрофилмират.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Създадените микрофилми на бюлетини за съдимост се преглеждат и унищожават по реда на чл. 24 в двугодишен срок от влизане на тази наредба в сила.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С</w:t>
      </w:r>
      <w:r>
        <w:rPr>
          <w:rFonts w:ascii="Times New Roman" w:hAnsi="Times New Roman" w:cs="Times New Roman"/>
          <w:sz w:val="24"/>
          <w:szCs w:val="24"/>
          <w:lang w:val="x-none"/>
        </w:rPr>
        <w:t>ъздадените микрофилми на бюлетини за наложени административни наказания по чл. 78а НК се преглеждат и унищожават по реда на чл. 31, ал. 1 и 2 в едногодишен срок от влизане на тази наредба в сила.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sz w:val="24"/>
          <w:szCs w:val="24"/>
          <w:lang w:val="x-none"/>
        </w:rPr>
        <w:t>..............................................</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 63. Наредбата влиза в сила три дни след обнародването й в "Държавен вестник", с изключение 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1. параграф 4, който влиза в сила една година след обнародването й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2. параграф 7 относн</w:t>
      </w:r>
      <w:r>
        <w:rPr>
          <w:rFonts w:ascii="Times New Roman" w:hAnsi="Times New Roman" w:cs="Times New Roman"/>
          <w:sz w:val="24"/>
          <w:szCs w:val="24"/>
          <w:lang w:val="x-none"/>
        </w:rPr>
        <w:t>о чл. 7, ал. 1, т. 35, който влиза в сила три месеца след обнародването й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3. параграф 28 относно чл. 34, ал. 6 – 9, който влиза в сила една година след обнародването й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4. параграф 30 относно чл. 35а, ал. 4 и 5,</w:t>
      </w:r>
      <w:r>
        <w:rPr>
          <w:rFonts w:ascii="Times New Roman" w:hAnsi="Times New Roman" w:cs="Times New Roman"/>
          <w:sz w:val="24"/>
          <w:szCs w:val="24"/>
          <w:lang w:val="x-none"/>
        </w:rPr>
        <w:t xml:space="preserve"> който влиза в сила една година след обнародването й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5. параграф 31 относно чл. 35б, ал. 6, който влиза в сила три месеца след обнародването й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6. параграф 33 относно чл. 36, ал. 5, който влиза в сила една годин</w:t>
      </w:r>
      <w:r>
        <w:rPr>
          <w:rFonts w:ascii="Times New Roman" w:hAnsi="Times New Roman" w:cs="Times New Roman"/>
          <w:sz w:val="24"/>
          <w:szCs w:val="24"/>
          <w:lang w:val="x-none"/>
        </w:rPr>
        <w:t>а след обнародването й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7. параграф 34, който влиза в сила една година след обнародването й в "Държавен вестник";</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8. параграф 62, който влиза в сила една година след обнародването й в "Държавен вестник".</w:t>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Приложение № 1</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8, ал</w:t>
      </w:r>
      <w:r>
        <w:rPr>
          <w:rFonts w:ascii="Courier New" w:hAnsi="Courier New" w:cs="Courier New"/>
          <w:sz w:val="20"/>
          <w:szCs w:val="20"/>
          <w:lang w:val="x-none"/>
        </w:rPr>
        <w:t>. 3</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(Изм. – ДВ, бр. 67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1.09.2022 г. - изм.,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бр. 108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бр. 109 от 2021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lastRenderedPageBreak/>
        <w:t xml:space="preserve">изм., бр. 70 от 2022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бр. 43 от 2024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21.05.2024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Times New Roman" w:hAnsi="Times New Roman" w:cs="Times New Roman"/>
          <w:sz w:val="24"/>
          <w:szCs w:val="24"/>
          <w:lang w:val="x-none"/>
        </w:rPr>
        <w:t>бр. 80 от 2026 г.</w:t>
      </w:r>
      <w:r>
        <w:rPr>
          <w:rFonts w:ascii="Courier New" w:hAnsi="Courier New" w:cs="Courier New"/>
          <w:sz w:val="20"/>
          <w:szCs w:val="20"/>
          <w:lang w:val="x-none"/>
        </w:rPr>
        <w:t xml:space="preserve"> ,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5.09.2026 г.)</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000000">
        <w:trPr>
          <w:tblCellSpacing w:w="15" w:type="dxa"/>
        </w:trPr>
        <w:tc>
          <w:tcPr>
            <w:tcW w:w="10185" w:type="dxa"/>
            <w:tcBorders>
              <w:top w:val="nil"/>
              <w:left w:val="nil"/>
              <w:bottom w:val="nil"/>
              <w:right w:val="nil"/>
            </w:tcBorders>
            <w:vAlign w:val="center"/>
          </w:tcPr>
          <w:tbl>
            <w:tblPr>
              <w:tblW w:w="1023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1629"/>
              <w:gridCol w:w="1147"/>
              <w:gridCol w:w="1162"/>
              <w:gridCol w:w="166"/>
              <w:gridCol w:w="106"/>
              <w:gridCol w:w="106"/>
              <w:gridCol w:w="121"/>
              <w:gridCol w:w="694"/>
              <w:gridCol w:w="1569"/>
              <w:gridCol w:w="739"/>
              <w:gridCol w:w="694"/>
              <w:gridCol w:w="226"/>
              <w:gridCol w:w="226"/>
              <w:gridCol w:w="634"/>
              <w:gridCol w:w="1011"/>
            </w:tblGrid>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 на бюлетин</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070" w:type="dxa"/>
                  <w:gridSpan w:val="7"/>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Бюлетин з</w:t>
                  </w:r>
                  <w:r>
                    <w:rPr>
                      <w:rFonts w:ascii="Times New Roman" w:hAnsi="Times New Roman" w:cs="Times New Roman"/>
                      <w:sz w:val="24"/>
                      <w:szCs w:val="24"/>
                      <w:lang w:val="x-none"/>
                    </w:rPr>
                    <w:t>а съдимост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Входящ номер на бюлетина към азбучния указател</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070" w:type="dxa"/>
                  <w:gridSpan w:val="7"/>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получаване</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070" w:type="dxa"/>
                  <w:gridSpan w:val="7"/>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Бюро съдимост, в което се съхранява бюлетинът</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070" w:type="dxa"/>
                  <w:gridSpan w:val="7"/>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Данни за лицето</w:t>
                  </w:r>
                </w:p>
              </w:tc>
            </w:tr>
            <w:tr w:rsidR="00000000">
              <w:trPr>
                <w:tblCellSpacing w:w="0" w:type="dxa"/>
              </w:trPr>
              <w:tc>
                <w:tcPr>
                  <w:tcW w:w="2760"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Имена на кирилица</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Собствено име</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Презиме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Фамилия</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Пълно име</w:t>
                  </w: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Имена на латиница</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Собствено</w:t>
                  </w:r>
                  <w:r>
                    <w:rPr>
                      <w:rFonts w:ascii="Times New Roman" w:hAnsi="Times New Roman" w:cs="Times New Roman"/>
                      <w:sz w:val="24"/>
                      <w:szCs w:val="24"/>
                      <w:lang w:val="x-none"/>
                    </w:rPr>
                    <w:t xml:space="preserve"> име</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Презиме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Фамилия</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Пълно име</w:t>
                  </w: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Пол (мъж/жена)</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раждане (ден, месец, година)</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ЕГН</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ЛНЧ</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ЛН</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5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9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9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Чужд идентификатор</w:t>
                  </w:r>
                </w:p>
              </w:tc>
              <w:tc>
                <w:tcPr>
                  <w:tcW w:w="2340" w:type="dxa"/>
                  <w:gridSpan w:val="6"/>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Издаваща държава </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Трицифрен код по ISO-3166-1</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Трибуквен код по ISO-3166-1</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340" w:type="dxa"/>
                  <w:gridSpan w:val="6"/>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Място на раждане</w:t>
                  </w:r>
                </w:p>
              </w:tc>
              <w:tc>
                <w:tcPr>
                  <w:tcW w:w="2340" w:type="dxa"/>
                  <w:gridSpan w:val="6"/>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w:t>
                  </w:r>
                  <w:r>
                    <w:rPr>
                      <w:rFonts w:ascii="Times New Roman" w:hAnsi="Times New Roman" w:cs="Times New Roman"/>
                      <w:sz w:val="24"/>
                      <w:szCs w:val="24"/>
                      <w:lang w:val="x-none"/>
                    </w:rPr>
                    <w:t>ържава</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Трицифрен код по ISO-3166-1</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Трибуквен код по ISO-3166-1</w:t>
                  </w: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Населено място</w:t>
                  </w:r>
                </w:p>
              </w:tc>
              <w:tc>
                <w:tcPr>
                  <w:tcW w:w="298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Наименование </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ЕКАТТЕ код</w:t>
                  </w: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98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Описание, в случай на друго</w:t>
                  </w:r>
                </w:p>
              </w:tc>
              <w:tc>
                <w:tcPr>
                  <w:tcW w:w="298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(кирилица)</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(латиница)</w:t>
                  </w:r>
                </w:p>
              </w:tc>
            </w:tr>
            <w:tr w:rsidR="00000000">
              <w:trPr>
                <w:tblCellSpacing w:w="0" w:type="dxa"/>
              </w:trPr>
              <w:tc>
                <w:tcPr>
                  <w:tcW w:w="2760"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Гражданство</w:t>
                  </w:r>
                </w:p>
              </w:tc>
              <w:tc>
                <w:tcPr>
                  <w:tcW w:w="2340" w:type="dxa"/>
                  <w:gridSpan w:val="6"/>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Държава</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Трицифрен код по ISO-3166-1</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Трибуквен код по ISO-3166-1</w:t>
                  </w: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Документ за самоличност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Категория документ</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Орган по издаването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издаване</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валидност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ЛК; Удостоверение за гр. регистрация; Паспорт; СУМПС; Карта за соц. осигуряване; Временна ЛК; Р</w:t>
                  </w:r>
                  <w:r>
                    <w:rPr>
                      <w:rFonts w:ascii="Times New Roman" w:hAnsi="Times New Roman" w:cs="Times New Roman"/>
                      <w:sz w:val="24"/>
                      <w:szCs w:val="24"/>
                      <w:lang w:val="x-none"/>
                    </w:rPr>
                    <w:t>азрешение за пребиваване; Друг документ за самоличност ………..........</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Имена на майка</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Собствено име</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Презиме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Фамилия</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Пълно име</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на кирилица</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на латиница</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Имена на баща</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Собствено име</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Презиме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Фамилия</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Пълно име</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на кирилица</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на латиница</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AFIS номер</w:t>
                  </w:r>
                </w:p>
              </w:tc>
              <w:tc>
                <w:tcPr>
                  <w:tcW w:w="7410"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Друго/и използвано/и име/</w:t>
                  </w:r>
                  <w:r>
                    <w:rPr>
                      <w:rFonts w:ascii="Times New Roman" w:hAnsi="Times New Roman" w:cs="Times New Roman"/>
                      <w:b/>
                      <w:bCs/>
                      <w:sz w:val="24"/>
                      <w:szCs w:val="24"/>
                      <w:lang w:val="x-none"/>
                    </w:rPr>
                    <w:t>на</w:t>
                  </w:r>
                  <w:r>
                    <w:rPr>
                      <w:rFonts w:ascii="Times New Roman" w:hAnsi="Times New Roman" w:cs="Times New Roman"/>
                      <w:sz w:val="24"/>
                      <w:szCs w:val="24"/>
                      <w:lang w:val="x-none"/>
                    </w:rPr>
                    <w:t xml:space="preserve"> на осъденото лице – псевдоним, предишно име, моминско име</w:t>
                  </w:r>
                </w:p>
              </w:tc>
            </w:tr>
            <w:tr w:rsidR="00000000">
              <w:trPr>
                <w:tblCellSpacing w:w="0" w:type="dxa"/>
              </w:trPr>
              <w:tc>
                <w:tcPr>
                  <w:tcW w:w="2760"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Имена на кирилица</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Собствено име</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Презиме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Фамилия</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Пълно име</w:t>
                  </w: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Пол (мъж/жена)</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раждане (ден, месец, година)</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ЕГН</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ЛНЧ</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ЛН</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5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9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9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Място на раждане</w:t>
                  </w:r>
                </w:p>
              </w:tc>
              <w:tc>
                <w:tcPr>
                  <w:tcW w:w="2340" w:type="dxa"/>
                  <w:gridSpan w:val="6"/>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Държава</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Трицифрен код по ISO-3166-1</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Трибуквен код по ISO-3166-1</w:t>
                  </w: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Населено място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Наименование </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ЕКАТТЕ код</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 в случай на друго</w:t>
                  </w: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Данни за осъждането</w:t>
                  </w: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Данни за влезлия в сила ак</w:t>
                  </w:r>
                  <w:r>
                    <w:rPr>
                      <w:rFonts w:ascii="Times New Roman" w:hAnsi="Times New Roman" w:cs="Times New Roman"/>
                      <w:sz w:val="24"/>
                      <w:szCs w:val="24"/>
                      <w:lang w:val="x-none"/>
                    </w:rPr>
                    <w:t>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 на акта</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акта</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влизане в сила на акта</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ECLI номер</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на акта (Присъда; Решение; Определение; Споразумение)</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Съд, издал акта – код и наименование</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ЕИСПП номер на наказателното производство</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Данни з</w:t>
                  </w:r>
                  <w:r>
                    <w:rPr>
                      <w:rFonts w:ascii="Times New Roman" w:hAnsi="Times New Roman" w:cs="Times New Roman"/>
                      <w:sz w:val="24"/>
                      <w:szCs w:val="24"/>
                      <w:lang w:val="x-none"/>
                    </w:rPr>
                    <w:t>а първоинстанционното дело</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дело: НОХД, НЧХ, НАД, ЧНД, АНД</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 на дело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Година на дело</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 на съд на делото</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 на съда</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Извлечение от съдебния акт</w:t>
                  </w:r>
                </w:p>
              </w:tc>
              <w:tc>
                <w:tcPr>
                  <w:tcW w:w="7410"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3. Престъпления (списък)</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3.1. Категория деяние</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 по ЕИСПП)</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Общ</w:t>
                  </w:r>
                  <w:r>
                    <w:rPr>
                      <w:rFonts w:ascii="Times New Roman" w:hAnsi="Times New Roman" w:cs="Times New Roman"/>
                      <w:sz w:val="24"/>
                      <w:szCs w:val="24"/>
                      <w:lang w:val="x-none"/>
                    </w:rPr>
                    <w:t>а категория</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 по приложение № 9)</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 на деянието</w:t>
                  </w:r>
                </w:p>
              </w:tc>
              <w:tc>
                <w:tcPr>
                  <w:tcW w:w="7410"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Правна квалификация</w:t>
                  </w:r>
                </w:p>
              </w:tc>
              <w:tc>
                <w:tcPr>
                  <w:tcW w:w="7410"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ЕИСПП номер на престъпление</w:t>
                  </w:r>
                </w:p>
              </w:tc>
              <w:tc>
                <w:tcPr>
                  <w:tcW w:w="7410"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Място на престъплението</w:t>
                  </w:r>
                </w:p>
              </w:tc>
              <w:tc>
                <w:tcPr>
                  <w:tcW w:w="2340" w:type="dxa"/>
                  <w:gridSpan w:val="6"/>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Държава</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Трицифрен код по ISO-3166-1</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Трибуквен код по ISO-3166-1</w:t>
                  </w: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Населено място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Наименование </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ЕКАТТЕ код</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 в случай на друго</w:t>
                  </w:r>
                </w:p>
              </w:tc>
            </w:tr>
            <w:tr w:rsidR="00000000">
              <w:trPr>
                <w:tblCellSpacing w:w="0" w:type="dxa"/>
              </w:trPr>
              <w:tc>
                <w:tcPr>
                  <w:tcW w:w="2760"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6"/>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Начална дата</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Крайна дата</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Форма на вината (умишлено; непредпазливо)</w:t>
                  </w: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Постановено изтърпяване на предходна условна присъда</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Съд, номер и година на делото, по което е постановена</w:t>
                  </w: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рецид</w:t>
                  </w:r>
                  <w:r>
                    <w:rPr>
                      <w:rFonts w:ascii="Times New Roman" w:hAnsi="Times New Roman" w:cs="Times New Roman"/>
                      <w:sz w:val="24"/>
                      <w:szCs w:val="24"/>
                      <w:lang w:val="x-none"/>
                    </w:rPr>
                    <w:t>ивизъм</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Наказания към престъпление</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Не се наказва</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3.1.1. Вид наказание (чл. 37 НК)</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 по ЕИСПП)</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Обща категория</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 по приложение № 9)</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c>
                <w:tcPr>
                  <w:tcW w:w="7410"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Размер на наложена глоба (евро)</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Пробация</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пробационна мярка (номенкла</w:t>
                  </w:r>
                  <w:r>
                    <w:rPr>
                      <w:rFonts w:ascii="Times New Roman" w:hAnsi="Times New Roman" w:cs="Times New Roman"/>
                      <w:sz w:val="24"/>
                      <w:szCs w:val="24"/>
                      <w:lang w:val="x-none"/>
                    </w:rPr>
                    <w:t>тура)</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Количество</w:t>
                  </w: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Мерна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единица</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Години</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Месеци</w:t>
                  </w: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Дни</w:t>
                  </w: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Часове</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Срок на наложеното наказание</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Освобождаване от изтърпяване на наказанието и неналагане на наказание съгласно НК; условно осъждане по чл. 66, ал. 1 или чл. 69, ал</w:t>
                  </w:r>
                  <w:r>
                    <w:rPr>
                      <w:rFonts w:ascii="Times New Roman" w:hAnsi="Times New Roman" w:cs="Times New Roman"/>
                      <w:sz w:val="24"/>
                      <w:szCs w:val="24"/>
                      <w:lang w:val="x-none"/>
                    </w:rPr>
                    <w:t>. 1 НК – изпитателен срок</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Приспадане и зачитане на предварителното задържане</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3.1.2. Вид наказание (чл. 37 НК)</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 по ЕИСПП)</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Обща категория</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 по приложение № 9)</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c>
                <w:tcPr>
                  <w:tcW w:w="7410"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Размер на наложена глоба (евро)</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Пробация</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w:t>
                  </w:r>
                  <w:r>
                    <w:rPr>
                      <w:rFonts w:ascii="Times New Roman" w:hAnsi="Times New Roman" w:cs="Times New Roman"/>
                      <w:sz w:val="24"/>
                      <w:szCs w:val="24"/>
                      <w:lang w:val="x-none"/>
                    </w:rPr>
                    <w:t>д пробационна мярка (номенклатура)</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Количество</w:t>
                  </w: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Мерна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единица</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Години</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Месеци</w:t>
                  </w: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Дни</w:t>
                  </w: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Часове</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Срок на наложеното наказание</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Освобождаване от изтърпяване на наказанието и неналагане на наказание съгласно НК; условно осъждане по чл</w:t>
                  </w:r>
                  <w:r>
                    <w:rPr>
                      <w:rFonts w:ascii="Times New Roman" w:hAnsi="Times New Roman" w:cs="Times New Roman"/>
                      <w:sz w:val="24"/>
                      <w:szCs w:val="24"/>
                      <w:lang w:val="x-none"/>
                    </w:rPr>
                    <w:t>. 66, ал. 1 или чл. 69, ал. 1 НК – изпитателен срок</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Приспадане и зачитане на предварителното задържане</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Определено общо наказание по чл. 23, 24, 25 и 27 НК </w:t>
                  </w: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Наказания, за които се отнася общото наказание</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Наказание от този бюлетин</w:t>
                  </w:r>
                </w:p>
              </w:tc>
              <w:tc>
                <w:tcPr>
                  <w:tcW w:w="7410"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Попълват се за</w:t>
                  </w:r>
                  <w:r>
                    <w:rPr>
                      <w:rFonts w:ascii="Times New Roman" w:hAnsi="Times New Roman" w:cs="Times New Roman"/>
                      <w:sz w:val="24"/>
                      <w:szCs w:val="24"/>
                      <w:lang w:val="x-none"/>
                    </w:rPr>
                    <w:t xml:space="preserve"> наказания от други осъждания (бюлетини)</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Номер</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Вид, №, дата на акта</w:t>
                  </w: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Вид, №, дата на делото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Вид наказание (чл. 37 НК)</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Вид престъп­ление</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Крайна дата на извършване на престъплението</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i/>
                      <w:iCs/>
                      <w:sz w:val="24"/>
                      <w:szCs w:val="24"/>
                      <w:lang w:val="x-none"/>
                    </w:rPr>
                    <w:t>напр. 3.1.2</w:t>
                  </w:r>
                  <w:r>
                    <w:rPr>
                      <w:rFonts w:ascii="Times New Roman" w:hAnsi="Times New Roman" w:cs="Times New Roman"/>
                      <w:sz w:val="24"/>
                      <w:szCs w:val="24"/>
                      <w:lang w:val="x-none"/>
                    </w:rPr>
                    <w:t>)</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Общо наказание</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(нов номер напр</w:t>
                  </w:r>
                  <w:r>
                    <w:rPr>
                      <w:rFonts w:ascii="Times New Roman" w:hAnsi="Times New Roman" w:cs="Times New Roman"/>
                      <w:sz w:val="24"/>
                      <w:szCs w:val="24"/>
                      <w:lang w:val="x-none"/>
                    </w:rPr>
                    <w:t>. 3.1.5)</w:t>
                  </w:r>
                </w:p>
              </w:tc>
              <w:tc>
                <w:tcPr>
                  <w:tcW w:w="142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наказание (чл. 37 НК)</w:t>
                  </w:r>
                </w:p>
              </w:tc>
              <w:tc>
                <w:tcPr>
                  <w:tcW w:w="91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Обща категория</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Описание на </w:t>
                  </w:r>
                  <w:r>
                    <w:rPr>
                      <w:rFonts w:ascii="Times New Roman" w:hAnsi="Times New Roman" w:cs="Times New Roman"/>
                      <w:sz w:val="24"/>
                      <w:szCs w:val="24"/>
                      <w:lang w:val="x-none"/>
                    </w:rPr>
                    <w:lastRenderedPageBreak/>
                    <w:t>наказанието</w:t>
                  </w:r>
                </w:p>
              </w:tc>
              <w:tc>
                <w:tcPr>
                  <w:tcW w:w="7410"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Размер на наложена глоба (евро)</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Пробация</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пробационна мярка (номенклатура)</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Количество</w:t>
                  </w: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Мерна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единица</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Години</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Месеци</w:t>
                  </w: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Дни</w:t>
                  </w: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Часове</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Срок на наложеното наказание</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Освобождаване от изтърпяване на наказанието и неналагане на наказание съгласно НК; условно осъждане по чл. 66, ал. 1 или чл. 69, ал. 1 НК – изпитателен срок</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Приспадане и зачитане на предварителн</w:t>
                  </w:r>
                  <w:r>
                    <w:rPr>
                      <w:rFonts w:ascii="Times New Roman" w:hAnsi="Times New Roman" w:cs="Times New Roman"/>
                      <w:sz w:val="24"/>
                      <w:szCs w:val="24"/>
                      <w:lang w:val="x-none"/>
                    </w:rPr>
                    <w:t>ото задържане</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Допълнителни сведения</w:t>
                  </w: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Реабилитация</w:t>
                  </w:r>
                </w:p>
              </w:tc>
              <w:tc>
                <w:tcPr>
                  <w:tcW w:w="229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акт</w:t>
                  </w:r>
                </w:p>
              </w:tc>
              <w:tc>
                <w:tcPr>
                  <w:tcW w:w="91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на акта</w:t>
                  </w:r>
                </w:p>
              </w:tc>
              <w:tc>
                <w:tcPr>
                  <w:tcW w:w="186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акта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вписване</w:t>
                  </w: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29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1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6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Извлечение от съдебния акт</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дело</w:t>
                  </w: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 на дело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Година на дело</w:t>
                  </w: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 на съда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429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Правно основание (чл. 86, 87, 88а НК)</w:t>
                  </w:r>
                </w:p>
              </w:tc>
              <w:tc>
                <w:tcPr>
                  <w:tcW w:w="5880" w:type="dxa"/>
                  <w:gridSpan w:val="9"/>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Описание</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Амнистия</w:t>
                  </w:r>
                </w:p>
              </w:tc>
              <w:tc>
                <w:tcPr>
                  <w:tcW w:w="298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Закон, с който е постановена </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98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Извлечение от съдебния акт</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8085"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Допуснато условно предсрочно освобождаване</w:t>
                  </w:r>
                </w:p>
              </w:tc>
              <w:tc>
                <w:tcPr>
                  <w:tcW w:w="45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акт</w:t>
                  </w:r>
                </w:p>
              </w:tc>
              <w:tc>
                <w:tcPr>
                  <w:tcW w:w="63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114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Престъпление</w:t>
                  </w:r>
                </w:p>
              </w:tc>
              <w:tc>
                <w:tcPr>
                  <w:tcW w:w="91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 3.1)</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Наказание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(напр.3.1.1)</w:t>
                  </w:r>
                </w:p>
              </w:tc>
              <w:tc>
                <w:tcPr>
                  <w:tcW w:w="45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3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8085"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Срок на условното </w:t>
                  </w:r>
                  <w:r>
                    <w:rPr>
                      <w:rFonts w:ascii="Times New Roman" w:hAnsi="Times New Roman" w:cs="Times New Roman"/>
                      <w:sz w:val="24"/>
                      <w:szCs w:val="24"/>
                      <w:lang w:val="x-none"/>
                    </w:rPr>
                    <w:t>предсрочно освобождаване (г, м, д)</w:t>
                  </w:r>
                </w:p>
              </w:tc>
              <w:tc>
                <w:tcPr>
                  <w:tcW w:w="45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w:t>
                  </w:r>
                </w:p>
              </w:tc>
              <w:tc>
                <w:tcPr>
                  <w:tcW w:w="63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w:t>
                  </w: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Извлечение от съдебния акт</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дело</w:t>
                  </w: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 на дело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Година на дело</w:t>
                  </w: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 на съда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8085"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Отменено условно предсрочно освобождаване</w:t>
                  </w:r>
                </w:p>
              </w:tc>
              <w:tc>
                <w:tcPr>
                  <w:tcW w:w="45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акт</w:t>
                  </w:r>
                </w:p>
              </w:tc>
              <w:tc>
                <w:tcPr>
                  <w:tcW w:w="63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114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Престъпление</w:t>
                  </w:r>
                </w:p>
              </w:tc>
              <w:tc>
                <w:tcPr>
                  <w:tcW w:w="91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w:t>
                  </w:r>
                  <w:r>
                    <w:rPr>
                      <w:rFonts w:ascii="Times New Roman" w:hAnsi="Times New Roman" w:cs="Times New Roman"/>
                      <w:sz w:val="24"/>
                      <w:szCs w:val="24"/>
                      <w:lang w:val="x-none"/>
                    </w:rPr>
                    <w:t>. 3.1)</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Наказание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 3.1.1)</w:t>
                  </w:r>
                </w:p>
              </w:tc>
              <w:tc>
                <w:tcPr>
                  <w:tcW w:w="45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3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Извлечение от съдебния акт</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Вид дело</w:t>
                  </w: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Номер на дело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Година на дело</w:t>
                  </w: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Наименование на съда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8085"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Замяна </w:t>
                  </w:r>
                  <w:r>
                    <w:rPr>
                      <w:rFonts w:ascii="Times New Roman" w:hAnsi="Times New Roman" w:cs="Times New Roman"/>
                      <w:b/>
                      <w:bCs/>
                      <w:sz w:val="24"/>
                      <w:szCs w:val="24"/>
                      <w:lang w:val="x-none"/>
                    </w:rPr>
                    <w:t>на</w:t>
                  </w:r>
                  <w:r>
                    <w:rPr>
                      <w:rFonts w:ascii="Times New Roman" w:hAnsi="Times New Roman" w:cs="Times New Roman"/>
                      <w:sz w:val="24"/>
                      <w:szCs w:val="24"/>
                      <w:lang w:val="x-none"/>
                    </w:rPr>
                    <w:t xml:space="preserve"> наказанието</w:t>
                  </w:r>
                </w:p>
              </w:tc>
              <w:tc>
                <w:tcPr>
                  <w:tcW w:w="45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акт</w:t>
                  </w:r>
                </w:p>
              </w:tc>
              <w:tc>
                <w:tcPr>
                  <w:tcW w:w="63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114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Престъпление</w:t>
                  </w:r>
                </w:p>
              </w:tc>
              <w:tc>
                <w:tcPr>
                  <w:tcW w:w="91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 3.1)</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Старо наказание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 3.1.1)</w:t>
                  </w:r>
                </w:p>
              </w:tc>
              <w:tc>
                <w:tcPr>
                  <w:tcW w:w="45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3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Извлечение от съдебния акт</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дело</w:t>
                  </w: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 на дело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Година на дело</w:t>
                  </w: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 на съда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Описание </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Ново наказание</w:t>
                  </w:r>
                </w:p>
              </w:tc>
              <w:tc>
                <w:tcPr>
                  <w:tcW w:w="114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(нов номер напр. 3.1.3)</w:t>
                  </w:r>
                </w:p>
              </w:tc>
              <w:tc>
                <w:tcPr>
                  <w:tcW w:w="142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наказание (чл. 37 НК)</w:t>
                  </w:r>
                </w:p>
              </w:tc>
              <w:tc>
                <w:tcPr>
                  <w:tcW w:w="91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Обща категория</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 на наказание</w:t>
                  </w:r>
                  <w:r>
                    <w:rPr>
                      <w:rFonts w:ascii="Times New Roman" w:hAnsi="Times New Roman" w:cs="Times New Roman"/>
                      <w:sz w:val="24"/>
                      <w:szCs w:val="24"/>
                      <w:lang w:val="x-none"/>
                    </w:rPr>
                    <w:t>то</w:t>
                  </w:r>
                </w:p>
              </w:tc>
              <w:tc>
                <w:tcPr>
                  <w:tcW w:w="7410"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Размер на наложена глоба (евро)</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Пробация</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пробационна мярка (номенклатура)</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Количество</w:t>
                  </w: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Мерна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единица</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Години</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Месеци</w:t>
                  </w: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Дни</w:t>
                  </w: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Часове</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2.</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Срок на наложеното наказание</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Освобождаване от изтърпяване на наказанието и ненал</w:t>
                  </w:r>
                  <w:r>
                    <w:rPr>
                      <w:rFonts w:ascii="Times New Roman" w:hAnsi="Times New Roman" w:cs="Times New Roman"/>
                      <w:sz w:val="24"/>
                      <w:szCs w:val="24"/>
                      <w:lang w:val="x-none"/>
                    </w:rPr>
                    <w:t>агане на наказание съгласно НК; условно осъждане по чл. 66, ал. 1 или чл. 69, ал. 1 НК – изпитателен срок</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Приспадане и зачитане на предварителното задържане</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Определено общо наказание по чл. 23, 24, 25 и 27 НК (кумулирано)</w:t>
                  </w:r>
                </w:p>
              </w:tc>
              <w:tc>
                <w:tcPr>
                  <w:tcW w:w="298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акт</w:t>
                  </w: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98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Извлечение от съдебния акт</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дело</w:t>
                  </w: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 на дело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Година на дело</w:t>
                  </w: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 на съда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Кумулирани наказания</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Наказание от този бюлетин</w:t>
                  </w:r>
                </w:p>
              </w:tc>
              <w:tc>
                <w:tcPr>
                  <w:tcW w:w="7410"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Попълват се за наказания от други осъждания (бюлетини)</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 дата на акта</w:t>
                  </w: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w:t>
                  </w:r>
                  <w:r>
                    <w:rPr>
                      <w:rFonts w:ascii="Times New Roman" w:hAnsi="Times New Roman" w:cs="Times New Roman"/>
                      <w:sz w:val="24"/>
                      <w:szCs w:val="24"/>
                      <w:lang w:val="x-none"/>
                    </w:rPr>
                    <w:t>, №, дата на делото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наказание (чл. 37 НК)</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престъп­ление</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Крайна дата на извършване на престъплението</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 3.1.2)</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Ново наказание</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(нов номер напр. 3.1.5)</w:t>
                  </w:r>
                </w:p>
              </w:tc>
              <w:tc>
                <w:tcPr>
                  <w:tcW w:w="142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Вид наказание </w:t>
                  </w:r>
                  <w:r>
                    <w:rPr>
                      <w:rFonts w:ascii="Times New Roman" w:hAnsi="Times New Roman" w:cs="Times New Roman"/>
                      <w:sz w:val="24"/>
                      <w:szCs w:val="24"/>
                      <w:lang w:val="x-none"/>
                    </w:rPr>
                    <w:lastRenderedPageBreak/>
                    <w:t>(чл. 37 НК)</w:t>
                  </w:r>
                </w:p>
              </w:tc>
              <w:tc>
                <w:tcPr>
                  <w:tcW w:w="91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Обща категория</w:t>
                  </w:r>
                </w:p>
              </w:tc>
              <w:tc>
                <w:tcPr>
                  <w:tcW w:w="234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 на наказанието</w:t>
                  </w:r>
                </w:p>
              </w:tc>
              <w:tc>
                <w:tcPr>
                  <w:tcW w:w="7410"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Размер на наложена глоба (евро)</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Пробация</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пробационна мярка (номенклатура)</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Количество</w:t>
                  </w: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Мерна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единица</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Години</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Месеци</w:t>
                  </w: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Дни</w:t>
                  </w: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Часове</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Срок на наложеното наказание</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Освобождаване от из</w:t>
                  </w:r>
                  <w:r>
                    <w:rPr>
                      <w:rFonts w:ascii="Times New Roman" w:hAnsi="Times New Roman" w:cs="Times New Roman"/>
                      <w:sz w:val="24"/>
                      <w:szCs w:val="24"/>
                      <w:lang w:val="x-none"/>
                    </w:rPr>
                    <w:t>търпяване на наказанието и неналагане на наказание съгласно НК; условно осъждане по чл. 66, ал. 1 или чл. 69, ал. 1 НК – изпитателен срок</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Приспадане и зачитане на предварителното задържане</w:t>
                  </w:r>
                </w:p>
              </w:tc>
              <w:tc>
                <w:tcPr>
                  <w:tcW w:w="507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Изтърпяване </w:t>
                  </w:r>
                  <w:r>
                    <w:rPr>
                      <w:rFonts w:ascii="Times New Roman" w:hAnsi="Times New Roman" w:cs="Times New Roman"/>
                      <w:b/>
                      <w:bCs/>
                      <w:sz w:val="24"/>
                      <w:szCs w:val="24"/>
                      <w:lang w:val="x-none"/>
                    </w:rPr>
                    <w:t>на</w:t>
                  </w:r>
                  <w:r>
                    <w:rPr>
                      <w:rFonts w:ascii="Times New Roman" w:hAnsi="Times New Roman" w:cs="Times New Roman"/>
                      <w:sz w:val="24"/>
                      <w:szCs w:val="24"/>
                      <w:lang w:val="x-none"/>
                    </w:rPr>
                    <w:t xml:space="preserve"> наказанието</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114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Престъпление</w:t>
                  </w:r>
                </w:p>
              </w:tc>
              <w:tc>
                <w:tcPr>
                  <w:tcW w:w="91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w:t>
                  </w:r>
                  <w:r>
                    <w:rPr>
                      <w:rFonts w:ascii="Times New Roman" w:hAnsi="Times New Roman" w:cs="Times New Roman"/>
                      <w:sz w:val="24"/>
                      <w:szCs w:val="24"/>
                      <w:lang w:val="x-none"/>
                    </w:rPr>
                    <w:t>. 3.1)</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Наказание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 3.1.1)</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Възобновяване (постановен съдебен акт по чл. 425 НПК)</w:t>
                  </w:r>
                </w:p>
              </w:tc>
              <w:tc>
                <w:tcPr>
                  <w:tcW w:w="298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акт</w:t>
                  </w: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98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Извлечение от съдебния акт</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Вид дело</w:t>
                  </w: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Номер на дело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Година на дело</w:t>
                  </w: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Наименование на съда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Описание </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510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Отменена кум</w:t>
                  </w:r>
                  <w:r>
                    <w:rPr>
                      <w:rFonts w:ascii="Times New Roman" w:hAnsi="Times New Roman" w:cs="Times New Roman"/>
                      <w:sz w:val="24"/>
                      <w:szCs w:val="24"/>
                      <w:lang w:val="x-none"/>
                    </w:rPr>
                    <w:t>улация</w:t>
                  </w:r>
                </w:p>
              </w:tc>
              <w:tc>
                <w:tcPr>
                  <w:tcW w:w="298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акт</w:t>
                  </w: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98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8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Извлечение от съдебния акт</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дело</w:t>
                  </w: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 на дело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Година на дело</w:t>
                  </w: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 на съда</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48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510"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Описание </w:t>
                  </w:r>
                </w:p>
              </w:tc>
              <w:tc>
                <w:tcPr>
                  <w:tcW w:w="8550" w:type="dxa"/>
                  <w:gridSpan w:val="1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Данни за кумулация</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 дата на акта</w:t>
                  </w: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 дата на делото</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наказание (чл. 37 НК)</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п</w:t>
                  </w:r>
                  <w:r>
                    <w:rPr>
                      <w:rFonts w:ascii="Times New Roman" w:hAnsi="Times New Roman" w:cs="Times New Roman"/>
                      <w:sz w:val="24"/>
                      <w:szCs w:val="24"/>
                      <w:lang w:val="x-none"/>
                    </w:rPr>
                    <w:t>рестъп­ление</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Крайна дата на извършване на престъплението</w:t>
                  </w:r>
                </w:p>
              </w:tc>
            </w:tr>
            <w:tr w:rsidR="00000000">
              <w:trPr>
                <w:tblCellSpacing w:w="0" w:type="dxa"/>
              </w:trPr>
              <w:tc>
                <w:tcPr>
                  <w:tcW w:w="276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 3.1.2)</w:t>
                  </w:r>
                </w:p>
              </w:tc>
              <w:tc>
                <w:tcPr>
                  <w:tcW w:w="132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2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8085"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Погасено по давност наказание</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114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Престъпление</w:t>
                  </w:r>
                </w:p>
              </w:tc>
              <w:tc>
                <w:tcPr>
                  <w:tcW w:w="91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 3.1)</w:t>
                  </w:r>
                </w:p>
              </w:tc>
              <w:tc>
                <w:tcPr>
                  <w:tcW w:w="156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Наказание</w:t>
                  </w:r>
                </w:p>
              </w:tc>
              <w:tc>
                <w:tcPr>
                  <w:tcW w:w="142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 3.1.1)</w:t>
                  </w:r>
                </w:p>
              </w:tc>
              <w:tc>
                <w:tcPr>
                  <w:tcW w:w="208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Помилване </w:t>
                  </w:r>
                  <w:r>
                    <w:rPr>
                      <w:rFonts w:ascii="Times New Roman" w:hAnsi="Times New Roman" w:cs="Times New Roman"/>
                      <w:b/>
                      <w:bCs/>
                      <w:sz w:val="24"/>
                      <w:szCs w:val="24"/>
                      <w:lang w:val="x-none"/>
                    </w:rPr>
                    <w:t>на</w:t>
                  </w:r>
                  <w:r>
                    <w:rPr>
                      <w:rFonts w:ascii="Times New Roman" w:hAnsi="Times New Roman" w:cs="Times New Roman"/>
                      <w:sz w:val="24"/>
                      <w:szCs w:val="24"/>
                      <w:lang w:val="x-none"/>
                    </w:rPr>
                    <w:t xml:space="preserve"> наказание</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114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2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на указ на президента и съдържание</w:t>
                  </w:r>
                </w:p>
              </w:tc>
              <w:tc>
                <w:tcPr>
                  <w:tcW w:w="5985" w:type="dxa"/>
                  <w:gridSpan w:val="10"/>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Други</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Дата </w:t>
                  </w:r>
                </w:p>
              </w:tc>
              <w:tc>
                <w:tcPr>
                  <w:tcW w:w="7545"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Допълнителни сведения – основание, документ, номер и дата</w:t>
                  </w: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Подпис </w:t>
                  </w: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545"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545"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545"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545" w:type="dxa"/>
                  <w:gridSpan w:val="1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62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4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15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2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9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56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3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9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2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2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3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00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Дата на съставяне на бюлетина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Имена, длъжност и подпис на съставилия бюлетина: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Имена, длъжност и подпис на проверилия бюлетин</w:t>
            </w:r>
            <w:r>
              <w:rPr>
                <w:rFonts w:ascii="Times New Roman" w:hAnsi="Times New Roman" w:cs="Times New Roman"/>
                <w:sz w:val="24"/>
                <w:szCs w:val="24"/>
                <w:lang w:val="x-none"/>
              </w:rPr>
              <w:t>а:</w:t>
            </w:r>
          </w:p>
        </w:tc>
      </w:tr>
    </w:tbl>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Приложение № 2</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27</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(Предишно приложение № 5, изм. – ДВ, бр. 67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1.09.2022 г. - изм., бр. 108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бр. 109 от 2021 г.; изм., бр. 70 от 2022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бр. 43 от 2024 г., сила от 21.05.2024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Times New Roman" w:hAnsi="Times New Roman" w:cs="Times New Roman"/>
          <w:sz w:val="24"/>
          <w:szCs w:val="24"/>
          <w:lang w:val="x-none"/>
        </w:rPr>
        <w:t>бр. 80 от 2026 г.</w:t>
      </w:r>
      <w:r>
        <w:rPr>
          <w:rFonts w:ascii="Courier New" w:hAnsi="Courier New" w:cs="Courier New"/>
          <w:sz w:val="20"/>
          <w:szCs w:val="20"/>
          <w:lang w:val="x-none"/>
        </w:rPr>
        <w:t xml:space="preserve"> , в сила от</w:t>
      </w:r>
      <w:r>
        <w:rPr>
          <w:rFonts w:ascii="Courier New" w:hAnsi="Courier New" w:cs="Courier New"/>
          <w:sz w:val="20"/>
          <w:szCs w:val="20"/>
          <w:lang w:val="x-none"/>
        </w:rPr>
        <w:t xml:space="preserve"> 5.09.2026 г.) </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000000">
        <w:trPr>
          <w:tblCellSpacing w:w="15" w:type="dxa"/>
        </w:trPr>
        <w:tc>
          <w:tcPr>
            <w:tcW w:w="10185" w:type="dxa"/>
            <w:tcBorders>
              <w:top w:val="nil"/>
              <w:left w:val="nil"/>
              <w:bottom w:val="nil"/>
              <w:right w:val="nil"/>
            </w:tcBorders>
            <w:vAlign w:val="center"/>
          </w:tcPr>
          <w:tbl>
            <w:tblPr>
              <w:tblW w:w="1023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2414"/>
              <w:gridCol w:w="257"/>
              <w:gridCol w:w="694"/>
              <w:gridCol w:w="679"/>
              <w:gridCol w:w="981"/>
              <w:gridCol w:w="1630"/>
              <w:gridCol w:w="754"/>
              <w:gridCol w:w="709"/>
              <w:gridCol w:w="226"/>
              <w:gridCol w:w="226"/>
              <w:gridCol w:w="1660"/>
            </w:tblGrid>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 на бюлетин</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75" w:type="dxa"/>
                  <w:gridSpan w:val="6"/>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Бюлетин за наложени административни наказания по чл. 78а от НК</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Входящ номер на бюлетина към азбучния указател</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75" w:type="dxa"/>
                  <w:gridSpan w:val="6"/>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получаване</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75" w:type="dxa"/>
                  <w:gridSpan w:val="6"/>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Бюро съдимост, в което се съхранява бюлетинът</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175" w:type="dxa"/>
                  <w:gridSpan w:val="6"/>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r>
            <w:tr w:rsidR="00000000">
              <w:trPr>
                <w:tblCellSpacing w:w="0" w:type="dxa"/>
              </w:trPr>
              <w:tc>
                <w:tcPr>
                  <w:tcW w:w="10170"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Данни за лицето</w:t>
                  </w:r>
                </w:p>
              </w:tc>
            </w:tr>
            <w:tr w:rsidR="00000000">
              <w:trPr>
                <w:tblCellSpacing w:w="0" w:type="dxa"/>
              </w:trPr>
              <w:tc>
                <w:tcPr>
                  <w:tcW w:w="2655"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Имена на к</w:t>
                  </w:r>
                  <w:r>
                    <w:rPr>
                      <w:rFonts w:ascii="Times New Roman" w:hAnsi="Times New Roman" w:cs="Times New Roman"/>
                      <w:sz w:val="24"/>
                      <w:szCs w:val="24"/>
                      <w:lang w:val="x-none"/>
                    </w:rPr>
                    <w:t>ирилица</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Собствено име</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Презиме</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Фамилия</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Пълно име</w:t>
                  </w: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Имена на латиница</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Собствено име</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Презиме</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Фамилия</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Пълно име</w:t>
                  </w: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Пол (мъж/жена)</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раждане (ден, месец, година)</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ЕГН</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ЛНЧ</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ЛН</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9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7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7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Чужд идентификатор</w:t>
                  </w:r>
                </w:p>
              </w:tc>
              <w:tc>
                <w:tcPr>
                  <w:tcW w:w="2340" w:type="dxa"/>
                  <w:gridSpan w:val="3"/>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Издаваща държава </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w:t>
                  </w:r>
                  <w:r>
                    <w:rPr>
                      <w:rFonts w:ascii="Times New Roman" w:hAnsi="Times New Roman" w:cs="Times New Roman"/>
                      <w:sz w:val="24"/>
                      <w:szCs w:val="24"/>
                      <w:lang w:val="x-none"/>
                    </w:rPr>
                    <w:t>ие</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Трицифрен код по ISO-3166-1</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Трибуквен код по ISO-3166-1</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340" w:type="dxa"/>
                  <w:gridSpan w:val="3"/>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Място на раждане</w:t>
                  </w:r>
                </w:p>
              </w:tc>
              <w:tc>
                <w:tcPr>
                  <w:tcW w:w="2340" w:type="dxa"/>
                  <w:gridSpan w:val="3"/>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Държава</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Трицифрен код по ISO-3166-1</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Трибуквен код по ISO-3166-1</w:t>
                  </w: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Населено място</w:t>
                  </w:r>
                </w:p>
              </w:tc>
              <w:tc>
                <w:tcPr>
                  <w:tcW w:w="307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Наименование </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ЕКАТТЕ код</w:t>
                  </w: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307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 в случай на друго</w:t>
                  </w:r>
                </w:p>
              </w:tc>
              <w:tc>
                <w:tcPr>
                  <w:tcW w:w="307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i/>
                      <w:iCs/>
                      <w:sz w:val="24"/>
                      <w:szCs w:val="24"/>
                      <w:lang w:val="x-none"/>
                    </w:rPr>
                    <w:t>кирилица</w:t>
                  </w:r>
                  <w:r>
                    <w:rPr>
                      <w:rFonts w:ascii="Times New Roman" w:hAnsi="Times New Roman" w:cs="Times New Roman"/>
                      <w:sz w:val="24"/>
                      <w:szCs w:val="24"/>
                      <w:lang w:val="x-none"/>
                    </w:rPr>
                    <w:t>)</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i/>
                      <w:iCs/>
                      <w:sz w:val="24"/>
                      <w:szCs w:val="24"/>
                      <w:lang w:val="x-none"/>
                    </w:rPr>
                    <w:t>латиница</w:t>
                  </w:r>
                  <w:r>
                    <w:rPr>
                      <w:rFonts w:ascii="Times New Roman" w:hAnsi="Times New Roman" w:cs="Times New Roman"/>
                      <w:sz w:val="24"/>
                      <w:szCs w:val="24"/>
                      <w:lang w:val="x-none"/>
                    </w:rPr>
                    <w:t>)</w:t>
                  </w:r>
                </w:p>
              </w:tc>
            </w:tr>
            <w:tr w:rsidR="00000000">
              <w:trPr>
                <w:tblCellSpacing w:w="0" w:type="dxa"/>
              </w:trPr>
              <w:tc>
                <w:tcPr>
                  <w:tcW w:w="2655"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Гражданство</w:t>
                  </w:r>
                </w:p>
              </w:tc>
              <w:tc>
                <w:tcPr>
                  <w:tcW w:w="2340" w:type="dxa"/>
                  <w:gridSpan w:val="3"/>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Държава</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Трицифрен код по ISO-3166-1</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Трибуквен код по ISO-3166-1</w:t>
                  </w: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Документ за самоличност</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Категория документ</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Орган по издаването</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издаване</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валидност</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ЛК; Удо</w:t>
                  </w:r>
                  <w:r>
                    <w:rPr>
                      <w:rFonts w:ascii="Times New Roman" w:hAnsi="Times New Roman" w:cs="Times New Roman"/>
                      <w:sz w:val="24"/>
                      <w:szCs w:val="24"/>
                      <w:lang w:val="x-none"/>
                    </w:rPr>
                    <w:t>стоверение за гр. регистрация; Паспорт; СУМПС; Карта за соц. осигуряване; Временна ЛК; Разрешение за пребиваване; Друг документ за самоличност ………...........</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Имена на майка</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Собствено име</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Презиме</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Фамилия</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Пълно име</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на кирилица</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на латини</w:t>
                  </w:r>
                  <w:r>
                    <w:rPr>
                      <w:rFonts w:ascii="Times New Roman" w:hAnsi="Times New Roman" w:cs="Times New Roman"/>
                      <w:sz w:val="24"/>
                      <w:szCs w:val="24"/>
                      <w:lang w:val="x-none"/>
                    </w:rPr>
                    <w:t>ца</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Имена на баща</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Собствено име</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Презиме</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Фамилия</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Пълно име</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на кирилица</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на латиница</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AFIS номер</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Друго/и използвано/и име/на на осъденото лице – псевдоним, предишно име, моминско име</w:t>
                  </w:r>
                </w:p>
              </w:tc>
            </w:tr>
            <w:tr w:rsidR="00000000">
              <w:trPr>
                <w:tblCellSpacing w:w="0" w:type="dxa"/>
              </w:trPr>
              <w:tc>
                <w:tcPr>
                  <w:tcW w:w="2655"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Имена на кирилица</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Собствено име</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Презиме</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Фамилия</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Пълно име</w:t>
                  </w: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Пол (мъж/жена)</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раждане (ден, месец, година)</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ЕГН</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ЛНЧ</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ЛН</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9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7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7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Място на раждане</w:t>
                  </w:r>
                </w:p>
              </w:tc>
              <w:tc>
                <w:tcPr>
                  <w:tcW w:w="2340" w:type="dxa"/>
                  <w:gridSpan w:val="3"/>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Държава</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Трицифрен код по ISO-3166-1</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Трибуквен код по ISO-3166-1</w:t>
                  </w: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Населено място</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Наименование </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ЕКАТТЕ </w:t>
                  </w:r>
                  <w:r>
                    <w:rPr>
                      <w:rFonts w:ascii="Times New Roman" w:hAnsi="Times New Roman" w:cs="Times New Roman"/>
                      <w:sz w:val="24"/>
                      <w:szCs w:val="24"/>
                      <w:lang w:val="x-none"/>
                    </w:rPr>
                    <w:t>код</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 в случай на друго</w:t>
                  </w: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Данни за осъждането</w:t>
                  </w:r>
                </w:p>
              </w:tc>
            </w:tr>
            <w:tr w:rsidR="00000000">
              <w:trPr>
                <w:tblCellSpacing w:w="0" w:type="dxa"/>
              </w:trPr>
              <w:tc>
                <w:tcPr>
                  <w:tcW w:w="10170"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Данни за влезлия в сила акт</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 на акта</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акта</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влизане в сила на акта</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ECLI номер</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на акта (Присъда; Решение; Определение; Споразумение)</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Съд, издал акта – код</w:t>
                  </w:r>
                  <w:r>
                    <w:rPr>
                      <w:rFonts w:ascii="Times New Roman" w:hAnsi="Times New Roman" w:cs="Times New Roman"/>
                      <w:sz w:val="24"/>
                      <w:szCs w:val="24"/>
                      <w:lang w:val="x-none"/>
                    </w:rPr>
                    <w:t xml:space="preserve"> и наименование</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ЕИСПП номер на наказателното производство</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Данни за първоинстанционното дело</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дело: НОХД, НЧХ, НАД, ЧНД, АНД</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 на дело</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Година на дело</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 на съд на делото</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 на съда</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Извлечение от съд</w:t>
                  </w:r>
                  <w:r>
                    <w:rPr>
                      <w:rFonts w:ascii="Times New Roman" w:hAnsi="Times New Roman" w:cs="Times New Roman"/>
                      <w:sz w:val="24"/>
                      <w:szCs w:val="24"/>
                      <w:lang w:val="x-none"/>
                    </w:rPr>
                    <w:t>ебния акт</w:t>
                  </w:r>
                </w:p>
              </w:tc>
              <w:tc>
                <w:tcPr>
                  <w:tcW w:w="7515" w:type="dxa"/>
                  <w:gridSpan w:val="9"/>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Престъпления (списък)</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3.1. Категория деяние</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 по ЕИСПП)</w:t>
                  </w:r>
                </w:p>
              </w:tc>
              <w:tc>
                <w:tcPr>
                  <w:tcW w:w="5175"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Обща категория</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 по приложение № 9)</w:t>
                  </w:r>
                </w:p>
              </w:tc>
              <w:tc>
                <w:tcPr>
                  <w:tcW w:w="5175"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 на деянието</w:t>
                  </w:r>
                </w:p>
              </w:tc>
              <w:tc>
                <w:tcPr>
                  <w:tcW w:w="7515" w:type="dxa"/>
                  <w:gridSpan w:val="9"/>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Правна квалификация</w:t>
                  </w:r>
                </w:p>
              </w:tc>
              <w:tc>
                <w:tcPr>
                  <w:tcW w:w="7515" w:type="dxa"/>
                  <w:gridSpan w:val="9"/>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ЕИСПП номер на престъпление</w:t>
                  </w:r>
                </w:p>
              </w:tc>
              <w:tc>
                <w:tcPr>
                  <w:tcW w:w="7515" w:type="dxa"/>
                  <w:gridSpan w:val="9"/>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Място на престъплението</w:t>
                  </w:r>
                </w:p>
              </w:tc>
              <w:tc>
                <w:tcPr>
                  <w:tcW w:w="2340" w:type="dxa"/>
                  <w:gridSpan w:val="3"/>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Държава</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w:t>
                  </w:r>
                  <w:r>
                    <w:rPr>
                      <w:rFonts w:ascii="Times New Roman" w:hAnsi="Times New Roman" w:cs="Times New Roman"/>
                      <w:sz w:val="24"/>
                      <w:szCs w:val="24"/>
                      <w:lang w:val="x-none"/>
                    </w:rPr>
                    <w:t>енование</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Трицифрен код по ISO-3166-1</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Трибуквен код по ISO-3166-1</w:t>
                  </w: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Населено място</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Наименование </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ЕКАТТЕ код</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 в случай на друго</w:t>
                  </w:r>
                </w:p>
              </w:tc>
            </w:tr>
            <w:tr w:rsidR="00000000">
              <w:trPr>
                <w:tblCellSpacing w:w="0" w:type="dxa"/>
              </w:trPr>
              <w:tc>
                <w:tcPr>
                  <w:tcW w:w="2655" w:type="dxa"/>
                  <w:gridSpan w:val="2"/>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2340" w:type="dxa"/>
                  <w:gridSpan w:val="3"/>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Начална дата</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Крайна дата</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Форма на вината (умишлено; непредпазливо)</w:t>
                  </w:r>
                </w:p>
              </w:tc>
            </w:tr>
            <w:tr w:rsidR="00000000">
              <w:trPr>
                <w:tblCellSpacing w:w="0" w:type="dxa"/>
              </w:trPr>
              <w:tc>
                <w:tcPr>
                  <w:tcW w:w="4995" w:type="dxa"/>
                  <w:gridSpan w:val="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Наказания към престъпление</w:t>
                  </w:r>
                </w:p>
              </w:tc>
              <w:tc>
                <w:tcPr>
                  <w:tcW w:w="5175"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 Не се наказва</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3.1.1. Вид наказание </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 по ЕИСПП)</w:t>
                  </w:r>
                </w:p>
              </w:tc>
              <w:tc>
                <w:tcPr>
                  <w:tcW w:w="5175"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Обща категория</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 по приложение № 9)</w:t>
                  </w:r>
                </w:p>
              </w:tc>
              <w:tc>
                <w:tcPr>
                  <w:tcW w:w="5175"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c>
                <w:tcPr>
                  <w:tcW w:w="7515" w:type="dxa"/>
                  <w:gridSpan w:val="9"/>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4995" w:type="dxa"/>
                  <w:gridSpan w:val="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Размер на наложена глоба (евро)</w:t>
                  </w:r>
                </w:p>
              </w:tc>
              <w:tc>
                <w:tcPr>
                  <w:tcW w:w="5175"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4995" w:type="dxa"/>
                  <w:gridSpan w:val="5"/>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Срок на наложеното наказание</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Години</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Месеци</w:t>
                  </w:r>
                </w:p>
              </w:tc>
              <w:tc>
                <w:tcPr>
                  <w:tcW w:w="45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Дни</w:t>
                  </w:r>
                </w:p>
              </w:tc>
              <w:tc>
                <w:tcPr>
                  <w:tcW w:w="165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Часове</w:t>
                  </w:r>
                </w:p>
              </w:tc>
            </w:tr>
            <w:tr w:rsidR="00000000">
              <w:trPr>
                <w:tblCellSpacing w:w="0" w:type="dxa"/>
              </w:trPr>
              <w:tc>
                <w:tcPr>
                  <w:tcW w:w="4995" w:type="dxa"/>
                  <w:gridSpan w:val="5"/>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5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5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3.1.2. Вид наказание </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sz w:val="24"/>
                      <w:szCs w:val="24"/>
                      <w:lang w:val="x-none"/>
                    </w:rPr>
                    <w:t>код по ЕИСПП)</w:t>
                  </w:r>
                </w:p>
              </w:tc>
              <w:tc>
                <w:tcPr>
                  <w:tcW w:w="5175"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Обща категория</w:t>
                  </w:r>
                </w:p>
              </w:tc>
              <w:tc>
                <w:tcPr>
                  <w:tcW w:w="234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(код по приложение № 9)</w:t>
                  </w:r>
                </w:p>
              </w:tc>
              <w:tc>
                <w:tcPr>
                  <w:tcW w:w="5175"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(текст)</w:t>
                  </w:r>
                </w:p>
              </w:tc>
            </w:tr>
            <w:tr w:rsidR="00000000">
              <w:trPr>
                <w:tblCellSpacing w:w="0" w:type="dxa"/>
              </w:trPr>
              <w:tc>
                <w:tcPr>
                  <w:tcW w:w="26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c>
                <w:tcPr>
                  <w:tcW w:w="7515" w:type="dxa"/>
                  <w:gridSpan w:val="9"/>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4995" w:type="dxa"/>
                  <w:gridSpan w:val="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Размер на наложена глоба (евро)</w:t>
                  </w:r>
                </w:p>
              </w:tc>
              <w:tc>
                <w:tcPr>
                  <w:tcW w:w="5175" w:type="dxa"/>
                  <w:gridSpan w:val="6"/>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4995" w:type="dxa"/>
                  <w:gridSpan w:val="5"/>
                  <w:vMerge w:val="restart"/>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Срок на наложеното наказание</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Години</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Месеци</w:t>
                  </w:r>
                </w:p>
              </w:tc>
              <w:tc>
                <w:tcPr>
                  <w:tcW w:w="45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Дни</w:t>
                  </w:r>
                </w:p>
              </w:tc>
              <w:tc>
                <w:tcPr>
                  <w:tcW w:w="165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Часове</w:t>
                  </w:r>
                </w:p>
              </w:tc>
            </w:tr>
            <w:tr w:rsidR="00000000">
              <w:trPr>
                <w:tblCellSpacing w:w="0" w:type="dxa"/>
              </w:trPr>
              <w:tc>
                <w:tcPr>
                  <w:tcW w:w="4995" w:type="dxa"/>
                  <w:gridSpan w:val="5"/>
                  <w:vMerge/>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rPr>
                      <w:rFonts w:ascii="Courier New" w:hAnsi="Courier New" w:cs="Courier New"/>
                      <w:sz w:val="20"/>
                      <w:szCs w:val="20"/>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5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5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Допълнителни сведения</w:t>
                  </w:r>
                </w:p>
              </w:tc>
            </w:tr>
            <w:tr w:rsidR="00000000">
              <w:trPr>
                <w:tblCellSpacing w:w="0" w:type="dxa"/>
              </w:trPr>
              <w:tc>
                <w:tcPr>
                  <w:tcW w:w="4995" w:type="dxa"/>
                  <w:gridSpan w:val="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Реабилитация</w:t>
                  </w:r>
                </w:p>
              </w:tc>
              <w:tc>
                <w:tcPr>
                  <w:tcW w:w="237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акт</w:t>
                  </w:r>
                </w:p>
              </w:tc>
              <w:tc>
                <w:tcPr>
                  <w:tcW w:w="93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на акта</w:t>
                  </w:r>
                </w:p>
              </w:tc>
              <w:tc>
                <w:tcPr>
                  <w:tcW w:w="187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w:t>
                  </w:r>
                  <w:r>
                    <w:rPr>
                      <w:rFonts w:ascii="Times New Roman" w:hAnsi="Times New Roman" w:cs="Times New Roman"/>
                      <w:sz w:val="24"/>
                      <w:szCs w:val="24"/>
                      <w:lang w:val="x-none"/>
                    </w:rPr>
                    <w:t>а акта</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 на вписване</w:t>
                  </w:r>
                </w:p>
              </w:tc>
              <w:tc>
                <w:tcPr>
                  <w:tcW w:w="259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37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3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87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Извлечение от съдебния акт</w:t>
                  </w:r>
                </w:p>
              </w:tc>
              <w:tc>
                <w:tcPr>
                  <w:tcW w:w="7770" w:type="dxa"/>
                  <w:gridSpan w:val="10"/>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дело</w:t>
                  </w:r>
                </w:p>
              </w:tc>
              <w:tc>
                <w:tcPr>
                  <w:tcW w:w="259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 на дело</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Година на дело</w:t>
                  </w:r>
                </w:p>
              </w:tc>
              <w:tc>
                <w:tcPr>
                  <w:tcW w:w="3555" w:type="dxa"/>
                  <w:gridSpan w:val="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Наименование на съда</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59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555" w:type="dxa"/>
                  <w:gridSpan w:val="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c>
                <w:tcPr>
                  <w:tcW w:w="7770" w:type="dxa"/>
                  <w:gridSpan w:val="10"/>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4995" w:type="dxa"/>
                  <w:gridSpan w:val="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Амнистия</w:t>
                  </w:r>
                </w:p>
              </w:tc>
              <w:tc>
                <w:tcPr>
                  <w:tcW w:w="307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Закон, с който е постановена</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259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07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Извлечение от съдебния акт</w:t>
                  </w:r>
                </w:p>
              </w:tc>
              <w:tc>
                <w:tcPr>
                  <w:tcW w:w="7770" w:type="dxa"/>
                  <w:gridSpan w:val="10"/>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c>
                <w:tcPr>
                  <w:tcW w:w="7770" w:type="dxa"/>
                  <w:gridSpan w:val="10"/>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Изтърпяване </w:t>
                  </w:r>
                  <w:r>
                    <w:rPr>
                      <w:rFonts w:ascii="Times New Roman" w:hAnsi="Times New Roman" w:cs="Times New Roman"/>
                      <w:b/>
                      <w:bCs/>
                      <w:sz w:val="24"/>
                      <w:szCs w:val="24"/>
                      <w:lang w:val="x-none"/>
                    </w:rPr>
                    <w:t>на</w:t>
                  </w:r>
                  <w:r>
                    <w:rPr>
                      <w:rFonts w:ascii="Times New Roman" w:hAnsi="Times New Roman" w:cs="Times New Roman"/>
                      <w:sz w:val="24"/>
                      <w:szCs w:val="24"/>
                      <w:lang w:val="x-none"/>
                    </w:rPr>
                    <w:t xml:space="preserve"> наказанието</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25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36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Престъпление</w:t>
                  </w:r>
                </w:p>
              </w:tc>
              <w:tc>
                <w:tcPr>
                  <w:tcW w:w="97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 3.1)</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Наказание</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 3.1.1)</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r>
            <w:tr w:rsidR="00000000">
              <w:trPr>
                <w:tblCellSpacing w:w="0" w:type="dxa"/>
              </w:trPr>
              <w:tc>
                <w:tcPr>
                  <w:tcW w:w="4995" w:type="dxa"/>
                  <w:gridSpan w:val="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Възобновяване (постановен съдебен акт по чл. 425 НПК) </w:t>
                  </w:r>
                </w:p>
              </w:tc>
              <w:tc>
                <w:tcPr>
                  <w:tcW w:w="307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акт</w:t>
                  </w:r>
                </w:p>
              </w:tc>
              <w:tc>
                <w:tcPr>
                  <w:tcW w:w="45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tc>
              <w:tc>
                <w:tcPr>
                  <w:tcW w:w="165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259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075"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5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5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Извлечение от съдебния акт</w:t>
                  </w:r>
                </w:p>
              </w:tc>
              <w:tc>
                <w:tcPr>
                  <w:tcW w:w="7770" w:type="dxa"/>
                  <w:gridSpan w:val="10"/>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Вид дело</w:t>
                  </w:r>
                </w:p>
              </w:tc>
              <w:tc>
                <w:tcPr>
                  <w:tcW w:w="259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Номер на дело</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Година на дело</w:t>
                  </w:r>
                </w:p>
              </w:tc>
              <w:tc>
                <w:tcPr>
                  <w:tcW w:w="3555" w:type="dxa"/>
                  <w:gridSpan w:val="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Наименовани</w:t>
                  </w:r>
                  <w:r>
                    <w:rPr>
                      <w:rFonts w:ascii="Times New Roman" w:hAnsi="Times New Roman" w:cs="Times New Roman"/>
                      <w:sz w:val="24"/>
                      <w:szCs w:val="24"/>
                      <w:lang w:val="x-none"/>
                    </w:rPr>
                    <w:t>е на съда</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595"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3555" w:type="dxa"/>
                  <w:gridSpan w:val="5"/>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Описание </w:t>
                  </w:r>
                </w:p>
              </w:tc>
              <w:tc>
                <w:tcPr>
                  <w:tcW w:w="7770" w:type="dxa"/>
                  <w:gridSpan w:val="10"/>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8070" w:type="dxa"/>
                  <w:gridSpan w:val="8"/>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Погасено по давност наказание</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Описание</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25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36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Престъпление</w:t>
                  </w:r>
                </w:p>
              </w:tc>
              <w:tc>
                <w:tcPr>
                  <w:tcW w:w="97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 3.1)</w:t>
                  </w:r>
                </w:p>
              </w:tc>
              <w:tc>
                <w:tcPr>
                  <w:tcW w:w="162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Наказание</w:t>
                  </w:r>
                </w:p>
              </w:tc>
              <w:tc>
                <w:tcPr>
                  <w:tcW w:w="145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(напр. 3.1.1)</w:t>
                  </w:r>
                </w:p>
              </w:tc>
              <w:tc>
                <w:tcPr>
                  <w:tcW w:w="2100" w:type="dxa"/>
                  <w:gridSpan w:val="3"/>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Помилване на наказание</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tc>
              <w:tc>
                <w:tcPr>
                  <w:tcW w:w="255"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36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на указ на президента и съдържание</w:t>
                  </w:r>
                </w:p>
              </w:tc>
              <w:tc>
                <w:tcPr>
                  <w:tcW w:w="6150" w:type="dxa"/>
                  <w:gridSpan w:val="7"/>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0170" w:type="dxa"/>
                  <w:gridSpan w:val="11"/>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Други</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Дата </w:t>
                  </w:r>
                </w:p>
              </w:tc>
              <w:tc>
                <w:tcPr>
                  <w:tcW w:w="6120" w:type="dxa"/>
                  <w:gridSpan w:val="9"/>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Допълнителни сведения – основание, </w:t>
                  </w:r>
                  <w:r>
                    <w:rPr>
                      <w:rFonts w:ascii="Times New Roman" w:hAnsi="Times New Roman" w:cs="Times New Roman"/>
                      <w:sz w:val="24"/>
                      <w:szCs w:val="24"/>
                      <w:lang w:val="x-none"/>
                    </w:rPr>
                    <w:t>документ, номер и дата</w:t>
                  </w:r>
                </w:p>
              </w:tc>
              <w:tc>
                <w:tcPr>
                  <w:tcW w:w="165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Подпис </w:t>
                  </w: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120" w:type="dxa"/>
                  <w:gridSpan w:val="9"/>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5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120" w:type="dxa"/>
                  <w:gridSpan w:val="9"/>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5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120" w:type="dxa"/>
                  <w:gridSpan w:val="9"/>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5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120" w:type="dxa"/>
                  <w:gridSpan w:val="9"/>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50" w:type="dxa"/>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5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9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67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97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2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5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70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2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2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165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Дата на съставяне на бюлетина: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Имена, длъжност и подпис на съставилия бюлетина: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Имена, длъжност и подпис на проверилия бюлетина:</w:t>
            </w:r>
          </w:p>
        </w:tc>
      </w:tr>
    </w:tbl>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Приложение № 3</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35, ал. 1</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67 от 2020 г</w:t>
      </w:r>
      <w:r>
        <w:rPr>
          <w:rFonts w:ascii="Courier New" w:hAnsi="Courier New" w:cs="Courier New"/>
          <w:sz w:val="20"/>
          <w:szCs w:val="20"/>
          <w:lang w:val="x-none"/>
        </w:rPr>
        <w:t xml:space="preserve">.,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1.09.2022 г. (*),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изм., бр. 108 от 2020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доп., бр. 109 от 2021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бр. 70 от 2022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изм., </w:t>
      </w:r>
      <w:r>
        <w:rPr>
          <w:rFonts w:ascii="Times New Roman" w:hAnsi="Times New Roman" w:cs="Times New Roman"/>
          <w:sz w:val="24"/>
          <w:szCs w:val="24"/>
          <w:lang w:val="x-none"/>
        </w:rPr>
        <w:t>бр. 80 от 2026 г.</w:t>
      </w:r>
      <w:r>
        <w:rPr>
          <w:rFonts w:ascii="Courier New" w:hAnsi="Courier New" w:cs="Courier New"/>
          <w:sz w:val="20"/>
          <w:szCs w:val="20"/>
          <w:lang w:val="x-none"/>
        </w:rPr>
        <w:t xml:space="preserve"> ,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5.09.2026 г.)</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7409"/>
        <w:gridCol w:w="2341"/>
      </w:tblGrid>
      <w:tr w:rsidR="00000000">
        <w:trPr>
          <w:tblCellSpacing w:w="15" w:type="dxa"/>
        </w:trPr>
        <w:tc>
          <w:tcPr>
            <w:tcW w:w="13395" w:type="dxa"/>
            <w:gridSpan w:val="2"/>
            <w:tcBorders>
              <w:top w:val="nil"/>
              <w:left w:val="nil"/>
              <w:bottom w:val="nil"/>
              <w:right w:val="nil"/>
            </w:tcBorders>
            <w:vAlign w:val="center"/>
          </w:tcPr>
          <w:tbl>
            <w:tblPr>
              <w:tblW w:w="1344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739"/>
              <w:gridCol w:w="5906"/>
              <w:gridCol w:w="2531"/>
              <w:gridCol w:w="4264"/>
            </w:tblGrid>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right"/>
                    <w:rPr>
                      <w:rFonts w:ascii="Times New Roman" w:hAnsi="Times New Roman" w:cs="Times New Roman"/>
                      <w:sz w:val="24"/>
                      <w:szCs w:val="24"/>
                      <w:lang w:val="x-none"/>
                    </w:rPr>
                  </w:pPr>
                  <w:r>
                    <w:rPr>
                      <w:rFonts w:ascii="Times New Roman" w:hAnsi="Times New Roman" w:cs="Times New Roman"/>
                      <w:sz w:val="24"/>
                      <w:szCs w:val="24"/>
                      <w:lang w:val="x-none"/>
                    </w:rPr>
                    <w:t xml:space="preserve">ДО …………………....................................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 xml:space="preserve">З А Я В Л Е Н И Е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Пълно име на лицето, за коет</w:t>
                  </w:r>
                  <w:r>
                    <w:rPr>
                      <w:rFonts w:ascii="Times New Roman" w:hAnsi="Times New Roman" w:cs="Times New Roman"/>
                      <w:sz w:val="24"/>
                      <w:szCs w:val="24"/>
                      <w:lang w:val="x-none"/>
                    </w:rPr>
                    <w:t xml:space="preserve">о се иска издаване на свидетелство за съдимост: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sz w:val="24"/>
                      <w:szCs w:val="24"/>
                      <w:lang w:val="x-none"/>
                    </w:rPr>
                    <w:t>......................................................................................................................................................................</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(изписва се на кирилица и на латиница в реда, посочен в документ за самоличност)</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w:t>
                  </w:r>
                  <w:r>
                    <w:rPr>
                      <w:rFonts w:ascii="Times New Roman" w:hAnsi="Times New Roman" w:cs="Times New Roman"/>
                      <w:sz w:val="24"/>
                      <w:szCs w:val="24"/>
                      <w:lang w:val="x-none"/>
                    </w:rPr>
                    <w:t>о име на заявителя: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(в случай че се иска издаване на свидетелство за съдимост за друго лице)</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Други имена и/или пс</w:t>
                  </w:r>
                  <w:r>
                    <w:rPr>
                      <w:rFonts w:ascii="Times New Roman" w:hAnsi="Times New Roman" w:cs="Times New Roman"/>
                      <w:sz w:val="24"/>
                      <w:szCs w:val="24"/>
                      <w:lang w:val="x-none"/>
                    </w:rPr>
                    <w:t xml:space="preserve">евдоним на лицето (имената на лицето, преди да встъпи в брак, ако е настъпила промяна в тях); предходните имена на лицето при извършена промяна на име по реда на Закона за гражданската регистрация, както и други използвани имена на лицето: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sz w:val="24"/>
                      <w:szCs w:val="24"/>
                      <w:lang w:val="x-none"/>
                    </w:rPr>
                    <w:t>.................................................................................................................................................................................</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Адрес за кореспонденция: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ЕГН/ЛН/ЛНЧ на лицето ................................................</w:t>
                  </w:r>
                  <w:r>
                    <w:rPr>
                      <w:rFonts w:ascii="Times New Roman" w:hAnsi="Times New Roman" w:cs="Times New Roman"/>
                      <w:sz w:val="24"/>
                      <w:szCs w:val="24"/>
                      <w:lang w:val="x-none"/>
                    </w:rPr>
                    <w:t>........................................................……………………………...</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Роден/а на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(дата</w:t>
                  </w:r>
                  <w:r>
                    <w:rPr>
                      <w:rFonts w:ascii="Times New Roman" w:hAnsi="Times New Roman" w:cs="Times New Roman"/>
                      <w:sz w:val="24"/>
                      <w:szCs w:val="24"/>
                      <w:lang w:val="x-none"/>
                    </w:rPr>
                    <w:t>, месец и година на раждане)</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в гр./с. .........................................................................................................................................................................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(държава, област, община, град/село, в коет</w:t>
                  </w:r>
                  <w:r>
                    <w:rPr>
                      <w:rFonts w:ascii="Times New Roman" w:hAnsi="Times New Roman" w:cs="Times New Roman"/>
                      <w:sz w:val="24"/>
                      <w:szCs w:val="24"/>
                      <w:lang w:val="x-none"/>
                    </w:rPr>
                    <w:t>о лицето е родено)</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Гражданство/гражданства: ........................................................................................................................................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(изброяват се всички притежавани от лицето)</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Пълни имена на родителит</w:t>
                  </w:r>
                  <w:r>
                    <w:rPr>
                      <w:rFonts w:ascii="Times New Roman" w:hAnsi="Times New Roman" w:cs="Times New Roman"/>
                      <w:sz w:val="24"/>
                      <w:szCs w:val="24"/>
                      <w:lang w:val="x-none"/>
                    </w:rPr>
                    <w:t xml:space="preserve">е на лицето: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 Имена на бащата: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Имена на майката: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Моля да ми бъде издадено свидетелство за съдимост, което ми е необход</w:t>
                  </w:r>
                  <w:r>
                    <w:rPr>
                      <w:rFonts w:ascii="Times New Roman" w:hAnsi="Times New Roman" w:cs="Times New Roman"/>
                      <w:sz w:val="24"/>
                      <w:szCs w:val="24"/>
                      <w:lang w:val="x-none"/>
                    </w:rPr>
                    <w:t xml:space="preserve">имо за: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(пълно посочване на целта, държава, ако е за чужбина, както и точната длъжност –</w:t>
                  </w:r>
                  <w:r>
                    <w:rPr>
                      <w:rFonts w:ascii="Times New Roman" w:hAnsi="Times New Roman" w:cs="Times New Roman"/>
                      <w:sz w:val="24"/>
                      <w:szCs w:val="24"/>
                      <w:lang w:val="x-none"/>
                    </w:rPr>
                    <w:t xml:space="preserve"> за постъпване на работа)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Допълнителни сведения: </w:t>
                  </w:r>
                </w:p>
              </w:tc>
            </w:tr>
            <w:tr w:rsidR="00000000">
              <w:trPr>
                <w:tblCellSpacing w:w="0" w:type="dxa"/>
              </w:trPr>
              <w:tc>
                <w:tcPr>
                  <w:tcW w:w="661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Съдебна реабилитация</w:t>
                  </w:r>
                </w:p>
              </w:tc>
              <w:tc>
                <w:tcPr>
                  <w:tcW w:w="676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661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Амнистия</w:t>
                  </w:r>
                </w:p>
              </w:tc>
              <w:tc>
                <w:tcPr>
                  <w:tcW w:w="676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Заявявам желанието си свидетелството за съдимост да бъде придружено от многоезично стандартно удостоверение за липса на съдебно минало по член 7 от Регламент (ЕС</w:t>
                  </w:r>
                  <w:r>
                    <w:rPr>
                      <w:rFonts w:ascii="Times New Roman" w:hAnsi="Times New Roman" w:cs="Times New Roman"/>
                      <w:sz w:val="24"/>
                      <w:szCs w:val="24"/>
                      <w:lang w:val="x-none"/>
                    </w:rPr>
                    <w:t>) 2016/1191 на Европейския парламент и на Съвета:</w:t>
                  </w:r>
                </w:p>
              </w:tc>
            </w:tr>
            <w:tr w:rsidR="00000000">
              <w:trPr>
                <w:tblCellSpacing w:w="0" w:type="dxa"/>
              </w:trPr>
              <w:tc>
                <w:tcPr>
                  <w:tcW w:w="6615" w:type="dxa"/>
                  <w:gridSpan w:val="2"/>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Държава членка, в която ще се представи:</w:t>
                  </w:r>
                </w:p>
              </w:tc>
              <w:tc>
                <w:tcPr>
                  <w:tcW w:w="6765" w:type="dxa"/>
                  <w:gridSpan w:val="2"/>
                  <w:tcBorders>
                    <w:top w:val="single" w:sz="6" w:space="0" w:color="A0A0A0"/>
                    <w:left w:val="single" w:sz="6" w:space="0" w:color="A0A0A0"/>
                    <w:bottom w:val="single" w:sz="6" w:space="0" w:color="F0F0F0"/>
                    <w:right w:val="single" w:sz="6" w:space="0" w:color="F0F0F0"/>
                  </w:tcBorders>
                  <w:vAlign w:val="bottom"/>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6615"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Официален език в населеното място, който е официален за институциите на Съюза:</w:t>
                  </w:r>
                </w:p>
              </w:tc>
              <w:tc>
                <w:tcPr>
                  <w:tcW w:w="6765" w:type="dxa"/>
                  <w:gridSpan w:val="2"/>
                  <w:tcBorders>
                    <w:top w:val="single" w:sz="6" w:space="0" w:color="A0A0A0"/>
                    <w:left w:val="single" w:sz="6" w:space="0" w:color="A0A0A0"/>
                    <w:bottom w:val="single" w:sz="6" w:space="0" w:color="F0F0F0"/>
                    <w:right w:val="single" w:sz="6" w:space="0" w:color="F0F0F0"/>
                  </w:tcBorders>
                  <w:vAlign w:val="bottom"/>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Приложения: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(Отбележете едно или няколко от посочените.)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Документ за сам</w:t>
                  </w:r>
                  <w:r>
                    <w:rPr>
                      <w:rFonts w:ascii="Times New Roman" w:hAnsi="Times New Roman" w:cs="Times New Roman"/>
                      <w:sz w:val="24"/>
                      <w:szCs w:val="24"/>
                      <w:lang w:val="x-none"/>
                    </w:rPr>
                    <w:t>оличност на заявителя в оригинал – за справка;</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Писмено пълномощно в оригинал, когато се изисква свидетелство за съдимост за жив възходящ, низходящ, съпруг, брат, </w:t>
                  </w:r>
                  <w:r>
                    <w:rPr>
                      <w:rFonts w:ascii="Times New Roman" w:hAnsi="Times New Roman" w:cs="Times New Roman"/>
                      <w:sz w:val="24"/>
                      <w:szCs w:val="24"/>
                      <w:lang w:val="x-none"/>
                    </w:rPr>
                    <w:lastRenderedPageBreak/>
                    <w:t xml:space="preserve">сестра;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Нотариално заверено пълномощно в оригинал, когато се изисква свидетелство за съди</w:t>
                  </w:r>
                  <w:r>
                    <w:rPr>
                      <w:rFonts w:ascii="Times New Roman" w:hAnsi="Times New Roman" w:cs="Times New Roman"/>
                      <w:sz w:val="24"/>
                      <w:szCs w:val="24"/>
                      <w:lang w:val="x-none"/>
                    </w:rPr>
                    <w:t xml:space="preserve">мост за друго лице, различно от посочените;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Пълномощно по чл. 33 от Гражданския процесуален кодекс в обикновена писмена форма;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Доказателства във връзка с постановена реабилитация/амнистия;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Документ за платена такса;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Документ за платени разходи </w:t>
                  </w:r>
                  <w:r>
                    <w:rPr>
                      <w:rFonts w:ascii="Times New Roman" w:hAnsi="Times New Roman" w:cs="Times New Roman"/>
                      <w:sz w:val="24"/>
                      <w:szCs w:val="24"/>
                      <w:lang w:val="x-none"/>
                    </w:rPr>
                    <w:t xml:space="preserve">в случай на заявено желание за получаване на свидетелството за съдимост по пощата или чрез международна куриерска услуга.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Други доказателства: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sz w:val="24"/>
                      <w:szCs w:val="24"/>
                      <w:lang w:val="x-none"/>
                    </w:rPr>
                    <w:t xml:space="preserve">.............................................................................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sz w:val="24"/>
                      <w:szCs w:val="24"/>
                      <w:lang w:val="x-none"/>
                    </w:rPr>
                    <w:t xml:space="preserve">.......................................................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sz w:val="24"/>
                      <w:szCs w:val="24"/>
                      <w:lang w:val="x-none"/>
                    </w:rPr>
                    <w:t xml:space="preserve">...........................................................................................................................................................................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r>
                    <w:rPr>
                      <w:rFonts w:ascii="Times New Roman" w:hAnsi="Times New Roman" w:cs="Times New Roman"/>
                      <w:sz w:val="24"/>
                      <w:szCs w:val="24"/>
                      <w:lang w:val="x-none"/>
                    </w:rPr>
                    <w:t xml:space="preserve">..................................................................................................... </w:t>
                  </w: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r w:rsidR="00000000">
              <w:trPr>
                <w:tblCellSpacing w:w="0" w:type="dxa"/>
              </w:trPr>
              <w:tc>
                <w:tcPr>
                  <w:tcW w:w="13380" w:type="dxa"/>
                  <w:gridSpan w:val="4"/>
                  <w:tcBorders>
                    <w:top w:val="single" w:sz="6" w:space="0" w:color="A0A0A0"/>
                    <w:left w:val="single" w:sz="6" w:space="0" w:color="A0A0A0"/>
                    <w:bottom w:val="single" w:sz="6" w:space="0" w:color="F0F0F0"/>
                    <w:right w:val="single" w:sz="6" w:space="0" w:color="F0F0F0"/>
                  </w:tcBorders>
                  <w:vAlign w:val="bottom"/>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Заявявам желанието си издаденото свидетелство за съдимост да бъде получено:</w:t>
                  </w:r>
                </w:p>
              </w:tc>
            </w:tr>
            <w:tr w:rsidR="00000000">
              <w:trPr>
                <w:tblCellSpacing w:w="0" w:type="dxa"/>
              </w:trPr>
              <w:tc>
                <w:tcPr>
                  <w:tcW w:w="73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840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 място</w:t>
                  </w:r>
                </w:p>
              </w:tc>
              <w:tc>
                <w:tcPr>
                  <w:tcW w:w="4245" w:type="dxa"/>
                  <w:tcBorders>
                    <w:top w:val="single" w:sz="6" w:space="0" w:color="A0A0A0"/>
                    <w:left w:val="single" w:sz="6" w:space="0" w:color="A0A0A0"/>
                    <w:bottom w:val="single" w:sz="6" w:space="0" w:color="F0F0F0"/>
                    <w:right w:val="single" w:sz="6" w:space="0" w:color="F0F0F0"/>
                  </w:tcBorders>
                  <w:vAlign w:val="bottom"/>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(подпис на заявителя)</w:t>
                  </w:r>
                </w:p>
              </w:tc>
            </w:tr>
            <w:tr w:rsidR="00000000">
              <w:trPr>
                <w:tblCellSpacing w:w="0" w:type="dxa"/>
              </w:trPr>
              <w:tc>
                <w:tcPr>
                  <w:tcW w:w="73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840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Чрез лицензиран пощенски оператор, </w:t>
                  </w:r>
                  <w:r>
                    <w:rPr>
                      <w:rFonts w:ascii="Times New Roman" w:hAnsi="Times New Roman" w:cs="Times New Roman"/>
                      <w:sz w:val="24"/>
                      <w:szCs w:val="24"/>
                      <w:lang w:val="x-none"/>
                    </w:rPr>
                    <w:t>като вътрешна препоръчана пощенска пратка, като давам съгласие документите да бъдат пренасяни за служебни цели</w:t>
                  </w:r>
                </w:p>
              </w:tc>
              <w:tc>
                <w:tcPr>
                  <w:tcW w:w="4245" w:type="dxa"/>
                  <w:tcBorders>
                    <w:top w:val="single" w:sz="6" w:space="0" w:color="A0A0A0"/>
                    <w:left w:val="single" w:sz="6" w:space="0" w:color="A0A0A0"/>
                    <w:bottom w:val="single" w:sz="6" w:space="0" w:color="F0F0F0"/>
                    <w:right w:val="single" w:sz="6" w:space="0" w:color="F0F0F0"/>
                  </w:tcBorders>
                  <w:vAlign w:val="bottom"/>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(подпис на заявителя)</w:t>
                  </w:r>
                </w:p>
              </w:tc>
            </w:tr>
            <w:tr w:rsidR="00000000">
              <w:trPr>
                <w:tblCellSpacing w:w="0" w:type="dxa"/>
              </w:trPr>
              <w:tc>
                <w:tcPr>
                  <w:tcW w:w="73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840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С международна препоръчана пощенска пратка с известие за доставяне на адреса, като давам съгласие документите да бъдат </w:t>
                  </w:r>
                  <w:r>
                    <w:rPr>
                      <w:rFonts w:ascii="Times New Roman" w:hAnsi="Times New Roman" w:cs="Times New Roman"/>
                      <w:sz w:val="24"/>
                      <w:szCs w:val="24"/>
                      <w:lang w:val="x-none"/>
                    </w:rPr>
                    <w:t>пренасяни за служебни цели</w:t>
                  </w:r>
                </w:p>
              </w:tc>
              <w:tc>
                <w:tcPr>
                  <w:tcW w:w="4245" w:type="dxa"/>
                  <w:tcBorders>
                    <w:top w:val="single" w:sz="6" w:space="0" w:color="A0A0A0"/>
                    <w:left w:val="single" w:sz="6" w:space="0" w:color="A0A0A0"/>
                    <w:bottom w:val="single" w:sz="6" w:space="0" w:color="F0F0F0"/>
                    <w:right w:val="single" w:sz="6" w:space="0" w:color="F0F0F0"/>
                  </w:tcBorders>
                  <w:vAlign w:val="bottom"/>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(подпис на заявителя)</w:t>
                  </w:r>
                </w:p>
              </w:tc>
            </w:tr>
            <w:tr w:rsidR="00000000">
              <w:trPr>
                <w:tblCellSpacing w:w="0" w:type="dxa"/>
              </w:trPr>
              <w:tc>
                <w:tcPr>
                  <w:tcW w:w="73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8400" w:type="dxa"/>
                  <w:gridSpan w:val="2"/>
                  <w:tcBorders>
                    <w:top w:val="single" w:sz="6" w:space="0" w:color="A0A0A0"/>
                    <w:left w:val="single" w:sz="6" w:space="0" w:color="A0A0A0"/>
                    <w:bottom w:val="single" w:sz="6" w:space="0" w:color="F0F0F0"/>
                    <w:right w:val="single" w:sz="6" w:space="0" w:color="F0F0F0"/>
                  </w:tcBorders>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 международна куриерска услуга на адреса, като давам съгласие документите да бъдат пренасяни за служебни цели</w:t>
                  </w:r>
                </w:p>
              </w:tc>
              <w:tc>
                <w:tcPr>
                  <w:tcW w:w="4245" w:type="dxa"/>
                  <w:tcBorders>
                    <w:top w:val="single" w:sz="6" w:space="0" w:color="A0A0A0"/>
                    <w:left w:val="single" w:sz="6" w:space="0" w:color="A0A0A0"/>
                    <w:bottom w:val="single" w:sz="6" w:space="0" w:color="F0F0F0"/>
                    <w:right w:val="single" w:sz="6" w:space="0" w:color="F0F0F0"/>
                  </w:tcBorders>
                  <w:vAlign w:val="bottom"/>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(подпис на заявителя)</w:t>
                  </w:r>
                </w:p>
              </w:tc>
            </w:tr>
            <w:tr w:rsidR="00000000">
              <w:trPr>
                <w:tblCellSpacing w:w="0" w:type="dxa"/>
              </w:trPr>
              <w:tc>
                <w:tcPr>
                  <w:tcW w:w="73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588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2520"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c>
                <w:tcPr>
                  <w:tcW w:w="4245" w:type="dxa"/>
                  <w:tcBorders>
                    <w:top w:val="single" w:sz="6" w:space="0" w:color="A0A0A0"/>
                    <w:left w:val="single" w:sz="6" w:space="0" w:color="A0A0A0"/>
                    <w:bottom w:val="single" w:sz="6" w:space="0" w:color="F0F0F0"/>
                    <w:right w:val="single" w:sz="6" w:space="0" w:color="F0F0F0"/>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000000">
        <w:trPr>
          <w:gridAfter w:val="1"/>
          <w:wAfter w:w="3165" w:type="dxa"/>
          <w:tblCellSpacing w:w="15" w:type="dxa"/>
        </w:trPr>
        <w:tc>
          <w:tcPr>
            <w:tcW w:w="10185" w:type="dxa"/>
            <w:tcBorders>
              <w:top w:val="nil"/>
              <w:left w:val="nil"/>
              <w:bottom w:val="nil"/>
              <w:right w:val="nil"/>
            </w:tcBorders>
            <w:vAlign w:val="center"/>
          </w:tcPr>
          <w:tbl>
            <w:tblPr>
              <w:tblW w:w="10200" w:type="dxa"/>
              <w:tblCellSpacing w:w="0" w:type="dxa"/>
              <w:tblLayout w:type="fixed"/>
              <w:tblCellMar>
                <w:left w:w="0" w:type="dxa"/>
                <w:right w:w="0" w:type="dxa"/>
              </w:tblCellMar>
              <w:tblLook w:val="0000" w:firstRow="0" w:lastRow="0" w:firstColumn="0" w:lastColumn="0" w:noHBand="0" w:noVBand="0"/>
            </w:tblPr>
            <w:tblGrid>
              <w:gridCol w:w="5100"/>
              <w:gridCol w:w="5100"/>
            </w:tblGrid>
            <w:tr w:rsidR="00000000">
              <w:trPr>
                <w:tblCellSpacing w:w="0" w:type="dxa"/>
              </w:trPr>
              <w:tc>
                <w:tcPr>
                  <w:tcW w:w="5100" w:type="dxa"/>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jc w:val="center"/>
                    <w:rPr>
                      <w:rFonts w:ascii="Times New Roman" w:hAnsi="Times New Roman" w:cs="Times New Roman"/>
                      <w:sz w:val="24"/>
                      <w:szCs w:val="24"/>
                      <w:lang w:val="x-none"/>
                    </w:rPr>
                  </w:pPr>
                  <w:r>
                    <w:rPr>
                      <w:rFonts w:ascii="Times New Roman" w:hAnsi="Times New Roman" w:cs="Times New Roman"/>
                      <w:sz w:val="24"/>
                      <w:szCs w:val="24"/>
                      <w:lang w:val="x-none"/>
                    </w:rPr>
                    <w:t>!</w:t>
                  </w:r>
                </w:p>
              </w:tc>
              <w:tc>
                <w:tcPr>
                  <w:tcW w:w="5100" w:type="dxa"/>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 случай че желаете свидетелството да Ви бъде изпратено ч</w:t>
                  </w:r>
                  <w:r>
                    <w:rPr>
                      <w:rFonts w:ascii="Times New Roman" w:hAnsi="Times New Roman" w:cs="Times New Roman"/>
                      <w:sz w:val="24"/>
                      <w:szCs w:val="24"/>
                      <w:lang w:val="x-none"/>
                    </w:rPr>
                    <w:t>рез лицензиран пощенски оператор, попълнете ЧЕТЛИВО необходимата информация за пощенския плик.</w:t>
                  </w:r>
                </w:p>
              </w:tc>
            </w:tr>
          </w:tbl>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000000">
        <w:trPr>
          <w:gridAfter w:val="1"/>
          <w:wAfter w:w="3165" w:type="dxa"/>
          <w:tblCellSpacing w:w="15" w:type="dxa"/>
        </w:trPr>
        <w:tc>
          <w:tcPr>
            <w:tcW w:w="10185" w:type="dxa"/>
            <w:tcBorders>
              <w:top w:val="nil"/>
              <w:left w:val="nil"/>
              <w:bottom w:val="nil"/>
              <w:right w:val="nil"/>
            </w:tcBorders>
            <w:vAlign w:val="center"/>
          </w:tcPr>
          <w:tbl>
            <w:tblPr>
              <w:tblW w:w="10200" w:type="dxa"/>
              <w:tblCellSpacing w:w="0" w:type="dxa"/>
              <w:tblLayout w:type="fixed"/>
              <w:tblCellMar>
                <w:left w:w="0" w:type="dxa"/>
                <w:right w:w="0" w:type="dxa"/>
              </w:tblCellMar>
              <w:tblLook w:val="0000" w:firstRow="0" w:lastRow="0" w:firstColumn="0" w:lastColumn="0" w:noHBand="0" w:noVBand="0"/>
            </w:tblPr>
            <w:tblGrid>
              <w:gridCol w:w="5100"/>
              <w:gridCol w:w="5100"/>
            </w:tblGrid>
            <w:tr w:rsidR="00000000">
              <w:trPr>
                <w:tblCellSpacing w:w="0" w:type="dxa"/>
              </w:trPr>
              <w:tc>
                <w:tcPr>
                  <w:tcW w:w="10200" w:type="dxa"/>
                  <w:gridSpan w:val="2"/>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АДРЕС НА ПОЛУЧАТЕЛ/ADDRESS OF THE RECIPIENT</w:t>
                  </w:r>
                </w:p>
              </w:tc>
            </w:tr>
            <w:tr w:rsidR="00000000">
              <w:trPr>
                <w:tblCellSpacing w:w="0" w:type="dxa"/>
              </w:trPr>
              <w:tc>
                <w:tcPr>
                  <w:tcW w:w="10200" w:type="dxa"/>
                  <w:gridSpan w:val="2"/>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име/name: </w:t>
                  </w:r>
                </w:p>
              </w:tc>
            </w:tr>
            <w:tr w:rsidR="00000000">
              <w:trPr>
                <w:tblCellSpacing w:w="0" w:type="dxa"/>
              </w:trPr>
              <w:tc>
                <w:tcPr>
                  <w:tcW w:w="10200" w:type="dxa"/>
                  <w:gridSpan w:val="2"/>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ул. №/str. № </w:t>
                  </w:r>
                </w:p>
              </w:tc>
            </w:tr>
            <w:tr w:rsidR="00000000">
              <w:trPr>
                <w:tblCellSpacing w:w="0" w:type="dxa"/>
              </w:trPr>
              <w:tc>
                <w:tcPr>
                  <w:tcW w:w="10200" w:type="dxa"/>
                  <w:gridSpan w:val="2"/>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област/district: </w:t>
                  </w:r>
                </w:p>
              </w:tc>
            </w:tr>
            <w:tr w:rsidR="00000000">
              <w:trPr>
                <w:tblCellSpacing w:w="0" w:type="dxa"/>
              </w:trPr>
              <w:tc>
                <w:tcPr>
                  <w:tcW w:w="10200" w:type="dxa"/>
                  <w:gridSpan w:val="2"/>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п.к./град/postal code/town: </w:t>
                  </w:r>
                </w:p>
              </w:tc>
            </w:tr>
            <w:tr w:rsidR="00000000">
              <w:trPr>
                <w:tblCellSpacing w:w="0" w:type="dxa"/>
              </w:trPr>
              <w:tc>
                <w:tcPr>
                  <w:tcW w:w="10200" w:type="dxa"/>
                  <w:gridSpan w:val="2"/>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държава/state: </w:t>
                  </w:r>
                </w:p>
              </w:tc>
            </w:tr>
            <w:tr w:rsidR="00000000">
              <w:trPr>
                <w:tblCellSpacing w:w="0" w:type="dxa"/>
              </w:trPr>
              <w:tc>
                <w:tcPr>
                  <w:tcW w:w="10200" w:type="dxa"/>
                  <w:gridSpan w:val="2"/>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моб. тел</w:t>
                  </w:r>
                  <w:r>
                    <w:rPr>
                      <w:rFonts w:ascii="Times New Roman" w:hAnsi="Times New Roman" w:cs="Times New Roman"/>
                      <w:sz w:val="24"/>
                      <w:szCs w:val="24"/>
                      <w:lang w:val="x-none"/>
                    </w:rPr>
                    <w:t xml:space="preserve">./mobile phone: </w:t>
                  </w:r>
                </w:p>
              </w:tc>
            </w:tr>
            <w:tr w:rsidR="00000000">
              <w:trPr>
                <w:tblCellSpacing w:w="0" w:type="dxa"/>
              </w:trPr>
              <w:tc>
                <w:tcPr>
                  <w:tcW w:w="10200" w:type="dxa"/>
                  <w:gridSpan w:val="2"/>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ел. поща/e-mail: </w:t>
                  </w:r>
                </w:p>
              </w:tc>
            </w:tr>
            <w:tr w:rsidR="00000000">
              <w:trPr>
                <w:tblCellSpacing w:w="0" w:type="dxa"/>
              </w:trPr>
              <w:tc>
                <w:tcPr>
                  <w:tcW w:w="10200" w:type="dxa"/>
                  <w:gridSpan w:val="2"/>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Дата: ..................... </w:t>
                  </w:r>
                </w:p>
              </w:tc>
            </w:tr>
            <w:tr w:rsidR="00000000">
              <w:trPr>
                <w:tblCellSpacing w:w="0" w:type="dxa"/>
              </w:trPr>
              <w:tc>
                <w:tcPr>
                  <w:tcW w:w="10200" w:type="dxa"/>
                  <w:gridSpan w:val="2"/>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Подпис на заявителя: …………………………</w:t>
                  </w:r>
                </w:p>
              </w:tc>
            </w:tr>
            <w:tr w:rsidR="00000000">
              <w:trPr>
                <w:tblCellSpacing w:w="0" w:type="dxa"/>
              </w:trPr>
              <w:tc>
                <w:tcPr>
                  <w:tcW w:w="10200" w:type="dxa"/>
                  <w:gridSpan w:val="2"/>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Получил документите:</w:t>
                  </w:r>
                </w:p>
              </w:tc>
            </w:tr>
            <w:tr w:rsidR="00000000">
              <w:trPr>
                <w:tblCellSpacing w:w="0" w:type="dxa"/>
              </w:trPr>
              <w:tc>
                <w:tcPr>
                  <w:tcW w:w="10200" w:type="dxa"/>
                  <w:gridSpan w:val="2"/>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Дата: </w:t>
                  </w:r>
                </w:p>
              </w:tc>
            </w:tr>
            <w:tr w:rsidR="00000000">
              <w:trPr>
                <w:tblCellSpacing w:w="0" w:type="dxa"/>
              </w:trPr>
              <w:tc>
                <w:tcPr>
                  <w:tcW w:w="5100" w:type="dxa"/>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Име и фамилия: </w:t>
                  </w:r>
                </w:p>
              </w:tc>
              <w:tc>
                <w:tcPr>
                  <w:tcW w:w="5100" w:type="dxa"/>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Подпис: </w:t>
                  </w:r>
                </w:p>
              </w:tc>
            </w:tr>
            <w:tr w:rsidR="00000000">
              <w:trPr>
                <w:tblCellSpacing w:w="0" w:type="dxa"/>
              </w:trPr>
              <w:tc>
                <w:tcPr>
                  <w:tcW w:w="10200" w:type="dxa"/>
                  <w:gridSpan w:val="2"/>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(печат)</w:t>
                  </w:r>
                </w:p>
              </w:tc>
            </w:tr>
          </w:tbl>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bl>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 xml:space="preserve"> Приложение № 3а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35, ал. 6</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109 от 2021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w:t>
      </w:r>
      <w:r>
        <w:rPr>
          <w:rFonts w:ascii="Courier New" w:hAnsi="Courier New" w:cs="Courier New"/>
          <w:sz w:val="20"/>
          <w:szCs w:val="20"/>
          <w:lang w:val="x-none"/>
        </w:rPr>
        <w:t xml:space="preserve"> 1.09.2022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изм., бр. 70 от 2022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бр. 43 от 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21.05.2024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доп., </w:t>
      </w:r>
      <w:r>
        <w:rPr>
          <w:rFonts w:ascii="Times New Roman" w:hAnsi="Times New Roman" w:cs="Times New Roman"/>
          <w:sz w:val="24"/>
          <w:szCs w:val="24"/>
          <w:lang w:val="x-none"/>
        </w:rPr>
        <w:t>бр. 80 от 2026 г.</w:t>
      </w:r>
      <w:r>
        <w:rPr>
          <w:rFonts w:ascii="Courier New" w:hAnsi="Courier New" w:cs="Courier New"/>
          <w:sz w:val="20"/>
          <w:szCs w:val="20"/>
          <w:lang w:val="x-none"/>
        </w:rPr>
        <w:t xml:space="preserve"> ,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5.09.2026 г.)</w:t>
      </w:r>
    </w:p>
    <w:p w:rsidR="00000000" w:rsidRDefault="00972B87">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lastRenderedPageBreak/>
        <w:drawing>
          <wp:inline distT="0" distB="0" distL="0" distR="0">
            <wp:extent cx="7448550" cy="11563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48550" cy="11563350"/>
                    </a:xfrm>
                    <a:prstGeom prst="rect">
                      <a:avLst/>
                    </a:prstGeom>
                    <a:noFill/>
                    <a:ln>
                      <a:noFill/>
                    </a:ln>
                  </pic:spPr>
                </pic:pic>
              </a:graphicData>
            </a:graphic>
          </wp:inline>
        </w:drawing>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 xml:space="preserve">Приложение № 4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към чл. 35а, ал. 9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14 от 2013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15.02.2</w:t>
      </w:r>
      <w:r>
        <w:rPr>
          <w:rFonts w:ascii="Courier New" w:hAnsi="Courier New" w:cs="Courier New"/>
          <w:sz w:val="20"/>
          <w:szCs w:val="20"/>
          <w:lang w:val="x-none"/>
        </w:rPr>
        <w:t>013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попр., бр. 15 от 2013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изм., бр. 18 от 2018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предишно приложение № 6,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бр. 67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1.09.2022 г. -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изм., бр. 108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бр. 109 от 2021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изм., бр. 70 от 2022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бр. 43 от 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21.05.2024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Times New Roman" w:hAnsi="Times New Roman" w:cs="Times New Roman"/>
          <w:sz w:val="24"/>
          <w:szCs w:val="24"/>
          <w:lang w:val="x-none"/>
        </w:rPr>
        <w:t>бр. 80</w:t>
      </w:r>
      <w:r>
        <w:rPr>
          <w:rFonts w:ascii="Times New Roman" w:hAnsi="Times New Roman" w:cs="Times New Roman"/>
          <w:sz w:val="24"/>
          <w:szCs w:val="24"/>
          <w:lang w:val="x-none"/>
        </w:rPr>
        <w:t xml:space="preserve"> от 2026 г.</w:t>
      </w:r>
      <w:r>
        <w:rPr>
          <w:rFonts w:ascii="Courier New" w:hAnsi="Courier New" w:cs="Courier New"/>
          <w:sz w:val="20"/>
          <w:szCs w:val="20"/>
          <w:lang w:val="x-none"/>
        </w:rPr>
        <w:t xml:space="preserve"> ,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5.09.2026 г.) </w:t>
      </w:r>
    </w:p>
    <w:p w:rsidR="00000000" w:rsidRDefault="00972B87">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lastRenderedPageBreak/>
        <w:drawing>
          <wp:inline distT="0" distB="0" distL="0" distR="0">
            <wp:extent cx="7486650" cy="9867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86650" cy="9867900"/>
                    </a:xfrm>
                    <a:prstGeom prst="rect">
                      <a:avLst/>
                    </a:prstGeom>
                    <a:noFill/>
                    <a:ln>
                      <a:noFill/>
                    </a:ln>
                  </pic:spPr>
                </pic:pic>
              </a:graphicData>
            </a:graphic>
          </wp:inline>
        </w:drawing>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Приложение № 4а</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35а, ал. 9</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70 от 2022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изм., бр. 43 от 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21.05.2024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Times New Roman" w:hAnsi="Times New Roman" w:cs="Times New Roman"/>
          <w:sz w:val="24"/>
          <w:szCs w:val="24"/>
          <w:lang w:val="x-none"/>
        </w:rPr>
        <w:t>бр. 80 от 2026 г.</w:t>
      </w:r>
      <w:r>
        <w:rPr>
          <w:rFonts w:ascii="Courier New" w:hAnsi="Courier New" w:cs="Courier New"/>
          <w:sz w:val="20"/>
          <w:szCs w:val="20"/>
          <w:lang w:val="x-none"/>
        </w:rPr>
        <w:t xml:space="preserve"> ,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5.09.2026 г.)</w:t>
      </w:r>
    </w:p>
    <w:p w:rsidR="00000000" w:rsidRDefault="00972B87">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lastRenderedPageBreak/>
        <w:drawing>
          <wp:inline distT="0" distB="0" distL="0" distR="0">
            <wp:extent cx="7267575" cy="10153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67575" cy="10153650"/>
                    </a:xfrm>
                    <a:prstGeom prst="rect">
                      <a:avLst/>
                    </a:prstGeom>
                    <a:noFill/>
                    <a:ln>
                      <a:noFill/>
                    </a:ln>
                  </pic:spPr>
                </pic:pic>
              </a:graphicData>
            </a:graphic>
          </wp:inline>
        </w:drawing>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 xml:space="preserve">Приложение № 4б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35а, ал. 9</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43 от 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21.05.2024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изм., </w:t>
      </w:r>
      <w:r>
        <w:rPr>
          <w:rFonts w:ascii="Times New Roman" w:hAnsi="Times New Roman" w:cs="Times New Roman"/>
          <w:sz w:val="24"/>
          <w:szCs w:val="24"/>
          <w:lang w:val="x-none"/>
        </w:rPr>
        <w:t>бр. 80 от 2026 г.</w:t>
      </w:r>
      <w:r>
        <w:rPr>
          <w:rFonts w:ascii="Courier New" w:hAnsi="Courier New" w:cs="Courier New"/>
          <w:sz w:val="20"/>
          <w:szCs w:val="20"/>
          <w:lang w:val="x-none"/>
        </w:rPr>
        <w:t xml:space="preserve"> ,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5.09.2026 г.)</w:t>
      </w:r>
    </w:p>
    <w:p w:rsidR="00000000" w:rsidRDefault="00972B87">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lastRenderedPageBreak/>
        <w:drawing>
          <wp:inline distT="0" distB="0" distL="0" distR="0">
            <wp:extent cx="7458075" cy="10201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58075" cy="10201275"/>
                    </a:xfrm>
                    <a:prstGeom prst="rect">
                      <a:avLst/>
                    </a:prstGeom>
                    <a:noFill/>
                    <a:ln>
                      <a:noFill/>
                    </a:ln>
                  </pic:spPr>
                </pic:pic>
              </a:graphicData>
            </a:graphic>
          </wp:inline>
        </w:drawing>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Приложение № 5</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35б, ал. 9</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(Ново </w:t>
      </w:r>
      <w:r>
        <w:rPr>
          <w:rFonts w:ascii="Courier New" w:hAnsi="Courier New" w:cs="Courier New"/>
          <w:sz w:val="20"/>
          <w:szCs w:val="20"/>
          <w:lang w:val="x-none"/>
        </w:rPr>
        <w:t>– ДВ, бр. 18 от 2018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предишно приложение № 7, бр. 67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1.09.2022 г. - изм., бр. 108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бр. 109 от 2021 г.; изм., бр. 70 от 2022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бр. 43 от 2024 г., в сила от 21.05.2024 г.) </w:t>
      </w:r>
    </w:p>
    <w:p w:rsidR="00000000" w:rsidRDefault="00972B87">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drawing>
          <wp:inline distT="0" distB="0" distL="0" distR="0">
            <wp:extent cx="6638925" cy="7200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38925" cy="7200900"/>
                    </a:xfrm>
                    <a:prstGeom prst="rect">
                      <a:avLst/>
                    </a:prstGeom>
                    <a:noFill/>
                    <a:ln>
                      <a:noFill/>
                    </a:ln>
                  </pic:spPr>
                </pic:pic>
              </a:graphicData>
            </a:graphic>
          </wp:inline>
        </w:drawing>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Приложен</w:t>
      </w:r>
      <w:r>
        <w:rPr>
          <w:rFonts w:ascii="Courier New" w:hAnsi="Courier New" w:cs="Courier New"/>
          <w:b/>
          <w:bCs/>
          <w:sz w:val="20"/>
          <w:szCs w:val="20"/>
          <w:lang w:val="x-none"/>
        </w:rPr>
        <w:t>ие № 5а</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35б, ал. 9</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70 от 2022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изм., бр. 43 от 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21.05.2024 г.)</w:t>
      </w:r>
    </w:p>
    <w:p w:rsidR="00000000" w:rsidRDefault="00972B87">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drawing>
          <wp:inline distT="0" distB="0" distL="0" distR="0">
            <wp:extent cx="6896100" cy="7410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96100" cy="7410450"/>
                    </a:xfrm>
                    <a:prstGeom prst="rect">
                      <a:avLst/>
                    </a:prstGeom>
                    <a:noFill/>
                    <a:ln>
                      <a:noFill/>
                    </a:ln>
                  </pic:spPr>
                </pic:pic>
              </a:graphicData>
            </a:graphic>
          </wp:inline>
        </w:drawing>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Приложение № 5б</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35б, ал. 9</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43 от 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 в сила от 21.05.2024 г.)</w:t>
      </w:r>
    </w:p>
    <w:p w:rsidR="00000000" w:rsidRDefault="00972B87">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lastRenderedPageBreak/>
        <w:drawing>
          <wp:inline distT="0" distB="0" distL="0" distR="0">
            <wp:extent cx="6905625" cy="77533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05625" cy="7753350"/>
                    </a:xfrm>
                    <a:prstGeom prst="rect">
                      <a:avLst/>
                    </a:prstGeom>
                    <a:noFill/>
                    <a:ln>
                      <a:noFill/>
                    </a:ln>
                  </pic:spPr>
                </pic:pic>
              </a:graphicData>
            </a:graphic>
          </wp:inline>
        </w:drawing>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 xml:space="preserve">Приложение № 6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36, ал. 1</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43 от 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lastRenderedPageBreak/>
        <w:t>в сила от 21.05.2024 г.)</w:t>
      </w:r>
    </w:p>
    <w:p w:rsidR="00000000" w:rsidRDefault="00972B87">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lastRenderedPageBreak/>
        <w:drawing>
          <wp:inline distT="0" distB="0" distL="0" distR="0">
            <wp:extent cx="7343775" cy="9648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43775" cy="9648825"/>
                    </a:xfrm>
                    <a:prstGeom prst="rect">
                      <a:avLst/>
                    </a:prstGeom>
                    <a:noFill/>
                    <a:ln>
                      <a:noFill/>
                    </a:ln>
                  </pic:spPr>
                </pic:pic>
              </a:graphicData>
            </a:graphic>
          </wp:inline>
        </w:drawing>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Приложение № 7</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45, ал. 1</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(Предишно приложение № 2, изм. – ДВ, бр. 67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w:t>
      </w:r>
      <w:r>
        <w:rPr>
          <w:rFonts w:ascii="Courier New" w:hAnsi="Courier New" w:cs="Courier New"/>
          <w:sz w:val="20"/>
          <w:szCs w:val="20"/>
          <w:lang w:val="x-none"/>
        </w:rPr>
        <w:t xml:space="preserve">ла от 1.09.2022 г. - изм., бр. 108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бр. 109 от 2021 г.; изм., бр. 70 от 2022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предишно приложение № 6, изм., бр. 43 от 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21.05.2024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доп., </w:t>
      </w:r>
      <w:r>
        <w:rPr>
          <w:rFonts w:ascii="Times New Roman" w:hAnsi="Times New Roman" w:cs="Times New Roman"/>
          <w:sz w:val="24"/>
          <w:szCs w:val="24"/>
          <w:lang w:val="x-none"/>
        </w:rPr>
        <w:t>бр. 80 от 2026 г.</w:t>
      </w:r>
      <w:r>
        <w:rPr>
          <w:rFonts w:ascii="Courier New" w:hAnsi="Courier New" w:cs="Courier New"/>
          <w:sz w:val="20"/>
          <w:szCs w:val="20"/>
          <w:lang w:val="x-none"/>
        </w:rPr>
        <w:t xml:space="preserve"> ,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5.09.2026 г.)</w:t>
      </w:r>
    </w:p>
    <w:p w:rsidR="00000000" w:rsidRDefault="00972B87">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lastRenderedPageBreak/>
        <w:drawing>
          <wp:inline distT="0" distB="0" distL="0" distR="0">
            <wp:extent cx="7067550" cy="11010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67550" cy="11010900"/>
                    </a:xfrm>
                    <a:prstGeom prst="rect">
                      <a:avLst/>
                    </a:prstGeom>
                    <a:noFill/>
                    <a:ln>
                      <a:noFill/>
                    </a:ln>
                  </pic:spPr>
                </pic:pic>
              </a:graphicData>
            </a:graphic>
          </wp:inline>
        </w:drawing>
      </w:r>
      <w:r>
        <w:rPr>
          <w:rFonts w:ascii="Courier New" w:hAnsi="Courier New" w:cs="Courier New"/>
          <w:noProof/>
          <w:sz w:val="20"/>
          <w:szCs w:val="20"/>
        </w:rPr>
        <w:lastRenderedPageBreak/>
        <w:drawing>
          <wp:inline distT="0" distB="0" distL="0" distR="0">
            <wp:extent cx="7610475" cy="121062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10475" cy="12106275"/>
                    </a:xfrm>
                    <a:prstGeom prst="rect">
                      <a:avLst/>
                    </a:prstGeom>
                    <a:noFill/>
                    <a:ln>
                      <a:noFill/>
                    </a:ln>
                  </pic:spPr>
                </pic:pic>
              </a:graphicData>
            </a:graphic>
          </wp:inline>
        </w:drawing>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Приложение № 7а</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45, ал. 1</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70 от 2022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предишно приложение № 6а, бр. 43 от 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21.05.2024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изм. и доп., </w:t>
      </w:r>
      <w:r>
        <w:rPr>
          <w:rFonts w:ascii="Times New Roman" w:hAnsi="Times New Roman" w:cs="Times New Roman"/>
          <w:sz w:val="24"/>
          <w:szCs w:val="24"/>
          <w:lang w:val="x-none"/>
        </w:rPr>
        <w:t>бр. 80 от 2026 г.</w:t>
      </w:r>
      <w:r>
        <w:rPr>
          <w:rFonts w:ascii="Courier New" w:hAnsi="Courier New" w:cs="Courier New"/>
          <w:sz w:val="20"/>
          <w:szCs w:val="20"/>
          <w:lang w:val="x-none"/>
        </w:rPr>
        <w:t xml:space="preserve"> ,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5.09.2026 г.)</w:t>
      </w:r>
    </w:p>
    <w:p w:rsidR="00000000" w:rsidRDefault="00972B87">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lastRenderedPageBreak/>
        <w:drawing>
          <wp:inline distT="0" distB="0" distL="0" distR="0">
            <wp:extent cx="6305550" cy="11191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05550" cy="11191875"/>
                    </a:xfrm>
                    <a:prstGeom prst="rect">
                      <a:avLst/>
                    </a:prstGeom>
                    <a:noFill/>
                    <a:ln>
                      <a:noFill/>
                    </a:ln>
                  </pic:spPr>
                </pic:pic>
              </a:graphicData>
            </a:graphic>
          </wp:inline>
        </w:drawing>
      </w:r>
      <w:r>
        <w:rPr>
          <w:rFonts w:ascii="Courier New" w:hAnsi="Courier New" w:cs="Courier New"/>
          <w:noProof/>
          <w:sz w:val="20"/>
          <w:szCs w:val="20"/>
        </w:rPr>
        <w:lastRenderedPageBreak/>
        <w:drawing>
          <wp:inline distT="0" distB="0" distL="0" distR="0">
            <wp:extent cx="6029325" cy="11544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29325" cy="11544300"/>
                    </a:xfrm>
                    <a:prstGeom prst="rect">
                      <a:avLst/>
                    </a:prstGeom>
                    <a:noFill/>
                    <a:ln>
                      <a:noFill/>
                    </a:ln>
                  </pic:spPr>
                </pic:pic>
              </a:graphicData>
            </a:graphic>
          </wp:inline>
        </w:drawing>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 xml:space="preserve"> Приложение № 7б</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45, ал. 1</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43 от 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21.05.2024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доп., </w:t>
      </w:r>
      <w:r>
        <w:rPr>
          <w:rFonts w:ascii="Times New Roman" w:hAnsi="Times New Roman" w:cs="Times New Roman"/>
          <w:sz w:val="24"/>
          <w:szCs w:val="24"/>
          <w:lang w:val="x-none"/>
        </w:rPr>
        <w:t>бр. 80 от 2026 г.</w:t>
      </w:r>
      <w:r>
        <w:rPr>
          <w:rFonts w:ascii="Courier New" w:hAnsi="Courier New" w:cs="Courier New"/>
          <w:sz w:val="20"/>
          <w:szCs w:val="20"/>
          <w:lang w:val="x-none"/>
        </w:rPr>
        <w:t xml:space="preserve"> ,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5.09.2026 г.)</w:t>
      </w:r>
    </w:p>
    <w:p w:rsidR="00000000" w:rsidRDefault="00972B87">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lastRenderedPageBreak/>
        <w:drawing>
          <wp:inline distT="0" distB="0" distL="0" distR="0">
            <wp:extent cx="7258050" cy="11582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258050" cy="11582400"/>
                    </a:xfrm>
                    <a:prstGeom prst="rect">
                      <a:avLst/>
                    </a:prstGeom>
                    <a:noFill/>
                    <a:ln>
                      <a:noFill/>
                    </a:ln>
                  </pic:spPr>
                </pic:pic>
              </a:graphicData>
            </a:graphic>
          </wp:inline>
        </w:drawing>
      </w:r>
      <w:r>
        <w:rPr>
          <w:rFonts w:ascii="Courier New" w:hAnsi="Courier New" w:cs="Courier New"/>
          <w:noProof/>
          <w:sz w:val="20"/>
          <w:szCs w:val="20"/>
        </w:rPr>
        <w:lastRenderedPageBreak/>
        <w:drawing>
          <wp:inline distT="0" distB="0" distL="0" distR="0">
            <wp:extent cx="7467600" cy="122110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467600" cy="12211050"/>
                    </a:xfrm>
                    <a:prstGeom prst="rect">
                      <a:avLst/>
                    </a:prstGeom>
                    <a:noFill/>
                    <a:ln>
                      <a:noFill/>
                    </a:ln>
                  </pic:spPr>
                </pic:pic>
              </a:graphicData>
            </a:graphic>
          </wp:inline>
        </w:drawing>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Приложение № 8</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към чл. 45, ал. 2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(Предишно приложение № 3, изм. – ДВ, бр. 67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1.09.2022 г. - изм., бр. 108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бр. 109 от 2021 г., предишно приложение № 7, изм.,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бр. 43 от 2024 г., в сила от</w:t>
      </w:r>
      <w:r>
        <w:rPr>
          <w:rFonts w:ascii="Courier New" w:hAnsi="Courier New" w:cs="Courier New"/>
          <w:sz w:val="20"/>
          <w:szCs w:val="20"/>
          <w:lang w:val="x-none"/>
        </w:rPr>
        <w:t xml:space="preserve"> 21.05.2024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доп., </w:t>
      </w:r>
      <w:r>
        <w:rPr>
          <w:rFonts w:ascii="Times New Roman" w:hAnsi="Times New Roman" w:cs="Times New Roman"/>
          <w:sz w:val="24"/>
          <w:szCs w:val="24"/>
          <w:lang w:val="x-none"/>
        </w:rPr>
        <w:t>бр. 80 от 2026 г.</w:t>
      </w:r>
      <w:r>
        <w:rPr>
          <w:rFonts w:ascii="Courier New" w:hAnsi="Courier New" w:cs="Courier New"/>
          <w:sz w:val="20"/>
          <w:szCs w:val="20"/>
          <w:lang w:val="x-none"/>
        </w:rPr>
        <w:t xml:space="preserve"> , в сила от 5.09.2026 г.)</w:t>
      </w:r>
    </w:p>
    <w:p w:rsidR="00000000" w:rsidRDefault="00972B87">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lastRenderedPageBreak/>
        <w:drawing>
          <wp:inline distT="0" distB="0" distL="0" distR="0">
            <wp:extent cx="7239000" cy="10858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0" cy="10858500"/>
                    </a:xfrm>
                    <a:prstGeom prst="rect">
                      <a:avLst/>
                    </a:prstGeom>
                    <a:noFill/>
                    <a:ln>
                      <a:noFill/>
                    </a:ln>
                  </pic:spPr>
                </pic:pic>
              </a:graphicData>
            </a:graphic>
          </wp:inline>
        </w:drawing>
      </w:r>
      <w:r>
        <w:rPr>
          <w:rFonts w:ascii="Courier New" w:hAnsi="Courier New" w:cs="Courier New"/>
          <w:noProof/>
          <w:sz w:val="20"/>
          <w:szCs w:val="20"/>
        </w:rPr>
        <w:lastRenderedPageBreak/>
        <w:drawing>
          <wp:inline distT="0" distB="0" distL="0" distR="0">
            <wp:extent cx="7362825" cy="11715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62825" cy="11715750"/>
                    </a:xfrm>
                    <a:prstGeom prst="rect">
                      <a:avLst/>
                    </a:prstGeom>
                    <a:noFill/>
                    <a:ln>
                      <a:noFill/>
                    </a:ln>
                  </pic:spPr>
                </pic:pic>
              </a:graphicData>
            </a:graphic>
          </wp:inline>
        </w:drawing>
      </w:r>
      <w:r>
        <w:rPr>
          <w:rFonts w:ascii="Courier New" w:hAnsi="Courier New" w:cs="Courier New"/>
          <w:noProof/>
          <w:sz w:val="20"/>
          <w:szCs w:val="20"/>
        </w:rPr>
        <w:lastRenderedPageBreak/>
        <w:drawing>
          <wp:inline distT="0" distB="0" distL="0" distR="0">
            <wp:extent cx="6934200" cy="114014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34200" cy="11401425"/>
                    </a:xfrm>
                    <a:prstGeom prst="rect">
                      <a:avLst/>
                    </a:prstGeom>
                    <a:noFill/>
                    <a:ln>
                      <a:noFill/>
                    </a:ln>
                  </pic:spPr>
                </pic:pic>
              </a:graphicData>
            </a:graphic>
          </wp:inline>
        </w:drawing>
      </w:r>
      <w:r>
        <w:rPr>
          <w:rFonts w:ascii="Courier New" w:hAnsi="Courier New" w:cs="Courier New"/>
          <w:noProof/>
          <w:sz w:val="20"/>
          <w:szCs w:val="20"/>
        </w:rPr>
        <w:lastRenderedPageBreak/>
        <w:drawing>
          <wp:inline distT="0" distB="0" distL="0" distR="0">
            <wp:extent cx="6905625" cy="11391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05625" cy="11391900"/>
                    </a:xfrm>
                    <a:prstGeom prst="rect">
                      <a:avLst/>
                    </a:prstGeom>
                    <a:noFill/>
                    <a:ln>
                      <a:noFill/>
                    </a:ln>
                  </pic:spPr>
                </pic:pic>
              </a:graphicData>
            </a:graphic>
          </wp:inline>
        </w:drawing>
      </w:r>
      <w:r>
        <w:rPr>
          <w:rFonts w:ascii="Courier New" w:hAnsi="Courier New" w:cs="Courier New"/>
          <w:noProof/>
          <w:sz w:val="20"/>
          <w:szCs w:val="20"/>
        </w:rPr>
        <w:lastRenderedPageBreak/>
        <w:drawing>
          <wp:inline distT="0" distB="0" distL="0" distR="0">
            <wp:extent cx="7058025" cy="115728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58025" cy="11572875"/>
                    </a:xfrm>
                    <a:prstGeom prst="rect">
                      <a:avLst/>
                    </a:prstGeom>
                    <a:noFill/>
                    <a:ln>
                      <a:noFill/>
                    </a:ln>
                  </pic:spPr>
                </pic:pic>
              </a:graphicData>
            </a:graphic>
          </wp:inline>
        </w:drawing>
      </w:r>
      <w:r>
        <w:rPr>
          <w:rFonts w:ascii="Courier New" w:hAnsi="Courier New" w:cs="Courier New"/>
          <w:noProof/>
          <w:sz w:val="20"/>
          <w:szCs w:val="20"/>
        </w:rPr>
        <w:lastRenderedPageBreak/>
        <w:drawing>
          <wp:inline distT="0" distB="0" distL="0" distR="0">
            <wp:extent cx="6972300" cy="107346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72300" cy="10734675"/>
                    </a:xfrm>
                    <a:prstGeom prst="rect">
                      <a:avLst/>
                    </a:prstGeom>
                    <a:noFill/>
                    <a:ln>
                      <a:noFill/>
                    </a:ln>
                  </pic:spPr>
                </pic:pic>
              </a:graphicData>
            </a:graphic>
          </wp:inline>
        </w:drawing>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Приложение № 8а</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50, ал. 4</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109 от 2021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изм., бр. 70 от 2022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предишно приложение № 7а,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бр. 43 от 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в сила от 21.05.2024 г.)</w:t>
      </w:r>
    </w:p>
    <w:p w:rsidR="00000000" w:rsidRDefault="00972B87">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noProof/>
          <w:sz w:val="20"/>
          <w:szCs w:val="20"/>
        </w:rPr>
        <w:drawing>
          <wp:inline distT="0" distB="0" distL="0" distR="0">
            <wp:extent cx="6886575" cy="6858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86575" cy="6858000"/>
                    </a:xfrm>
                    <a:prstGeom prst="rect">
                      <a:avLst/>
                    </a:prstGeom>
                    <a:noFill/>
                    <a:ln>
                      <a:noFill/>
                    </a:ln>
                  </pic:spPr>
                </pic:pic>
              </a:graphicData>
            </a:graphic>
          </wp:inline>
        </w:drawing>
      </w:r>
    </w:p>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t xml:space="preserve">    Приложение № 9</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50б</w:t>
      </w:r>
      <w:r>
        <w:rPr>
          <w:rFonts w:ascii="Courier New" w:hAnsi="Courier New" w:cs="Courier New"/>
          <w:sz w:val="20"/>
          <w:szCs w:val="20"/>
          <w:lang w:val="x-none"/>
        </w:rPr>
        <w:t xml:space="preserve">, ал. 1 и 2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lastRenderedPageBreak/>
        <w:t>(Изм. - ДВ, бр. 14 от 2013 г., в сила от 15.02.2013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предишно приложение № 4, изм., бр. 67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1.09.2022 г. - изм., бр. 108 от 2020 г.,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бр. 109 от 2021 г., предишно приложение № 8, </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бр. 43 от 2024 г., в сила от</w:t>
      </w:r>
      <w:r>
        <w:rPr>
          <w:rFonts w:ascii="Courier New" w:hAnsi="Courier New" w:cs="Courier New"/>
          <w:sz w:val="20"/>
          <w:szCs w:val="20"/>
          <w:lang w:val="x-none"/>
        </w:rPr>
        <w:t xml:space="preserve"> 21.05.2024 г.)</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000000">
        <w:trPr>
          <w:tblCellSpacing w:w="15" w:type="dxa"/>
        </w:trPr>
        <w:tc>
          <w:tcPr>
            <w:tcW w:w="9645" w:type="dxa"/>
            <w:tcBorders>
              <w:top w:val="nil"/>
              <w:left w:val="nil"/>
              <w:bottom w:val="nil"/>
              <w:right w:val="nil"/>
            </w:tcBorders>
            <w:vAlign w:val="center"/>
          </w:tcPr>
          <w:p w:rsidR="00000000" w:rsidRDefault="005E6C96">
            <w:pPr>
              <w:widowControl w:val="0"/>
              <w:autoSpaceDE w:val="0"/>
              <w:autoSpaceDN w:val="0"/>
              <w:adjustRightInd w:val="0"/>
              <w:spacing w:after="0" w:line="240" w:lineRule="auto"/>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ИСКАНЕ НА ИНФОРМАЦИЯ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a) Информация, отнасяща се до молещата държава членка: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Държава членка: Централен(ни) орган(и): Лице за контакт: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Телефон (с код за страната и града):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Факс (с код за страната и града):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Е-mail:</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Пощенски адрес: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Референция на преписката, когато има такава: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б) Информация за самоличността на лицето, свързано с искането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Пълно име (лични имена и всички фамилни имена):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Предишни имена: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Псевдоним и/или друго използвано име, ако има такива: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Пол: M/Ж</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Националност: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w:t>
            </w:r>
            <w:r>
              <w:rPr>
                <w:rFonts w:ascii="Times New Roman" w:hAnsi="Times New Roman" w:cs="Times New Roman"/>
                <w:sz w:val="24"/>
                <w:szCs w:val="24"/>
                <w:lang w:val="x-none"/>
              </w:rPr>
              <w:t>та на раждане (с цифри: дд/мм/гггг):</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Място на раждане (град и държава):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 на бащата: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 на майката: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Местоживеене или известен адрес: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Идентификационен номер на лицето или вид и номер на документа за самоличност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 лицето: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Пръстови отпечатъци: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Друга нали</w:t>
            </w:r>
            <w:r>
              <w:rPr>
                <w:rFonts w:ascii="Times New Roman" w:hAnsi="Times New Roman" w:cs="Times New Roman"/>
                <w:sz w:val="24"/>
                <w:szCs w:val="24"/>
                <w:lang w:val="x-none"/>
              </w:rPr>
              <w:t>чна информация за установяване на самоличност: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За да се улесни установяването на самоличността на лицето, се въвежда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възможно най-много информация.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 Цел на искането: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Моля, отбележете подходящата клетка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наказателно производство (моля, отбележете о</w:t>
            </w:r>
            <w:r>
              <w:rPr>
                <w:rFonts w:ascii="Times New Roman" w:hAnsi="Times New Roman" w:cs="Times New Roman"/>
                <w:sz w:val="24"/>
                <w:szCs w:val="24"/>
                <w:lang w:val="x-none"/>
              </w:rPr>
              <w:t xml:space="preserve">т кой орган ще се извършва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производството и номера на делото, ако има такъв)...........................</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 искане извън контекста на наказателно производство (моля, отбележете от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кой орган ще се извършва производствот</w:t>
            </w:r>
            <w:r>
              <w:rPr>
                <w:rFonts w:ascii="Times New Roman" w:hAnsi="Times New Roman" w:cs="Times New Roman"/>
                <w:sz w:val="24"/>
                <w:szCs w:val="24"/>
                <w:lang w:val="x-none"/>
              </w:rPr>
              <w:t>о и номера на делото, ако има такъв)</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i) от съдебен орган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ii) от компетентен административен орган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iii) от заинтересованото лице за собственото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досие за съдимост .................................</w:t>
            </w:r>
            <w:r>
              <w:rPr>
                <w:rFonts w:ascii="Times New Roman" w:hAnsi="Times New Roman" w:cs="Times New Roman"/>
                <w:sz w:val="24"/>
                <w:szCs w:val="24"/>
                <w:lang w:val="x-none"/>
              </w:rPr>
              <w:t>..........</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Лице за контакти при нужда от допълнителна информация: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Телефон:</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Е-mail:</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Друга информация (например спешност на искането):</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lastRenderedPageBreak/>
              <w:t>ОТГОВОР НА ИСКАНЕТО ЗА ИНФОРМАЦИЯ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Информация относно въпросното 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Моля, отбележете подходящата клетка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Долуподписаният орган потвърждава, че: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няма информация относно присъди в досието за съдимост на въпросното 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има информация относно присъди, вписани в досието за съдимост на въпросното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прилага се справка за 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има друга информация, вписан</w:t>
            </w:r>
            <w:r>
              <w:rPr>
                <w:rFonts w:ascii="Times New Roman" w:hAnsi="Times New Roman" w:cs="Times New Roman"/>
                <w:sz w:val="24"/>
                <w:szCs w:val="24"/>
                <w:lang w:val="x-none"/>
              </w:rPr>
              <w:t>а в досието за съдимост на въпросното 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информацията се прилага (по избор);</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има информация относно присъди, вписани в досието за съдимост на въпросното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лице, но осъждащата държава членка е съобщила, че информацията относно тези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присъди може да бъде п</w:t>
            </w:r>
            <w:r>
              <w:rPr>
                <w:rFonts w:ascii="Times New Roman" w:hAnsi="Times New Roman" w:cs="Times New Roman"/>
                <w:sz w:val="24"/>
                <w:szCs w:val="24"/>
                <w:lang w:val="x-none"/>
              </w:rPr>
              <w:t xml:space="preserve">репредавана единствено и само за целите на наказателното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производство; искането за повече информация може да бъде изпратено директно до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(моля, посочете осъждащата държава членка)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 съответствие с националното зак</w:t>
            </w:r>
            <w:r>
              <w:rPr>
                <w:rFonts w:ascii="Times New Roman" w:hAnsi="Times New Roman" w:cs="Times New Roman"/>
                <w:sz w:val="24"/>
                <w:szCs w:val="24"/>
                <w:lang w:val="x-none"/>
              </w:rPr>
              <w:t xml:space="preserve">онодателство на замолената държава членка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искания за цели, различни от тези на наказателното производство, не могат да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бъдат удовлетворени.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Лице за контакти при нужда от допълнителна информация: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Телефон:</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Е-mail:</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Друга информация (ограничения върху и</w:t>
            </w:r>
            <w:r>
              <w:rPr>
                <w:rFonts w:ascii="Times New Roman" w:hAnsi="Times New Roman" w:cs="Times New Roman"/>
                <w:sz w:val="24"/>
                <w:szCs w:val="24"/>
                <w:lang w:val="x-none"/>
              </w:rPr>
              <w:t xml:space="preserve">зползването на данни, отнасящи се до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искания извън контекста на наказателното производство):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Моля, отбележете броя страници, приложени към формуляра за отговор:</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Съставено в</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Подпис и официален печат (ако има такъв):</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Име и длъжност/организация: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Ако е </w:t>
            </w:r>
            <w:r>
              <w:rPr>
                <w:rFonts w:ascii="Times New Roman" w:hAnsi="Times New Roman" w:cs="Times New Roman"/>
                <w:sz w:val="24"/>
                <w:szCs w:val="24"/>
                <w:lang w:val="x-none"/>
              </w:rPr>
              <w:t xml:space="preserve">уместно, моля приложете справка за съдимост и изпратете пълния комплект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документи на молещата държава членка. Не е необходимо формулярът или справката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да се превеждат на езика на молещата държава членка.</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ОБЩА ТАБЛИЦА НА КАТЕГОРИИТЕ НАКАЗУЕМИ ДЕЯНИЯ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u w:val="single"/>
                <w:lang w:val="x-none"/>
              </w:rPr>
            </w:pPr>
            <w:r>
              <w:rPr>
                <w:rFonts w:ascii="Times New Roman" w:hAnsi="Times New Roman" w:cs="Times New Roman"/>
                <w:sz w:val="24"/>
                <w:szCs w:val="24"/>
                <w:u w:val="single"/>
                <w:lang w:val="x-none"/>
              </w:rPr>
              <w:t>Пара</w:t>
            </w:r>
            <w:r>
              <w:rPr>
                <w:rFonts w:ascii="Times New Roman" w:hAnsi="Times New Roman" w:cs="Times New Roman"/>
                <w:sz w:val="24"/>
                <w:szCs w:val="24"/>
                <w:u w:val="single"/>
                <w:lang w:val="x-none"/>
              </w:rPr>
              <w:t>метри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Степен на довършване: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Довършено престъпление С</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Опит или приготовление A</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Непрехвърлен елемент O</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Степен на участие: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Извършител M</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Помагач и подбудител/организатор, член на престъпна група H</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Непрехвърлен елемент O</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Освобождаване от наказателна отговорно</w:t>
            </w:r>
            <w:r>
              <w:rPr>
                <w:rFonts w:ascii="Times New Roman" w:hAnsi="Times New Roman" w:cs="Times New Roman"/>
                <w:sz w:val="24"/>
                <w:szCs w:val="24"/>
                <w:lang w:val="x-none"/>
              </w:rPr>
              <w:t xml:space="preserve">ст: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lastRenderedPageBreak/>
              <w:t>Невменяемост или ограничена отговорност S</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Рецидив/повторност R</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u w:val="single"/>
                <w:lang w:val="x-none"/>
              </w:rPr>
            </w:pPr>
            <w:r>
              <w:rPr>
                <w:rFonts w:ascii="Times New Roman" w:hAnsi="Times New Roman" w:cs="Times New Roman"/>
                <w:sz w:val="24"/>
                <w:szCs w:val="24"/>
                <w:u w:val="single"/>
                <w:lang w:val="x-none"/>
              </w:rPr>
              <w:t>Код Категории и подкатегории наказуеми деяния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0100 00 отворена категория </w:t>
            </w:r>
            <w:r>
              <w:rPr>
                <w:rFonts w:ascii="Times New Roman" w:hAnsi="Times New Roman" w:cs="Times New Roman"/>
                <w:b/>
                <w:bCs/>
                <w:sz w:val="24"/>
                <w:szCs w:val="24"/>
                <w:lang w:val="x-none"/>
              </w:rPr>
              <w:t>Престъпления под юрисдикцията на международния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наказателен съд</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0101 00 Геноцид</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0102 00 Престъпления против човечест</w:t>
            </w:r>
            <w:r>
              <w:rPr>
                <w:rFonts w:ascii="Times New Roman" w:hAnsi="Times New Roman" w:cs="Times New Roman"/>
                <w:sz w:val="24"/>
                <w:szCs w:val="24"/>
                <w:lang w:val="x-none"/>
              </w:rPr>
              <w:t>вото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0103 00 Военни престъпления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0200 00 Отворена категория </w:t>
            </w:r>
            <w:r>
              <w:rPr>
                <w:rFonts w:ascii="Times New Roman" w:hAnsi="Times New Roman" w:cs="Times New Roman"/>
                <w:b/>
                <w:bCs/>
                <w:sz w:val="24"/>
                <w:szCs w:val="24"/>
                <w:lang w:val="x-none"/>
              </w:rPr>
              <w:t>Участие в престъпна организация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0201 00 Ръководене на престъпна организация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0202 00 Умишлено участие в престъпната дейност на престъпна организация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0203 00 Умишлено участие в непрестъпната дейност</w:t>
            </w:r>
            <w:r>
              <w:rPr>
                <w:rFonts w:ascii="Times New Roman" w:hAnsi="Times New Roman" w:cs="Times New Roman"/>
                <w:sz w:val="24"/>
                <w:szCs w:val="24"/>
                <w:lang w:val="x-none"/>
              </w:rPr>
              <w:t xml:space="preserve"> на престъпна организация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0300 00 Отворена категория </w:t>
            </w:r>
            <w:r>
              <w:rPr>
                <w:rFonts w:ascii="Times New Roman" w:hAnsi="Times New Roman" w:cs="Times New Roman"/>
                <w:b/>
                <w:bCs/>
                <w:sz w:val="24"/>
                <w:szCs w:val="24"/>
                <w:lang w:val="x-none"/>
              </w:rPr>
              <w:t>Тероризъм</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0301 00 Ръководене на терористична група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0302 00 Умишлено участие в дейността на терористична група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0303 00 Финансиране на тероризма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0304 00 Публично подбуждане към извършване на терористично д</w:t>
            </w:r>
            <w:r>
              <w:rPr>
                <w:rFonts w:ascii="Times New Roman" w:hAnsi="Times New Roman" w:cs="Times New Roman"/>
                <w:sz w:val="24"/>
                <w:szCs w:val="24"/>
                <w:lang w:val="x-none"/>
              </w:rPr>
              <w:t>ействие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0305 00 Набиране или обучаване за извършване на терористични действия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0400 00 Отворена категория </w:t>
            </w:r>
            <w:r>
              <w:rPr>
                <w:rFonts w:ascii="Times New Roman" w:hAnsi="Times New Roman" w:cs="Times New Roman"/>
                <w:b/>
                <w:bCs/>
                <w:sz w:val="24"/>
                <w:szCs w:val="24"/>
                <w:lang w:val="x-none"/>
              </w:rPr>
              <w:t>Трафик на хора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0401 00 Трафик на хора с цел експлоатация на труд или услуги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0402 00 Трафик на хора с цел експлоатацията им чрез проституция или други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форми на сексуална експлоатация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0403 00 Трафик на хора с цел отнемане на телесни органи или тъкани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0404 00 Трафик на хора с цел робство, практики, сходни на робството, или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принудително подчинение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0405 00 Трафик на хора с цел експлоатация на труд или услуг</w:t>
            </w:r>
            <w:r>
              <w:rPr>
                <w:rFonts w:ascii="Times New Roman" w:hAnsi="Times New Roman" w:cs="Times New Roman"/>
                <w:sz w:val="24"/>
                <w:szCs w:val="24"/>
                <w:lang w:val="x-none"/>
              </w:rPr>
              <w:t xml:space="preserve">и на малолетни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и/или непълнолетни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0406 00 Трафик на хора с цел експлоатация на малолетни и/или непълнолетни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чрез проституция или други форми на тяхната сексуална експлоатация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0407 00 Трафик на хора с цел отнемане на телесни органи или тъкани от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малолетн</w:t>
            </w:r>
            <w:r>
              <w:rPr>
                <w:rFonts w:ascii="Times New Roman" w:hAnsi="Times New Roman" w:cs="Times New Roman"/>
                <w:sz w:val="24"/>
                <w:szCs w:val="24"/>
                <w:lang w:val="x-none"/>
              </w:rPr>
              <w:t>и и/или непълнолетни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0408 00 Трафик на хора с цел робство, практики, сходни на робството, или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принудително подчинение на малолетни и/или непълнолетни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0500 00 Отворена категория </w:t>
            </w:r>
            <w:r>
              <w:rPr>
                <w:rFonts w:ascii="Times New Roman" w:hAnsi="Times New Roman" w:cs="Times New Roman"/>
                <w:b/>
                <w:bCs/>
                <w:sz w:val="24"/>
                <w:szCs w:val="24"/>
                <w:lang w:val="x-none"/>
              </w:rPr>
              <w:t xml:space="preserve">Незаконен трафик (1) и други престъпления във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връзка с оръжия, огнестрелни ор</w:t>
            </w:r>
            <w:r>
              <w:rPr>
                <w:rFonts w:ascii="Times New Roman" w:hAnsi="Times New Roman" w:cs="Times New Roman"/>
                <w:b/>
                <w:bCs/>
                <w:sz w:val="24"/>
                <w:szCs w:val="24"/>
                <w:lang w:val="x-none"/>
              </w:rPr>
              <w:t xml:space="preserve">ъжия, техни части и компоненти, боеприпаси 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взривни вещества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0501 00 Незаконно производство на оръжия, огнестрелни оръжия, техни части 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компоненти, боеприпаси и взривни вещества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0502 00 Незаконен трафик на оръжия, огнестрелни оръжия, техни части 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ком</w:t>
            </w:r>
            <w:r>
              <w:rPr>
                <w:rFonts w:ascii="Times New Roman" w:hAnsi="Times New Roman" w:cs="Times New Roman"/>
                <w:sz w:val="24"/>
                <w:szCs w:val="24"/>
                <w:lang w:val="x-none"/>
              </w:rPr>
              <w:t>поненти, боеприпаси и взривни вещества на национално равнище (2)</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0503 00 Незаконен износ или внос на оръжия, огнестрелни оръжия, техни части 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компоненти, боеприпаси и взривни вещества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0504 00 Незаконно притежаване или използване на оръжия, огнестрелни ор</w:t>
            </w:r>
            <w:r>
              <w:rPr>
                <w:rFonts w:ascii="Times New Roman" w:hAnsi="Times New Roman" w:cs="Times New Roman"/>
                <w:sz w:val="24"/>
                <w:szCs w:val="24"/>
                <w:lang w:val="x-none"/>
              </w:rPr>
              <w:t xml:space="preserve">ъжия,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техни части и компоненти, боеприпаси и взривни вещества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0600 00 Отворена категория </w:t>
            </w:r>
            <w:r>
              <w:rPr>
                <w:rFonts w:ascii="Times New Roman" w:hAnsi="Times New Roman" w:cs="Times New Roman"/>
                <w:b/>
                <w:bCs/>
                <w:sz w:val="24"/>
                <w:szCs w:val="24"/>
                <w:lang w:val="x-none"/>
              </w:rPr>
              <w:t>Престъпления против околната среда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0601 00 Унищожаване или увреждане на защитени животински и растителни видове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0602 00 Неправомерно изпускане на замърсяващи вещества</w:t>
            </w:r>
            <w:r>
              <w:rPr>
                <w:rFonts w:ascii="Times New Roman" w:hAnsi="Times New Roman" w:cs="Times New Roman"/>
                <w:sz w:val="24"/>
                <w:szCs w:val="24"/>
                <w:lang w:val="x-none"/>
              </w:rPr>
              <w:t xml:space="preserve"> или йонизираща радиация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във въздуха, почвата или водите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0603 00 Престъпления, свързани с отпадъци, включително опасни отпадъци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0604 00 Престъпления, свързани с незаконен трафик (1) на защитени животински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 растителни видове или части от тях</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0605 00 Неум</w:t>
            </w:r>
            <w:r>
              <w:rPr>
                <w:rFonts w:ascii="Times New Roman" w:hAnsi="Times New Roman" w:cs="Times New Roman"/>
                <w:sz w:val="24"/>
                <w:szCs w:val="24"/>
                <w:lang w:val="x-none"/>
              </w:rPr>
              <w:t>ишлени престъпления, свързани с околната среда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0700 00 Отворена категория </w:t>
            </w:r>
            <w:r>
              <w:rPr>
                <w:rFonts w:ascii="Times New Roman" w:hAnsi="Times New Roman" w:cs="Times New Roman"/>
                <w:b/>
                <w:bCs/>
                <w:sz w:val="24"/>
                <w:szCs w:val="24"/>
                <w:lang w:val="x-none"/>
              </w:rPr>
              <w:t>Престъпления, свързани с наркотици или прекурсори,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и други престъпления срещу общественото здраве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0701 00 Престъпления, свързани с незаконен трафик (3) на наркотични вещества,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психо</w:t>
            </w:r>
            <w:r>
              <w:rPr>
                <w:rFonts w:ascii="Times New Roman" w:hAnsi="Times New Roman" w:cs="Times New Roman"/>
                <w:sz w:val="24"/>
                <w:szCs w:val="24"/>
                <w:lang w:val="x-none"/>
              </w:rPr>
              <w:t>тропни вещества и прекурсори, които не са изключително за лична употреба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0702 00 Незаконна употреба на наркотици и тяхното придобиване, притежание,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преработване или производство изключително за лична употреба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0703 00 Помагане или подбуждане към незаконна </w:t>
            </w:r>
            <w:r>
              <w:rPr>
                <w:rFonts w:ascii="Times New Roman" w:hAnsi="Times New Roman" w:cs="Times New Roman"/>
                <w:sz w:val="24"/>
                <w:szCs w:val="24"/>
                <w:lang w:val="x-none"/>
              </w:rPr>
              <w:t xml:space="preserve">употреба на наркотични или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психотропни вещества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0704 00 Преработване или производство на наркотични вещества, които не са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предназначени изключително за лична употреба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0800 00 Отворена категория </w:t>
            </w:r>
            <w:r>
              <w:rPr>
                <w:rFonts w:ascii="Times New Roman" w:hAnsi="Times New Roman" w:cs="Times New Roman"/>
                <w:b/>
                <w:bCs/>
                <w:sz w:val="24"/>
                <w:szCs w:val="24"/>
                <w:lang w:val="x-none"/>
              </w:rPr>
              <w:t>Престъпления против личността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0801 00 Умишлено убийство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0802</w:t>
            </w:r>
            <w:r>
              <w:rPr>
                <w:rFonts w:ascii="Times New Roman" w:hAnsi="Times New Roman" w:cs="Times New Roman"/>
                <w:sz w:val="24"/>
                <w:szCs w:val="24"/>
                <w:lang w:val="x-none"/>
              </w:rPr>
              <w:t xml:space="preserve"> 00 Квалифицирани случаи на умишлено убийство (4)</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0803 00 Неумишлено убийство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0804 00 Неумишлено убийство на новородено от майка му</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0805 00 Незаконен аборт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0806 00 Незаконна евтаназия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0807 00 Престъпления, свързани с извършване на самоубийство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0808 00 Наси</w:t>
            </w:r>
            <w:r>
              <w:rPr>
                <w:rFonts w:ascii="Times New Roman" w:hAnsi="Times New Roman" w:cs="Times New Roman"/>
                <w:sz w:val="24"/>
                <w:szCs w:val="24"/>
                <w:lang w:val="x-none"/>
              </w:rPr>
              <w:t>лие, предизвикало смърт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0809 00 Причиняване на тежко телесно увреждане, обезобразяване или инвалидност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0810 00 Неумишлено причиняване на тежко телесно увреждане, обезобразяване или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постоянни увреждания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0811 00 Причиняване на леко телесно увреждане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0812 00</w:t>
            </w:r>
            <w:r>
              <w:rPr>
                <w:rFonts w:ascii="Times New Roman" w:hAnsi="Times New Roman" w:cs="Times New Roman"/>
                <w:sz w:val="24"/>
                <w:szCs w:val="24"/>
                <w:lang w:val="x-none"/>
              </w:rPr>
              <w:t xml:space="preserve"> Неумишлено причиняване на леко телесно увреждане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0813 00 Излагане на опасност от смърт или тежка телесна повреда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0814 00 Изтезание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0815 00 Неоказване на помощ или грижи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0816 00 Престъпления, свързани с отнемане на телесни органи или тъкани без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разрешение</w:t>
            </w:r>
            <w:r>
              <w:rPr>
                <w:rFonts w:ascii="Times New Roman" w:hAnsi="Times New Roman" w:cs="Times New Roman"/>
                <w:sz w:val="24"/>
                <w:szCs w:val="24"/>
                <w:lang w:val="x-none"/>
              </w:rPr>
              <w:t xml:space="preserve"> или без съгласие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0817 00 Престъпления, свързани с незаконен трафик (3) на човешки органи и тъкани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0818 00 Домашно насилие или заплашване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0900 00 Отворена категория </w:t>
            </w:r>
            <w:r>
              <w:rPr>
                <w:rFonts w:ascii="Times New Roman" w:hAnsi="Times New Roman" w:cs="Times New Roman"/>
                <w:b/>
                <w:bCs/>
                <w:sz w:val="24"/>
                <w:szCs w:val="24"/>
                <w:lang w:val="x-none"/>
              </w:rPr>
              <w:t>Престъпления против личната свобода, достойнството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и други защитени интереси, включително р</w:t>
            </w:r>
            <w:r>
              <w:rPr>
                <w:rFonts w:ascii="Times New Roman" w:hAnsi="Times New Roman" w:cs="Times New Roman"/>
                <w:b/>
                <w:bCs/>
                <w:sz w:val="24"/>
                <w:szCs w:val="24"/>
                <w:lang w:val="x-none"/>
              </w:rPr>
              <w:t>асизъм и ксенофобия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0901 00 Отвличане, отвличане с цел откуп, противозаконно лишаване от свобода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0902 00 Незаконно задържане под стража или лишаване от свобода от орган 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властта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0903 00 Вземане на заложници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0904 00 Незаконно отвличане на въздухоплавател</w:t>
            </w:r>
            <w:r>
              <w:rPr>
                <w:rFonts w:ascii="Times New Roman" w:hAnsi="Times New Roman" w:cs="Times New Roman"/>
                <w:sz w:val="24"/>
                <w:szCs w:val="24"/>
                <w:lang w:val="x-none"/>
              </w:rPr>
              <w:t>ни средства или кораби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0905 00 Обида, уронване на доброто име, клевета, неуважение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0906 00 Заплашване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 xml:space="preserve">0907 00 Принуда, натиск, преследване, тормоз или посегателство от психологическо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или емоционално естество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0908 00 Изнудване чрез заплашване с насилие или</w:t>
            </w:r>
            <w:r>
              <w:rPr>
                <w:rFonts w:ascii="Times New Roman" w:hAnsi="Times New Roman" w:cs="Times New Roman"/>
                <w:sz w:val="24"/>
                <w:szCs w:val="24"/>
                <w:lang w:val="x-none"/>
              </w:rPr>
              <w:t xml:space="preserve"> друга форма на принуда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0909 00 Квалифицирани случаи на изнудване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0910 00 Незаконно навлизане в частна собственост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0911 00 Посегателство срещу личния живот, различно от незаконно навлизане в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частна собственост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0912 00 Престъпления срещу защитата на личнит</w:t>
            </w:r>
            <w:r>
              <w:rPr>
                <w:rFonts w:ascii="Times New Roman" w:hAnsi="Times New Roman" w:cs="Times New Roman"/>
                <w:sz w:val="24"/>
                <w:szCs w:val="24"/>
                <w:lang w:val="x-none"/>
              </w:rPr>
              <w:t>е данни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0913 00 Незаконно прехващане на данни или съобщения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0914 00 Дискриминация въз основа на пол, раса, сексуална ориентация, религия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или етнически произход</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0915 00 Публично подбуждане към расова дискриминация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0916 00 Публично подбуждане към расова омр</w:t>
            </w:r>
            <w:r>
              <w:rPr>
                <w:rFonts w:ascii="Times New Roman" w:hAnsi="Times New Roman" w:cs="Times New Roman"/>
                <w:sz w:val="24"/>
                <w:szCs w:val="24"/>
                <w:lang w:val="x-none"/>
              </w:rPr>
              <w:t>аза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0917 00 Изнудване чрез заплашване за разкриване на позорящи обстоятелства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1000 00 Отворена категория </w:t>
            </w:r>
            <w:r>
              <w:rPr>
                <w:rFonts w:ascii="Times New Roman" w:hAnsi="Times New Roman" w:cs="Times New Roman"/>
                <w:b/>
                <w:bCs/>
                <w:sz w:val="24"/>
                <w:szCs w:val="24"/>
                <w:lang w:val="x-none"/>
              </w:rPr>
              <w:t>Престъпления срещу половата неприкосновеност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1001 00 Изнасилване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1002 00 Квалифицирани случаи на изнасилване (5), различни от изнасилване 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малолетни</w:t>
            </w:r>
            <w:r>
              <w:rPr>
                <w:rFonts w:ascii="Times New Roman" w:hAnsi="Times New Roman" w:cs="Times New Roman"/>
                <w:sz w:val="24"/>
                <w:szCs w:val="24"/>
                <w:lang w:val="x-none"/>
              </w:rPr>
              <w:t xml:space="preserve"> и/или непълнолетни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1003 00 Сексуално посегателство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1004 00 Сводничество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1005 00 Неприлично излагане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1006 00 Сексуален тормоз</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1007 00 Предлагане на сексуални услуги от проституиращо 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1008 00 Сексуална експлоатация на деца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1009 00 Престъпления, свързани</w:t>
            </w:r>
            <w:r>
              <w:rPr>
                <w:rFonts w:ascii="Times New Roman" w:hAnsi="Times New Roman" w:cs="Times New Roman"/>
                <w:sz w:val="24"/>
                <w:szCs w:val="24"/>
                <w:lang w:val="x-none"/>
              </w:rPr>
              <w:t xml:space="preserve"> с детска порнография или неприлични изображения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 малолетни и/или непълнолетни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1010 00 Изнасилване на малолетно или непълнолетно 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1011 00 Сексуално насилие над малолетно или непълнолетно 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1100 00 Отворена категория </w:t>
            </w:r>
            <w:r>
              <w:rPr>
                <w:rFonts w:ascii="Times New Roman" w:hAnsi="Times New Roman" w:cs="Times New Roman"/>
                <w:b/>
                <w:bCs/>
                <w:sz w:val="24"/>
                <w:szCs w:val="24"/>
                <w:lang w:val="x-none"/>
              </w:rPr>
              <w:t>Престъпления против семействот</w:t>
            </w:r>
            <w:r>
              <w:rPr>
                <w:rFonts w:ascii="Times New Roman" w:hAnsi="Times New Roman" w:cs="Times New Roman"/>
                <w:b/>
                <w:bCs/>
                <w:sz w:val="24"/>
                <w:szCs w:val="24"/>
                <w:lang w:val="x-none"/>
              </w:rPr>
              <w:t>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1101 00 Незаконни сексуални отношения между близки членове на семейството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1102 00 Многобрачие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1103 00 Неизпълнение на задължение за издръжка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1104 00 Неполагане на грижи или изоставяне на малолетно или непълнолетно лице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или на лице в безпомощно състояние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1105 00 Неизпълнение на разпореждане за предаване на малолетно или непълнолетно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лице или отнемане на малолетно или непълнолетно 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1200 00 Отворена категория </w:t>
            </w:r>
            <w:r>
              <w:rPr>
                <w:rFonts w:ascii="Times New Roman" w:hAnsi="Times New Roman" w:cs="Times New Roman"/>
                <w:b/>
                <w:bCs/>
                <w:sz w:val="24"/>
                <w:szCs w:val="24"/>
                <w:lang w:val="x-none"/>
              </w:rPr>
              <w:t xml:space="preserve">Престъпления против държавата, обществения ред,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правосъдието или лица на публична длъжност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w:t>
            </w:r>
            <w:r>
              <w:rPr>
                <w:rFonts w:ascii="Times New Roman" w:hAnsi="Times New Roman" w:cs="Times New Roman"/>
                <w:sz w:val="24"/>
                <w:szCs w:val="24"/>
                <w:lang w:val="x-none"/>
              </w:rPr>
              <w:t>01 00 Шпионство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1202 00 Измяна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1203 00 Престъпления, свързани с избори и референдуми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1204 00 Опит за покушение срещу живота или здравето на държавния глава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1205 00 Опетняване на държавата, нацията или държавни символи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1206 00 Обида или оказване на съпротив</w:t>
            </w:r>
            <w:r>
              <w:rPr>
                <w:rFonts w:ascii="Times New Roman" w:hAnsi="Times New Roman" w:cs="Times New Roman"/>
                <w:sz w:val="24"/>
                <w:szCs w:val="24"/>
                <w:lang w:val="x-none"/>
              </w:rPr>
              <w:t>а на представител на органите на властта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1207 00 Изнудване, упражняване на принуда, натиск върху представител на органите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 властта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1208 00 Насилие или заплаха на представител на органите на властта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1209 00 Престъпления против реда и общественото спокойст</w:t>
            </w:r>
            <w:r>
              <w:rPr>
                <w:rFonts w:ascii="Times New Roman" w:hAnsi="Times New Roman" w:cs="Times New Roman"/>
                <w:sz w:val="24"/>
                <w:szCs w:val="24"/>
                <w:lang w:val="x-none"/>
              </w:rPr>
              <w:t>вие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1210 00 Насилие по време на спортни събития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1211 00 Кражба на публични или административни документи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1212 00 Възпрепятстване или отклоняване на работата на правосъдието, неверни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твърдения в хода на наказателно или съдебно производство, лъжесвидетелств</w:t>
            </w:r>
            <w:r>
              <w:rPr>
                <w:rFonts w:ascii="Times New Roman" w:hAnsi="Times New Roman" w:cs="Times New Roman"/>
                <w:sz w:val="24"/>
                <w:szCs w:val="24"/>
                <w:lang w:val="x-none"/>
              </w:rPr>
              <w:t>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1213 00 Незаконно представяне като друго лице или представител на властта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1214 00 Бягство от задържане въз основа на законно разпореждане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1300 00 Отворена категория </w:t>
            </w:r>
            <w:r>
              <w:rPr>
                <w:rFonts w:ascii="Times New Roman" w:hAnsi="Times New Roman" w:cs="Times New Roman"/>
                <w:b/>
                <w:bCs/>
                <w:sz w:val="24"/>
                <w:szCs w:val="24"/>
                <w:lang w:val="x-none"/>
              </w:rPr>
              <w:t xml:space="preserve">Престъпления против публична собственост или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обществени интереси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1301 00 Измама, свърз</w:t>
            </w:r>
            <w:r>
              <w:rPr>
                <w:rFonts w:ascii="Times New Roman" w:hAnsi="Times New Roman" w:cs="Times New Roman"/>
                <w:sz w:val="24"/>
                <w:szCs w:val="24"/>
                <w:lang w:val="x-none"/>
              </w:rPr>
              <w:t xml:space="preserve">ана с обществената и социалната сигурност или семейните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добавки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1302 00 Измама, свързана с европейско осигуряване или надбавки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1303 00 Престъпления, свързани с незаконна хазартна игра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1304 00 Възпрепятстване на процедури за възлагане на обществени поръчки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1305 00 Активна или пасивна корупция на държавен служител, лице на публична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длъжност или орган на властта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1306 00 Незаконно присвояване, злоупотреба или друго отклоняване на собственост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от лице на публична длъжност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1307 00 Злоупотреба със служебно полож</w:t>
            </w:r>
            <w:r>
              <w:rPr>
                <w:rFonts w:ascii="Times New Roman" w:hAnsi="Times New Roman" w:cs="Times New Roman"/>
                <w:sz w:val="24"/>
                <w:szCs w:val="24"/>
                <w:lang w:val="x-none"/>
              </w:rPr>
              <w:t>ение от лице на публична длъжност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1400 00 Отворена категория </w:t>
            </w:r>
            <w:r>
              <w:rPr>
                <w:rFonts w:ascii="Times New Roman" w:hAnsi="Times New Roman" w:cs="Times New Roman"/>
                <w:b/>
                <w:bCs/>
                <w:sz w:val="24"/>
                <w:szCs w:val="24"/>
                <w:lang w:val="x-none"/>
              </w:rPr>
              <w:t>Данъчни и митнически престъпления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1401 00 Данъчни престъпления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1402 00 Митнически престъпления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1500 00 Отворена категория </w:t>
            </w:r>
            <w:r>
              <w:rPr>
                <w:rFonts w:ascii="Times New Roman" w:hAnsi="Times New Roman" w:cs="Times New Roman"/>
                <w:b/>
                <w:bCs/>
                <w:sz w:val="24"/>
                <w:szCs w:val="24"/>
                <w:lang w:val="x-none"/>
              </w:rPr>
              <w:t>Икономически престъпления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1501 00 Банкрут или умишлен банкрут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1502 00 Нар</w:t>
            </w:r>
            <w:r>
              <w:rPr>
                <w:rFonts w:ascii="Times New Roman" w:hAnsi="Times New Roman" w:cs="Times New Roman"/>
                <w:sz w:val="24"/>
                <w:szCs w:val="24"/>
                <w:lang w:val="x-none"/>
              </w:rPr>
              <w:t xml:space="preserve">ушаване на счетоводни разпоредби, незаконно присвояване, укриване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 активи или незаконно увеличаване на задълженията на дружество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1503 00 Нарушаване на правилата за конкуренция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1504 00 Изпиране на пари, придобити чрез престъпление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1505 00 Активна или пас</w:t>
            </w:r>
            <w:r>
              <w:rPr>
                <w:rFonts w:ascii="Times New Roman" w:hAnsi="Times New Roman" w:cs="Times New Roman"/>
                <w:sz w:val="24"/>
                <w:szCs w:val="24"/>
                <w:lang w:val="x-none"/>
              </w:rPr>
              <w:t>ивна корупция в частния сектор</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1506 00 Разкриване на тайна или нарушаване на задължение за пазене на тайна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1507 00 Неправомерно предоставяне на вътрешна информация с търговска цел</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1600 00 Отворена категория </w:t>
            </w:r>
            <w:r>
              <w:rPr>
                <w:rFonts w:ascii="Times New Roman" w:hAnsi="Times New Roman" w:cs="Times New Roman"/>
                <w:b/>
                <w:bCs/>
                <w:sz w:val="24"/>
                <w:szCs w:val="24"/>
                <w:lang w:val="x-none"/>
              </w:rPr>
              <w:t xml:space="preserve">Престъпления против собствеността или свързани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с</w:t>
            </w:r>
            <w:r>
              <w:rPr>
                <w:rFonts w:ascii="Times New Roman" w:hAnsi="Times New Roman" w:cs="Times New Roman"/>
                <w:b/>
                <w:bCs/>
                <w:sz w:val="24"/>
                <w:szCs w:val="24"/>
                <w:lang w:val="x-none"/>
              </w:rPr>
              <w:t xml:space="preserve"> унищожаване или повреждане на вещи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1601 00 Незаконно присвояване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1602 00 Незаконно присвояване или отклоняване на енергия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1603 00 Измама, включително мошеничество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1604 00 Търговия с откраднати вещи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1605 00 Незаконен трафик (6) на предмети на културата, вк</w:t>
            </w:r>
            <w:r>
              <w:rPr>
                <w:rFonts w:ascii="Times New Roman" w:hAnsi="Times New Roman" w:cs="Times New Roman"/>
                <w:sz w:val="24"/>
                <w:szCs w:val="24"/>
                <w:lang w:val="x-none"/>
              </w:rPr>
              <w:t xml:space="preserve">лючително антики 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произведения на изкуството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1606 00 Умишлено повреждане или унищожаване на имущество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1607 00 Неумишлено повреждане или унищожаване на имущество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1608 00 Саботаж</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1609 00 Престъпления против индустриалната или интелектуалната собственост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w:t>
            </w:r>
            <w:r>
              <w:rPr>
                <w:rFonts w:ascii="Times New Roman" w:hAnsi="Times New Roman" w:cs="Times New Roman"/>
                <w:sz w:val="24"/>
                <w:szCs w:val="24"/>
                <w:lang w:val="x-none"/>
              </w:rPr>
              <w:t>10 00 Палеж</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1611 00 Причиняване на смърт или телесна повреда вследствие на палеж</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1612 00 Предизвикване на горски пожар</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1700 00 Отворена категория </w:t>
            </w:r>
            <w:r>
              <w:rPr>
                <w:rFonts w:ascii="Times New Roman" w:hAnsi="Times New Roman" w:cs="Times New Roman"/>
                <w:b/>
                <w:bCs/>
                <w:sz w:val="24"/>
                <w:szCs w:val="24"/>
                <w:lang w:val="x-none"/>
              </w:rPr>
              <w:t>Кражби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1701 00 Кражба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1702 00 Кражба с незаконно проникване в чужда собственост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1703 00 Кражба с използване на</w:t>
            </w:r>
            <w:r>
              <w:rPr>
                <w:rFonts w:ascii="Times New Roman" w:hAnsi="Times New Roman" w:cs="Times New Roman"/>
                <w:sz w:val="24"/>
                <w:szCs w:val="24"/>
                <w:lang w:val="x-none"/>
              </w:rPr>
              <w:t xml:space="preserve"> насилие или оръжие, или заплаха за използване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 насилие или оръжие срещу лица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1704 00 Квалифицирани случаи на кражба, които не включват използването 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насилие или оръжие, или заплаха за използване на насилие или оръжие срещу лица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1800 00 Отворена кате</w:t>
            </w:r>
            <w:r>
              <w:rPr>
                <w:rFonts w:ascii="Times New Roman" w:hAnsi="Times New Roman" w:cs="Times New Roman"/>
                <w:sz w:val="24"/>
                <w:szCs w:val="24"/>
                <w:lang w:val="x-none"/>
              </w:rPr>
              <w:t xml:space="preserve">гория </w:t>
            </w:r>
            <w:r>
              <w:rPr>
                <w:rFonts w:ascii="Times New Roman" w:hAnsi="Times New Roman" w:cs="Times New Roman"/>
                <w:b/>
                <w:bCs/>
                <w:sz w:val="24"/>
                <w:szCs w:val="24"/>
                <w:lang w:val="x-none"/>
              </w:rPr>
              <w:t xml:space="preserve">Престъпления срещу информационни системи и други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компютърни престъпления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1801 00 Неправомерен достъп до информационни системи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1802 00 Неправомерна намеса в система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1803 00 Неправомерна намеса в данни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1804 00 Производство, притежание, разпространение</w:t>
            </w:r>
            <w:r>
              <w:rPr>
                <w:rFonts w:ascii="Times New Roman" w:hAnsi="Times New Roman" w:cs="Times New Roman"/>
                <w:sz w:val="24"/>
                <w:szCs w:val="24"/>
                <w:lang w:val="x-none"/>
              </w:rPr>
              <w:t xml:space="preserve"> или трафик на компютърни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устройства или данни, даващи възможност за извършване на компютърни престъпления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1900 00 Отворена категория </w:t>
            </w:r>
            <w:r>
              <w:rPr>
                <w:rFonts w:ascii="Times New Roman" w:hAnsi="Times New Roman" w:cs="Times New Roman"/>
                <w:b/>
                <w:bCs/>
                <w:sz w:val="24"/>
                <w:szCs w:val="24"/>
                <w:lang w:val="x-none"/>
              </w:rPr>
              <w:t>Подправяне на платежни инструменти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1901 00 Изготвяне на неистински или подправяне на парични знаци, включително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евро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190</w:t>
            </w:r>
            <w:r>
              <w:rPr>
                <w:rFonts w:ascii="Times New Roman" w:hAnsi="Times New Roman" w:cs="Times New Roman"/>
                <w:sz w:val="24"/>
                <w:szCs w:val="24"/>
                <w:lang w:val="x-none"/>
              </w:rPr>
              <w:t>2 00 Изготвяне на неистински непарични платежни инструменти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1903 00 Изготвяне на неистински или подправяне на публични ценни книжа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1904 00 Пускане в обращение/използване на неистински или подправени парични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знаци, непарични платежни инструменти или публич</w:t>
            </w:r>
            <w:r>
              <w:rPr>
                <w:rFonts w:ascii="Times New Roman" w:hAnsi="Times New Roman" w:cs="Times New Roman"/>
                <w:sz w:val="24"/>
                <w:szCs w:val="24"/>
                <w:lang w:val="x-none"/>
              </w:rPr>
              <w:t>ни ценни книжа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1905 00 Притежаване на устройства за изготвяне на неистински или за подправяне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 парични знаци или публични ценни книжа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2000 00 Отворена категория </w:t>
            </w:r>
            <w:r>
              <w:rPr>
                <w:rFonts w:ascii="Times New Roman" w:hAnsi="Times New Roman" w:cs="Times New Roman"/>
                <w:b/>
                <w:bCs/>
                <w:sz w:val="24"/>
                <w:szCs w:val="24"/>
                <w:lang w:val="x-none"/>
              </w:rPr>
              <w:t>Подправяне на документи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2001 00 Подправяне на публичен или административен документ от частн</w:t>
            </w:r>
            <w:r>
              <w:rPr>
                <w:rFonts w:ascii="Times New Roman" w:hAnsi="Times New Roman" w:cs="Times New Roman"/>
                <w:sz w:val="24"/>
                <w:szCs w:val="24"/>
                <w:lang w:val="x-none"/>
              </w:rPr>
              <w:t>о 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2002 00 Подправяне на документ от длъжностно лице или орган на властта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2003 00 Предоставяне или придобиване на подправен публичен или административен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документ; предоставяне или придобиване на подправен документ от длъжностно лице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или орган на влас</w:t>
            </w:r>
            <w:r>
              <w:rPr>
                <w:rFonts w:ascii="Times New Roman" w:hAnsi="Times New Roman" w:cs="Times New Roman"/>
                <w:sz w:val="24"/>
                <w:szCs w:val="24"/>
                <w:lang w:val="x-none"/>
              </w:rPr>
              <w:t>тта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2004 00 Използване на подправени публични или административни документи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2005 00 Притежаване на устройства за подправяне на публични или административни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документи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2006 00 Подправяне на частен документ от частно 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2100 00 Отворена категория </w:t>
            </w:r>
            <w:r>
              <w:rPr>
                <w:rFonts w:ascii="Times New Roman" w:hAnsi="Times New Roman" w:cs="Times New Roman"/>
                <w:b/>
                <w:bCs/>
                <w:sz w:val="24"/>
                <w:szCs w:val="24"/>
                <w:lang w:val="x-none"/>
              </w:rPr>
              <w:t>Престъпле</w:t>
            </w:r>
            <w:r>
              <w:rPr>
                <w:rFonts w:ascii="Times New Roman" w:hAnsi="Times New Roman" w:cs="Times New Roman"/>
                <w:b/>
                <w:bCs/>
                <w:sz w:val="24"/>
                <w:szCs w:val="24"/>
                <w:lang w:val="x-none"/>
              </w:rPr>
              <w:t>ния против правилата за движение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2101 00 Опасно управление на превозно средство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2102 00 Управление на превозно средство под влиянието на алкохол или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наркотични вещества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2103 00 Управление на превозно средство без свидетелство за управление или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след лишав</w:t>
            </w:r>
            <w:r>
              <w:rPr>
                <w:rFonts w:ascii="Times New Roman" w:hAnsi="Times New Roman" w:cs="Times New Roman"/>
                <w:sz w:val="24"/>
                <w:szCs w:val="24"/>
                <w:lang w:val="x-none"/>
              </w:rPr>
              <w:t>ане от право за управление на превозно средство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2104 00 Неспиране след пътнотранспортно произшествие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2105 00 Избягване на пътна проверка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2106 00 Престъпления, свързани с движението по пътищата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2200 00 Отворена категория </w:t>
            </w:r>
            <w:r>
              <w:rPr>
                <w:rFonts w:ascii="Times New Roman" w:hAnsi="Times New Roman" w:cs="Times New Roman"/>
                <w:b/>
                <w:bCs/>
                <w:sz w:val="24"/>
                <w:szCs w:val="24"/>
                <w:lang w:val="x-none"/>
              </w:rPr>
              <w:t>Престъпления срещу трудовото законод</w:t>
            </w:r>
            <w:r>
              <w:rPr>
                <w:rFonts w:ascii="Times New Roman" w:hAnsi="Times New Roman" w:cs="Times New Roman"/>
                <w:b/>
                <w:bCs/>
                <w:sz w:val="24"/>
                <w:szCs w:val="24"/>
                <w:lang w:val="x-none"/>
              </w:rPr>
              <w:t>ателство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2201 00 Незаконно наемане на работа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2202 00 Престъпления, свързани със заплащането на възнаграждение, включително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с осигурителните вноски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2203 00 Престъпления, свързани с безопасните и здравословни условия на труд</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2204 00 Престъпления, свързани с</w:t>
            </w:r>
            <w:r>
              <w:rPr>
                <w:rFonts w:ascii="Times New Roman" w:hAnsi="Times New Roman" w:cs="Times New Roman"/>
                <w:sz w:val="24"/>
                <w:szCs w:val="24"/>
                <w:lang w:val="x-none"/>
              </w:rPr>
              <w:t xml:space="preserve"> достъп до или упражняване на професия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2205 00 Престъпления, свързани с работното време и времето за почивка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2300 00 Отворена категория </w:t>
            </w:r>
            <w:r>
              <w:rPr>
                <w:rFonts w:ascii="Times New Roman" w:hAnsi="Times New Roman" w:cs="Times New Roman"/>
                <w:b/>
                <w:bCs/>
                <w:sz w:val="24"/>
                <w:szCs w:val="24"/>
                <w:lang w:val="x-none"/>
              </w:rPr>
              <w:t>Престъпления срещу миграционното право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2301 00 Неразрешено влизане или пребиваване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2302 00 Улесняване на неразрешено вли</w:t>
            </w:r>
            <w:r>
              <w:rPr>
                <w:rFonts w:ascii="Times New Roman" w:hAnsi="Times New Roman" w:cs="Times New Roman"/>
                <w:sz w:val="24"/>
                <w:szCs w:val="24"/>
                <w:lang w:val="x-none"/>
              </w:rPr>
              <w:t>зане и пребиваване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2400 00 Отворена категория </w:t>
            </w:r>
            <w:r>
              <w:rPr>
                <w:rFonts w:ascii="Times New Roman" w:hAnsi="Times New Roman" w:cs="Times New Roman"/>
                <w:b/>
                <w:bCs/>
                <w:sz w:val="24"/>
                <w:szCs w:val="24"/>
                <w:lang w:val="x-none"/>
              </w:rPr>
              <w:t>Престъпления против военни задължения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2500 00 Отворена категория </w:t>
            </w:r>
            <w:r>
              <w:rPr>
                <w:rFonts w:ascii="Times New Roman" w:hAnsi="Times New Roman" w:cs="Times New Roman"/>
                <w:b/>
                <w:bCs/>
                <w:sz w:val="24"/>
                <w:szCs w:val="24"/>
                <w:lang w:val="x-none"/>
              </w:rPr>
              <w:t xml:space="preserve">Престъпления, свързани с хормонални вещества 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други стимулатори на растежа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2501 00 Неразрешен внос, износ или доставяне на хормонални вещества </w:t>
            </w:r>
            <w:r>
              <w:rPr>
                <w:rFonts w:ascii="Times New Roman" w:hAnsi="Times New Roman" w:cs="Times New Roman"/>
                <w:sz w:val="24"/>
                <w:szCs w:val="24"/>
                <w:lang w:val="x-none"/>
              </w:rPr>
              <w:t xml:space="preserve">и други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стимулатори на растежа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2600 00 Отворена категория </w:t>
            </w:r>
            <w:r>
              <w:rPr>
                <w:rFonts w:ascii="Times New Roman" w:hAnsi="Times New Roman" w:cs="Times New Roman"/>
                <w:b/>
                <w:bCs/>
                <w:sz w:val="24"/>
                <w:szCs w:val="24"/>
                <w:lang w:val="x-none"/>
              </w:rPr>
              <w:t xml:space="preserve">Престъпления, свързани с ядрени материали или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други опасни радиоактивни вещества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2601 00 Неразрешен внос, износ, доставка или придобиване на ядрени или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радиоактивни материали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2700 00 Отворена кат</w:t>
            </w:r>
            <w:r>
              <w:rPr>
                <w:rFonts w:ascii="Times New Roman" w:hAnsi="Times New Roman" w:cs="Times New Roman"/>
                <w:sz w:val="24"/>
                <w:szCs w:val="24"/>
                <w:lang w:val="x-none"/>
              </w:rPr>
              <w:t xml:space="preserve">егория </w:t>
            </w:r>
            <w:r>
              <w:rPr>
                <w:rFonts w:ascii="Times New Roman" w:hAnsi="Times New Roman" w:cs="Times New Roman"/>
                <w:b/>
                <w:bCs/>
                <w:sz w:val="24"/>
                <w:szCs w:val="24"/>
                <w:lang w:val="x-none"/>
              </w:rPr>
              <w:t>Други престъпления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2701 00 Други умишлени престъпления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2702 00 Други неумишлени престъпления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 xml:space="preserve">(1) Освен ако в настоящата категория не е посочено друго, "трафик" означава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внос, износ, придобиване, продажба, доставка, пренасяне или превозване.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 xml:space="preserve">(2) За </w:t>
            </w:r>
            <w:r>
              <w:rPr>
                <w:rFonts w:ascii="Times New Roman" w:hAnsi="Times New Roman" w:cs="Times New Roman"/>
                <w:i/>
                <w:iCs/>
                <w:sz w:val="24"/>
                <w:szCs w:val="24"/>
                <w:lang w:val="x-none"/>
              </w:rPr>
              <w:t xml:space="preserve">целите на настоящата подкатегория трафикът включва придобиване,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продажба, доставка, пренасяне или превозване.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 xml:space="preserve">(3) За целите на настоящата подкатегория трафикът включва внос, износ,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придобиване, продажба, доставка, пренасяне или превозване.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(4) Например о</w:t>
            </w:r>
            <w:r>
              <w:rPr>
                <w:rFonts w:ascii="Times New Roman" w:hAnsi="Times New Roman" w:cs="Times New Roman"/>
                <w:i/>
                <w:iCs/>
                <w:sz w:val="24"/>
                <w:szCs w:val="24"/>
                <w:lang w:val="x-none"/>
              </w:rPr>
              <w:t>собено тежки обстоятелства.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(5) Например изнасилване по особено жесток начин.</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 xml:space="preserve">(6) Трафикът включва внос, износ, придобиване, продажба, доставка, пренасяне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или превозване.</w:t>
            </w:r>
          </w:p>
          <w:p w:rsidR="00000000" w:rsidRDefault="005E6C96">
            <w:pPr>
              <w:widowControl w:val="0"/>
              <w:autoSpaceDE w:val="0"/>
              <w:autoSpaceDN w:val="0"/>
              <w:adjustRightInd w:val="0"/>
              <w:spacing w:after="0" w:line="240" w:lineRule="auto"/>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ОБЩА ТАБЛИЦА НА КАТЕГОРИИТЕ НАКАЗАНИЯ И МЕРКИ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u w:val="single"/>
                <w:lang w:val="x-none"/>
              </w:rPr>
            </w:pPr>
            <w:r>
              <w:rPr>
                <w:rFonts w:ascii="Times New Roman" w:hAnsi="Times New Roman" w:cs="Times New Roman"/>
                <w:sz w:val="24"/>
                <w:szCs w:val="24"/>
                <w:u w:val="single"/>
                <w:lang w:val="x-none"/>
              </w:rPr>
              <w:t>Код Категории и подкатегории наказани</w:t>
            </w:r>
            <w:r>
              <w:rPr>
                <w:rFonts w:ascii="Times New Roman" w:hAnsi="Times New Roman" w:cs="Times New Roman"/>
                <w:sz w:val="24"/>
                <w:szCs w:val="24"/>
                <w:u w:val="single"/>
                <w:lang w:val="x-none"/>
              </w:rPr>
              <w:t>я и мерки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1000 Отворена категория </w:t>
            </w:r>
            <w:r>
              <w:rPr>
                <w:rFonts w:ascii="Times New Roman" w:hAnsi="Times New Roman" w:cs="Times New Roman"/>
                <w:b/>
                <w:bCs/>
                <w:sz w:val="24"/>
                <w:szCs w:val="24"/>
                <w:lang w:val="x-none"/>
              </w:rPr>
              <w:t>Лишаване от свобода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1001 Лишаване от свобода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1002 Доживотен затвор</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2000 отворена категория </w:t>
            </w:r>
            <w:r>
              <w:rPr>
                <w:rFonts w:ascii="Times New Roman" w:hAnsi="Times New Roman" w:cs="Times New Roman"/>
                <w:b/>
                <w:bCs/>
                <w:sz w:val="24"/>
                <w:szCs w:val="24"/>
                <w:lang w:val="x-none"/>
              </w:rPr>
              <w:t>Ограничаване на личната свобода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2001 Забрана за посещаване на определени места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2002 Забрана за пътуване в чужбина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2003 Забрана за п</w:t>
            </w:r>
            <w:r>
              <w:rPr>
                <w:rFonts w:ascii="Times New Roman" w:hAnsi="Times New Roman" w:cs="Times New Roman"/>
                <w:sz w:val="24"/>
                <w:szCs w:val="24"/>
                <w:lang w:val="x-none"/>
              </w:rPr>
              <w:t>рестой на определени места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2004 Забрана за участие в масови събирания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2005 Забрана за установяване на контакт с определени лица по какъвто и да е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начин</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2006 Поставяне под електронно наблюдение (1)</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2007 Задължение за отчитане в определени часове пред опред</w:t>
            </w:r>
            <w:r>
              <w:rPr>
                <w:rFonts w:ascii="Times New Roman" w:hAnsi="Times New Roman" w:cs="Times New Roman"/>
                <w:sz w:val="24"/>
                <w:szCs w:val="24"/>
                <w:lang w:val="x-none"/>
              </w:rPr>
              <w:t>елен орган</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2008 Задължение за пребиваване на определено място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2009 Задължение за присъствие в мястото, в което се пребивава, в определено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време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2010 Задължение за спазване на наложените от съда пробационни мерки,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включително задължението за оставане под </w:t>
            </w:r>
            <w:r>
              <w:rPr>
                <w:rFonts w:ascii="Times New Roman" w:hAnsi="Times New Roman" w:cs="Times New Roman"/>
                <w:sz w:val="24"/>
                <w:szCs w:val="24"/>
                <w:lang w:val="x-none"/>
              </w:rPr>
              <w:t>надзор</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3000 Отворена категория </w:t>
            </w:r>
            <w:r>
              <w:rPr>
                <w:rFonts w:ascii="Times New Roman" w:hAnsi="Times New Roman" w:cs="Times New Roman"/>
                <w:b/>
                <w:bCs/>
                <w:sz w:val="24"/>
                <w:szCs w:val="24"/>
                <w:lang w:val="x-none"/>
              </w:rPr>
              <w:t>Лишаване от определено право, длъжност или професия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3001 Лишаване от правото да се упражнява определена функция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3002 Лишаване от право/временно отнемане на възможността за заемане или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назначаване на обществена длъжност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3003 </w:t>
            </w:r>
            <w:r>
              <w:rPr>
                <w:rFonts w:ascii="Times New Roman" w:hAnsi="Times New Roman" w:cs="Times New Roman"/>
                <w:sz w:val="24"/>
                <w:szCs w:val="24"/>
                <w:lang w:val="x-none"/>
              </w:rPr>
              <w:t>Лишаване/временно отнемане на правото да гласува или да бъде избирано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3004 Забрана за сключване на договори с публична администрация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3005 Невъзможност за получаване на публични субсидии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3006 Отнемане на свидетелството за управление на превозно средство (2)</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3007 Временно отнемане на свидетелството за управление на превозно средство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3008 Забрана за управление на определени превозни средства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3009 Лишаване/временно отнемане на родителски права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3010 Лишаване/временно отнемане на правото да бъде съдебен експерт/с</w:t>
            </w:r>
            <w:r>
              <w:rPr>
                <w:rFonts w:ascii="Times New Roman" w:hAnsi="Times New Roman" w:cs="Times New Roman"/>
                <w:sz w:val="24"/>
                <w:szCs w:val="24"/>
                <w:lang w:val="x-none"/>
              </w:rPr>
              <w:t>видетел/</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съдебен заседател</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3011 Лишаване/временно отнемане на правото да бъде попечител/настойник (3)</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3012 Лишаване/временно отнемане на ордени или звания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3013 Забрана за упражняване на професия, търговска или обществена дейност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3014 Забрана за работа или </w:t>
            </w:r>
            <w:r>
              <w:rPr>
                <w:rFonts w:ascii="Times New Roman" w:hAnsi="Times New Roman" w:cs="Times New Roman"/>
                <w:sz w:val="24"/>
                <w:szCs w:val="24"/>
                <w:lang w:val="x-none"/>
              </w:rPr>
              <w:t>дейност с непълнолетни или малолетни лица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3015 Задължение за затваряне на предприятие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3016 Забрана за притежаване или носене на оръжия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3017 Отнемане на разрешително за лов/риболов</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3018 Забрана за използване на чекове или на разплащателни/кредитни карти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301</w:t>
            </w:r>
            <w:r>
              <w:rPr>
                <w:rFonts w:ascii="Times New Roman" w:hAnsi="Times New Roman" w:cs="Times New Roman"/>
                <w:sz w:val="24"/>
                <w:szCs w:val="24"/>
                <w:lang w:val="x-none"/>
              </w:rPr>
              <w:t>9 Забрана за държане на животни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3020 Забрана за притежаване или използване на определени предмети, различни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от оръжия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3021 Забрана за участие в някои игри/спортове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4000 Отворена категория </w:t>
            </w:r>
            <w:r>
              <w:rPr>
                <w:rFonts w:ascii="Times New Roman" w:hAnsi="Times New Roman" w:cs="Times New Roman"/>
                <w:b/>
                <w:bCs/>
                <w:sz w:val="24"/>
                <w:szCs w:val="24"/>
                <w:lang w:val="x-none"/>
              </w:rPr>
              <w:t>Забрана за влизане или експулсиране от територията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4001 Забрана за </w:t>
            </w:r>
            <w:r>
              <w:rPr>
                <w:rFonts w:ascii="Times New Roman" w:hAnsi="Times New Roman" w:cs="Times New Roman"/>
                <w:sz w:val="24"/>
                <w:szCs w:val="24"/>
                <w:lang w:val="x-none"/>
              </w:rPr>
              <w:t>влизане на национална територия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4002 Експулсиране от национална територия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5000 Отворена категория </w:t>
            </w:r>
            <w:r>
              <w:rPr>
                <w:rFonts w:ascii="Times New Roman" w:hAnsi="Times New Roman" w:cs="Times New Roman"/>
                <w:b/>
                <w:bCs/>
                <w:sz w:val="24"/>
                <w:szCs w:val="24"/>
                <w:lang w:val="x-none"/>
              </w:rPr>
              <w:t>Лични задължения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5001 Подлагане на медицинско лечение или други форми на терапия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5002 Задължение за участие в социално-образователна програма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5003 Задължение </w:t>
            </w:r>
            <w:r>
              <w:rPr>
                <w:rFonts w:ascii="Times New Roman" w:hAnsi="Times New Roman" w:cs="Times New Roman"/>
                <w:sz w:val="24"/>
                <w:szCs w:val="24"/>
                <w:lang w:val="x-none"/>
              </w:rPr>
              <w:t>за поставяне под грижите/надзора на семейството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5004 Образователни мерки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5005 Социално-правна пробация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5006 Задължение за обучение/работа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5007 Задължение за предоставяне на съдебните органи на определена информация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5008 Задължение за публикуване на съдебно</w:t>
            </w:r>
            <w:r>
              <w:rPr>
                <w:rFonts w:ascii="Times New Roman" w:hAnsi="Times New Roman" w:cs="Times New Roman"/>
                <w:sz w:val="24"/>
                <w:szCs w:val="24"/>
                <w:lang w:val="x-none"/>
              </w:rPr>
              <w:t>то решение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5009 Задължение за поправяне на вредите, причинени от престъплението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6000 Отворена категория </w:t>
            </w:r>
            <w:r>
              <w:rPr>
                <w:rFonts w:ascii="Times New Roman" w:hAnsi="Times New Roman" w:cs="Times New Roman"/>
                <w:b/>
                <w:bCs/>
                <w:sz w:val="24"/>
                <w:szCs w:val="24"/>
                <w:lang w:val="x-none"/>
              </w:rPr>
              <w:t>Наказания, свързани с личното имущество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6001 Конфискация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6002 Събаряне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6003 Възстановяване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7000 Отворена категория </w:t>
            </w:r>
            <w:r>
              <w:rPr>
                <w:rFonts w:ascii="Times New Roman" w:hAnsi="Times New Roman" w:cs="Times New Roman"/>
                <w:b/>
                <w:bCs/>
                <w:sz w:val="24"/>
                <w:szCs w:val="24"/>
                <w:lang w:val="x-none"/>
              </w:rPr>
              <w:t>Настаняване в заведение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7001 Настаняв</w:t>
            </w:r>
            <w:r>
              <w:rPr>
                <w:rFonts w:ascii="Times New Roman" w:hAnsi="Times New Roman" w:cs="Times New Roman"/>
                <w:sz w:val="24"/>
                <w:szCs w:val="24"/>
                <w:lang w:val="x-none"/>
              </w:rPr>
              <w:t>ане в психиатрично заведение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7002 Настаняване в заведение за лечение на зависими от алкохол и наркотични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вещества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7003 Настаняване в образователна институция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8000 Отворена категория </w:t>
            </w:r>
            <w:r>
              <w:rPr>
                <w:rFonts w:ascii="Times New Roman" w:hAnsi="Times New Roman" w:cs="Times New Roman"/>
                <w:b/>
                <w:bCs/>
                <w:sz w:val="24"/>
                <w:szCs w:val="24"/>
                <w:lang w:val="x-none"/>
              </w:rPr>
              <w:t>Финансови наказания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8001 Глоба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8002 Глоба с определен дневен размер (4)</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w:t>
            </w:r>
            <w:r>
              <w:rPr>
                <w:rFonts w:ascii="Times New Roman" w:hAnsi="Times New Roman" w:cs="Times New Roman"/>
                <w:sz w:val="24"/>
                <w:szCs w:val="24"/>
                <w:lang w:val="x-none"/>
              </w:rPr>
              <w:t>003 Глоба в полза на конкретен получател (5)</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9000 Отворена категория </w:t>
            </w:r>
            <w:r>
              <w:rPr>
                <w:rFonts w:ascii="Times New Roman" w:hAnsi="Times New Roman" w:cs="Times New Roman"/>
                <w:b/>
                <w:bCs/>
                <w:sz w:val="24"/>
                <w:szCs w:val="24"/>
                <w:lang w:val="x-none"/>
              </w:rPr>
              <w:t>Трудови наказания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9001 Общественополезен труд или услуги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9002 Общественополезен труд или услуги, придружени от други ограничителни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мерки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10000 отворена категория </w:t>
            </w:r>
            <w:r>
              <w:rPr>
                <w:rFonts w:ascii="Times New Roman" w:hAnsi="Times New Roman" w:cs="Times New Roman"/>
                <w:b/>
                <w:bCs/>
                <w:sz w:val="24"/>
                <w:szCs w:val="24"/>
                <w:lang w:val="x-none"/>
              </w:rPr>
              <w:t>Военни наказания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10001 Л</w:t>
            </w:r>
            <w:r>
              <w:rPr>
                <w:rFonts w:ascii="Times New Roman" w:hAnsi="Times New Roman" w:cs="Times New Roman"/>
                <w:sz w:val="24"/>
                <w:szCs w:val="24"/>
                <w:lang w:val="x-none"/>
              </w:rPr>
              <w:t>ишаване от военно звание (6)</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10002 Уволнение от професионална военна служба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10003 Лишаване от свобода във военен затвор</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11000 Отворена категория </w:t>
            </w:r>
            <w:r>
              <w:rPr>
                <w:rFonts w:ascii="Times New Roman" w:hAnsi="Times New Roman" w:cs="Times New Roman"/>
                <w:b/>
                <w:bCs/>
                <w:sz w:val="24"/>
                <w:szCs w:val="24"/>
                <w:lang w:val="x-none"/>
              </w:rPr>
              <w:t xml:space="preserve">Освобождаване от наказание/отлагане на изпълнението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b/>
                <w:bCs/>
                <w:sz w:val="24"/>
                <w:szCs w:val="24"/>
                <w:lang w:val="x-none"/>
              </w:rPr>
              <w:t>на наказание, предупреждение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b/>
                <w:bCs/>
                <w:sz w:val="24"/>
                <w:szCs w:val="24"/>
                <w:lang w:val="x-none"/>
              </w:rPr>
            </w:pPr>
            <w:r>
              <w:rPr>
                <w:rFonts w:ascii="Times New Roman" w:hAnsi="Times New Roman" w:cs="Times New Roman"/>
                <w:sz w:val="24"/>
                <w:szCs w:val="24"/>
                <w:lang w:val="x-none"/>
              </w:rPr>
              <w:t xml:space="preserve">12000 Отворена категория </w:t>
            </w:r>
            <w:r>
              <w:rPr>
                <w:rFonts w:ascii="Times New Roman" w:hAnsi="Times New Roman" w:cs="Times New Roman"/>
                <w:b/>
                <w:bCs/>
                <w:sz w:val="24"/>
                <w:szCs w:val="24"/>
                <w:lang w:val="x-none"/>
              </w:rPr>
              <w:t>Друг</w:t>
            </w:r>
            <w:r>
              <w:rPr>
                <w:rFonts w:ascii="Times New Roman" w:hAnsi="Times New Roman" w:cs="Times New Roman"/>
                <w:b/>
                <w:bCs/>
                <w:sz w:val="24"/>
                <w:szCs w:val="24"/>
                <w:lang w:val="x-none"/>
              </w:rPr>
              <w:t>и наказания и мерки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(1) Чрез фиксирани или подвижни средства за наблюдение.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 xml:space="preserve">(2) Необходимо е повторно кандидатстване за получаване на ново свидетелство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за управление на превозно средство.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(3) Попечител/настойник на лице, което е недееспособно, или на мало</w:t>
            </w:r>
            <w:r>
              <w:rPr>
                <w:rFonts w:ascii="Times New Roman" w:hAnsi="Times New Roman" w:cs="Times New Roman"/>
                <w:i/>
                <w:iCs/>
                <w:sz w:val="24"/>
                <w:szCs w:val="24"/>
                <w:lang w:val="x-none"/>
              </w:rPr>
              <w:t xml:space="preserve">летно или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непълнолетно лице.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(4) Глоба, изразена дневно.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(5) Например за институция, асоциация, фондация или пострадал.</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(6) Понижаване във военен чин.</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u w:val="single"/>
                <w:lang w:val="x-none"/>
              </w:rPr>
              <w:t>Параметри</w:t>
            </w:r>
            <w:r>
              <w:rPr>
                <w:rFonts w:ascii="Times New Roman" w:hAnsi="Times New Roman" w:cs="Times New Roman"/>
                <w:sz w:val="24"/>
                <w:szCs w:val="24"/>
                <w:lang w:val="x-none"/>
              </w:rPr>
              <w:t xml:space="preserve"> (да се уточнят, където е приложимо)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O Наказание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m Мярка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a Отлагане на изпълнението на наказани</w:t>
            </w:r>
            <w:r>
              <w:rPr>
                <w:rFonts w:ascii="Times New Roman" w:hAnsi="Times New Roman" w:cs="Times New Roman"/>
                <w:sz w:val="24"/>
                <w:szCs w:val="24"/>
                <w:lang w:val="x-none"/>
              </w:rPr>
              <w:t>е/мярка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b Частично отлагане на изпълнението на наказание/мярка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c Отлагане на изпълнението на наказание/мярка с налагане на пробационни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мерки/мерки за надзор</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d Частично отлагане на изпълнението на наказание/мярка с налагане 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пробационни мерки/мерки за н</w:t>
            </w:r>
            <w:r>
              <w:rPr>
                <w:rFonts w:ascii="Times New Roman" w:hAnsi="Times New Roman" w:cs="Times New Roman"/>
                <w:sz w:val="24"/>
                <w:szCs w:val="24"/>
                <w:lang w:val="x-none"/>
              </w:rPr>
              <w:t>адзор</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e Замяна на наказание/мярка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f Алтернативно наказание/мярка, наложено/а като основно наказание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g Алтернативно наказание/мярка, наложено/а първоначално в случай на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 неизпълнение на основното наказание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h Прекратяване на временно отлагане/условния характ</w:t>
            </w:r>
            <w:r>
              <w:rPr>
                <w:rFonts w:ascii="Times New Roman" w:hAnsi="Times New Roman" w:cs="Times New Roman"/>
                <w:sz w:val="24"/>
                <w:szCs w:val="24"/>
                <w:lang w:val="x-none"/>
              </w:rPr>
              <w:t>ер на наказание/мярка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i Последващо определяне на едно общо наказание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j Прекъсване или отлагане на изпълнението на наказанието/мярката (1)</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k Опрощаване на наказанието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l Опрощаване на отложеното/условното наказание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n Край на изтърпяването на наказанието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o По</w:t>
            </w:r>
            <w:r>
              <w:rPr>
                <w:rFonts w:ascii="Times New Roman" w:hAnsi="Times New Roman" w:cs="Times New Roman"/>
                <w:sz w:val="24"/>
                <w:szCs w:val="24"/>
                <w:lang w:val="x-none"/>
              </w:rPr>
              <w:t>милване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p Амнистия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q Условно освобождаване (освобождаване на лицето при определени условия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преди окончателно изтърпяване на наказанието)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r Реабилитация (със или без заличаване на наказанието от регистрите за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съдимост)</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s Специално наказание или мярка за м</w:t>
            </w:r>
            <w:r>
              <w:rPr>
                <w:rFonts w:ascii="Times New Roman" w:hAnsi="Times New Roman" w:cs="Times New Roman"/>
                <w:sz w:val="24"/>
                <w:szCs w:val="24"/>
                <w:lang w:val="x-none"/>
              </w:rPr>
              <w:t>алолетни и/или непълнолетни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t Акт, който няма наказателноправен характер (2)</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(1) Изпълнението на наказанието не може да се избегне.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 xml:space="preserve">(2) Тази характеристика ще се посочва само тогава, когато такава информация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се предоставя в отговор на искането, получено о</w:t>
            </w:r>
            <w:r>
              <w:rPr>
                <w:rFonts w:ascii="Times New Roman" w:hAnsi="Times New Roman" w:cs="Times New Roman"/>
                <w:i/>
                <w:iCs/>
                <w:sz w:val="24"/>
                <w:szCs w:val="24"/>
                <w:lang w:val="x-none"/>
              </w:rPr>
              <w:t xml:space="preserve">т държавата членка, чийто </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r>
              <w:rPr>
                <w:rFonts w:ascii="Times New Roman" w:hAnsi="Times New Roman" w:cs="Times New Roman"/>
                <w:i/>
                <w:iCs/>
                <w:sz w:val="24"/>
                <w:szCs w:val="24"/>
                <w:lang w:val="x-none"/>
              </w:rPr>
              <w:t>гражданин е съответното лице.</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000000">
              <w:trPr>
                <w:tblCellSpacing w:w="15" w:type="dxa"/>
              </w:trPr>
              <w:tc>
                <w:tcPr>
                  <w:tcW w:w="9555" w:type="dxa"/>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5E6C96">
            <w:pPr>
              <w:widowControl w:val="0"/>
              <w:autoSpaceDE w:val="0"/>
              <w:autoSpaceDN w:val="0"/>
              <w:adjustRightInd w:val="0"/>
              <w:spacing w:after="0" w:line="240" w:lineRule="auto"/>
              <w:ind w:firstLine="480"/>
              <w:jc w:val="both"/>
              <w:rPr>
                <w:rFonts w:ascii="Times New Roman" w:hAnsi="Times New Roman" w:cs="Times New Roman"/>
                <w:i/>
                <w:iCs/>
                <w:sz w:val="24"/>
                <w:szCs w:val="24"/>
                <w:lang w:val="x-none"/>
              </w:rPr>
            </w:pPr>
          </w:p>
        </w:tc>
      </w:tr>
    </w:tbl>
    <w:p w:rsidR="00000000" w:rsidRDefault="005E6C96">
      <w:pPr>
        <w:widowControl w:val="0"/>
        <w:autoSpaceDE w:val="0"/>
        <w:autoSpaceDN w:val="0"/>
        <w:adjustRightInd w:val="0"/>
        <w:spacing w:after="0" w:line="240" w:lineRule="auto"/>
        <w:ind w:firstLine="480"/>
        <w:jc w:val="both"/>
        <w:rPr>
          <w:rFonts w:ascii="Courier New" w:hAnsi="Courier New" w:cs="Courier New"/>
          <w:b/>
          <w:bCs/>
          <w:sz w:val="20"/>
          <w:szCs w:val="20"/>
          <w:lang w:val="x-none"/>
        </w:rPr>
      </w:pPr>
      <w:r>
        <w:rPr>
          <w:rFonts w:ascii="Courier New" w:hAnsi="Courier New" w:cs="Courier New"/>
          <w:b/>
          <w:bCs/>
          <w:sz w:val="20"/>
          <w:szCs w:val="20"/>
          <w:lang w:val="x-none"/>
        </w:rPr>
        <w:lastRenderedPageBreak/>
        <w:t xml:space="preserve"> Приложение № 10</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към чл. 50д, ал. 5</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(Ново – ДВ, бр. 43 от 2024 г.,</w:t>
      </w:r>
    </w:p>
    <w:p w:rsidR="00000000"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r>
        <w:rPr>
          <w:rFonts w:ascii="Courier New" w:hAnsi="Courier New" w:cs="Courier New"/>
          <w:sz w:val="20"/>
          <w:szCs w:val="20"/>
          <w:lang w:val="x-none"/>
        </w:rPr>
        <w:t xml:space="preserve">в сила от 21.05.2024 г.)                                                                                   </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000000">
        <w:trPr>
          <w:tblCellSpacing w:w="15" w:type="dxa"/>
        </w:trPr>
        <w:tc>
          <w:tcPr>
            <w:tcW w:w="9645" w:type="dxa"/>
            <w:tcBorders>
              <w:top w:val="nil"/>
              <w:left w:val="nil"/>
              <w:bottom w:val="nil"/>
              <w:right w:val="nil"/>
            </w:tcBorders>
            <w:vAlign w:val="center"/>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Приложение – Списък </w:t>
            </w:r>
            <w:r>
              <w:rPr>
                <w:rFonts w:ascii="Times New Roman" w:hAnsi="Times New Roman" w:cs="Times New Roman"/>
                <w:sz w:val="24"/>
                <w:szCs w:val="24"/>
                <w:lang w:val="x-none"/>
              </w:rPr>
              <w:t>на престъпленията, посочени в чл. 17, параграф 4, буква "а)"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 терористични престъпления,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 участие в престъпна организация,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3. трафик на хора,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4. сексуална експлоатация на деца и детска порнография,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5. незаконен трафик на упойващи и психотропни вещества</w:t>
            </w:r>
            <w:r>
              <w:rPr>
                <w:rFonts w:ascii="Times New Roman" w:hAnsi="Times New Roman" w:cs="Times New Roman"/>
                <w:sz w:val="24"/>
                <w:szCs w:val="24"/>
                <w:lang w:val="x-none"/>
              </w:rPr>
              <w:t>,</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6. незаконен трафик на оръжия, боеприпаси и експлозиви,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7. корупция,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8. измами, включително такива, насочени срещу финансовите интереси на Съюза,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9. изпиране на приходи от престъпна дейност и подправяне на парични знаци, включително евро,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10. престъплени</w:t>
            </w:r>
            <w:r>
              <w:rPr>
                <w:rFonts w:ascii="Times New Roman" w:hAnsi="Times New Roman" w:cs="Times New Roman"/>
                <w:sz w:val="24"/>
                <w:szCs w:val="24"/>
                <w:lang w:val="x-none"/>
              </w:rPr>
              <w:t>я, свързани с компютри/киберпрестъпления,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11. престъпления срещу околната среда, включително незаконен трафик на застрашени животински видове и на застрашени растителни видове и разновидности,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12. помощ за незаконно влизане и пребиваване,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13. убийство, теж</w:t>
            </w:r>
            <w:r>
              <w:rPr>
                <w:rFonts w:ascii="Times New Roman" w:hAnsi="Times New Roman" w:cs="Times New Roman"/>
                <w:sz w:val="24"/>
                <w:szCs w:val="24"/>
                <w:lang w:val="x-none"/>
              </w:rPr>
              <w:t>ка телесна повреда,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14. незаконна търговия с човешки органи и тъкани,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15. отвличане, противозаконно лишаване от свобода и вземане на заложници,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16. организиран и въоръжен грабеж,</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17. незаконен трафик на предмети на културата, включително антични предмети и</w:t>
            </w:r>
            <w:r>
              <w:rPr>
                <w:rFonts w:ascii="Times New Roman" w:hAnsi="Times New Roman" w:cs="Times New Roman"/>
                <w:sz w:val="24"/>
                <w:szCs w:val="24"/>
                <w:lang w:val="x-none"/>
              </w:rPr>
              <w:t xml:space="preserve"> произведения на изкуството,</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18. подправяне и пиратство на изделия,</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19. подправяне на административни документи и търговия с тях,</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20. незаконен трафик на хормонални вещества и други стимулатори на растежа,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21. незаконен трафик на ядрени или радиоактивни ма</w:t>
            </w:r>
            <w:r>
              <w:rPr>
                <w:rFonts w:ascii="Times New Roman" w:hAnsi="Times New Roman" w:cs="Times New Roman"/>
                <w:sz w:val="24"/>
                <w:szCs w:val="24"/>
                <w:lang w:val="x-none"/>
              </w:rPr>
              <w:t>териали,</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22. изнасилване,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23. престъпления от компетентността на Международния наказателен съд,</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24. незаконно отвличане на въздухоплавателни средства или плавателни съдове,</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25. саботаж,</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lastRenderedPageBreak/>
              <w:t>26. трафик на откраднати превозни средства,</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27. промишлен шпионаж,</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28.</w:t>
            </w:r>
            <w:r>
              <w:rPr>
                <w:rFonts w:ascii="Times New Roman" w:hAnsi="Times New Roman" w:cs="Times New Roman"/>
                <w:sz w:val="24"/>
                <w:szCs w:val="24"/>
                <w:lang w:val="x-none"/>
              </w:rPr>
              <w:t xml:space="preserve"> палеж,</w:t>
            </w:r>
          </w:p>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r>
              <w:rPr>
                <w:rFonts w:ascii="Times New Roman" w:hAnsi="Times New Roman" w:cs="Times New Roman"/>
                <w:sz w:val="24"/>
                <w:szCs w:val="24"/>
                <w:lang w:val="x-none"/>
              </w:rPr>
              <w:t xml:space="preserve">29. расизъм и ксенофобия. </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000000">
              <w:trPr>
                <w:tblCellSpacing w:w="15" w:type="dxa"/>
              </w:trPr>
              <w:tc>
                <w:tcPr>
                  <w:tcW w:w="9555" w:type="dxa"/>
                </w:tcPr>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000000" w:rsidRDefault="005E6C96">
            <w:pPr>
              <w:widowControl w:val="0"/>
              <w:autoSpaceDE w:val="0"/>
              <w:autoSpaceDN w:val="0"/>
              <w:adjustRightInd w:val="0"/>
              <w:spacing w:after="0" w:line="240" w:lineRule="auto"/>
              <w:ind w:firstLine="480"/>
              <w:jc w:val="both"/>
              <w:rPr>
                <w:rFonts w:ascii="Times New Roman" w:hAnsi="Times New Roman" w:cs="Times New Roman"/>
                <w:sz w:val="24"/>
                <w:szCs w:val="24"/>
                <w:lang w:val="x-none"/>
              </w:rPr>
            </w:pPr>
          </w:p>
        </w:tc>
      </w:tr>
    </w:tbl>
    <w:p w:rsidR="005E6C96" w:rsidRDefault="005E6C96">
      <w:pPr>
        <w:widowControl w:val="0"/>
        <w:autoSpaceDE w:val="0"/>
        <w:autoSpaceDN w:val="0"/>
        <w:adjustRightInd w:val="0"/>
        <w:spacing w:after="0" w:line="240" w:lineRule="auto"/>
        <w:ind w:firstLine="480"/>
        <w:jc w:val="both"/>
        <w:rPr>
          <w:rFonts w:ascii="Courier New" w:hAnsi="Courier New" w:cs="Courier New"/>
          <w:sz w:val="20"/>
          <w:szCs w:val="20"/>
          <w:lang w:val="x-none"/>
        </w:rPr>
      </w:pPr>
    </w:p>
    <w:sectPr w:rsidR="005E6C96">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B87"/>
    <w:rsid w:val="005E6C96"/>
    <w:rsid w:val="00972B8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CF528FF-6CBD-4858-8D4F-C65B9E7BD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100</Pages>
  <Words>24964</Words>
  <Characters>142301</Characters>
  <Application>Microsoft Office Word</Application>
  <DocSecurity>0</DocSecurity>
  <Lines>1185</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Delina Dzhondzhorova</dc:creator>
  <cp:keywords/>
  <dc:description/>
  <cp:lastModifiedBy>Delina Dzhondzhorova</cp:lastModifiedBy>
  <cp:revision>2</cp:revision>
  <dcterms:created xsi:type="dcterms:W3CDTF">2026-09-29T13:15:00Z</dcterms:created>
  <dcterms:modified xsi:type="dcterms:W3CDTF">2026-09-29T13:15:00Z</dcterms:modified>
</cp:coreProperties>
</file>