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5FDC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ПРАВИЛНИК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ТРУДОВАТА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МИГРАЦИЯ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ТРУДОВАТА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МОБИЛНОСТ</w:t>
      </w:r>
    </w:p>
    <w:p w:rsidR="00000000" w:rsidRDefault="00A15FDC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30.09.2016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A15FDC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Приет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ПМС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№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29.09.2016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A15FDC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вътрешнокорпоративен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НКПД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средносписъчната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НКПД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3,5/4,5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астраховки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местоживеене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бежанците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идвижват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нередности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оттегли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впоследствие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вътрешнокорпоративния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подкрепящ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творчески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ДЪРЖАВИ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Единно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2, 4 - 11.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хазартна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състезател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картотекиран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треньори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младежта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Синя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съюз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7 - 11.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ЗЧРБ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сезонен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работник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7 - 11;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2, 7 - 11;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1 - 6.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 на труда и социалната политика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Агенцията по заетостта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преместено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вътрешнокорпоративен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трансфер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5,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вътрешнокорпоративен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работа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5, 7,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легитимиращ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4, 5, 7,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10 - 12;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10 - 12;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дефинирани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тенденции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патент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дубликат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7 - 11;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3 - 5.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2, 7 - 11;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НКПД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НКПД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КПД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теоретичното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VIII.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държави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НКПД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бежанците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убежището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бежанците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бележка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МИГРАЦИ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МОБИЛНОСТ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Структура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паритетен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съвещателен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готовността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академичните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браншовата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вижданията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университети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Функции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убежището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(2015 - 2020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апознава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популяризиране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разясняване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дейността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Кореспонденцията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1/2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формулира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неприсъствено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равнопоставено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председателстващия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портала на консултативните звена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 на труда и социалната политика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Агенцията по заетостта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бюлетин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ДВУСТРАННО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ДЪРЖАВИ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25, 31, 43,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51, 69, 70, 74, 82,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49, 58, 67,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19,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УПМСНА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ЗМДРБ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титулярите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ЗМДРБ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ЗМДРБ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СОЦИАЛНИ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ВЪПРОСИ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логистична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дкрепа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конференции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пътуват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Брюксел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Брюксел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71,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5,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Брюксел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Белгия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херцогство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Люксембург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ротационен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ндированите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координация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ЗТМТМ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автобиография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самоличност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мъже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3,5/4,5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пътуване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чужбина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50,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43,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40,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мандат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дългосрочно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командирова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16.06.2017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A15FD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МОБИЛНОСТ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03.10.2017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A15FDC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81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МИГРАЦИЯ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МОБИЛНОС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255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 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10, 11, 12, 13, 14, 24,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1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24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15FDC">
            <w:pPr>
              <w:ind w:left="5387" w:right="-427" w:hanging="142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tbl>
            <w:tblPr>
              <w:tblW w:w="1009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387"/>
              <w:gridCol w:w="3144"/>
              <w:gridCol w:w="155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53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ind w:hanging="108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с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вх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Дирекция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"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Бюро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труда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"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ind w:hanging="108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ДБТ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703" w:type="dxa"/>
                  <w:gridSpan w:val="2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с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вх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Агенцията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заетостта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5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ind w:hanging="108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7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0"/>
              </w:trPr>
              <w:tc>
                <w:tcPr>
                  <w:tcW w:w="53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дневник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ind w:hanging="108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РЕШЕНИЕ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……………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срок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от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...........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................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lastRenderedPageBreak/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ЗАЯВЛЕНИЕ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УПРАЖНЯВАНЕ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ТРУДОВА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ЗАЕТОСТ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ЧУЖДЕНЕЦ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РЕПУБЛИКА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БЪЛГАРИЯ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tbl>
            <w:tblPr>
              <w:tblW w:w="100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70"/>
              <w:gridCol w:w="708"/>
              <w:gridCol w:w="708"/>
              <w:gridCol w:w="709"/>
              <w:gridCol w:w="570"/>
              <w:gridCol w:w="570"/>
              <w:gridCol w:w="285"/>
              <w:gridCol w:w="1554"/>
              <w:gridCol w:w="570"/>
              <w:gridCol w:w="1558"/>
              <w:gridCol w:w="991"/>
              <w:gridCol w:w="1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0"/>
                <w:jc w:val="center"/>
              </w:trPr>
              <w:tc>
                <w:tcPr>
                  <w:tcW w:w="6244" w:type="dxa"/>
                  <w:gridSpan w:val="9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40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РАБОТОДАТЕЛ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821" w:type="dxa"/>
                  <w:gridSpan w:val="3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40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ЕИК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8"/>
                <w:jc w:val="center"/>
              </w:trPr>
              <w:tc>
                <w:tcPr>
                  <w:tcW w:w="6244" w:type="dxa"/>
                  <w:gridSpan w:val="9"/>
                  <w:vMerge w:val="restart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40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         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Седалище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                  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населено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кореспонденция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Тел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.:</w:t>
                  </w:r>
                </w:p>
              </w:tc>
              <w:tc>
                <w:tcPr>
                  <w:tcW w:w="38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ЧИСЛЕНОСТ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ПЕР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СОНАЛА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/>
                <w:jc w:val="center"/>
              </w:trPr>
              <w:tc>
                <w:tcPr>
                  <w:tcW w:w="6244" w:type="dxa"/>
                  <w:gridSpan w:val="9"/>
                  <w:vMerge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договори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към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3"/>
                <w:jc w:val="center"/>
              </w:trPr>
              <w:tc>
                <w:tcPr>
                  <w:tcW w:w="6244" w:type="dxa"/>
                  <w:gridSpan w:val="9"/>
                  <w:vMerge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4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В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това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число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чужденци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Представляван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от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                   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)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                                     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ЕГН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Гр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ажданство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                                                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Лична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карта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№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7"/>
                <w:jc w:val="center"/>
              </w:trPr>
              <w:tc>
                <w:tcPr>
                  <w:tcW w:w="5674" w:type="dxa"/>
                  <w:gridSpan w:val="8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ЧУЖДЕНЕЦ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паспорт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кирилица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латиница</w:t>
                  </w:r>
                  <w:r>
                    <w:rPr>
                      <w:rFonts w:ascii="Arial" w:eastAsia="Times New Roman" w:hAnsi="Arial" w:cs="Arial"/>
                      <w:color w:val="808080"/>
                      <w:sz w:val="24"/>
                      <w:szCs w:val="24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Гражданин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Паспорт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: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Дата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раждане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/>
                <w:jc w:val="center"/>
              </w:trPr>
              <w:tc>
                <w:tcPr>
                  <w:tcW w:w="1278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lastRenderedPageBreak/>
                    <w:t>Пол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Семеен</w:t>
                  </w:r>
                </w:p>
              </w:tc>
              <w:tc>
                <w:tcPr>
                  <w:tcW w:w="297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Срок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временно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пребиваване</w:t>
                  </w:r>
                </w:p>
              </w:tc>
              <w:tc>
                <w:tcPr>
                  <w:tcW w:w="4391" w:type="dxa"/>
                  <w:gridSpan w:val="4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Образование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/>
                <w:jc w:val="center"/>
              </w:trPr>
              <w:tc>
                <w:tcPr>
                  <w:tcW w:w="570" w:type="dxa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Ж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Не</w:t>
                  </w:r>
                </w:p>
              </w:tc>
              <w:tc>
                <w:tcPr>
                  <w:tcW w:w="142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от</w:t>
                  </w:r>
                </w:p>
              </w:tc>
              <w:tc>
                <w:tcPr>
                  <w:tcW w:w="1554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до</w:t>
                  </w:r>
                </w:p>
              </w:tc>
              <w:tc>
                <w:tcPr>
                  <w:tcW w:w="4391" w:type="dxa"/>
                  <w:gridSpan w:val="4"/>
                  <w:vMerge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Друга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квалификация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/>
                <w:jc w:val="center"/>
              </w:trPr>
              <w:tc>
                <w:tcPr>
                  <w:tcW w:w="5674" w:type="dxa"/>
                  <w:gridSpan w:val="8"/>
                  <w:vMerge w:val="restart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НКПД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39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3"/>
                <w:jc w:val="center"/>
              </w:trPr>
              <w:tc>
                <w:tcPr>
                  <w:tcW w:w="5674" w:type="dxa"/>
                  <w:gridSpan w:val="8"/>
                  <w:vMerge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2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/>
                <w:jc w:val="center"/>
              </w:trPr>
              <w:tc>
                <w:tcPr>
                  <w:tcW w:w="2695" w:type="dxa"/>
                  <w:gridSpan w:val="4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Продължение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договора</w:t>
                  </w:r>
                </w:p>
              </w:tc>
              <w:tc>
                <w:tcPr>
                  <w:tcW w:w="570" w:type="dxa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да</w:t>
                  </w:r>
                </w:p>
              </w:tc>
              <w:tc>
                <w:tcPr>
                  <w:tcW w:w="570" w:type="dxa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не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Срок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:</w:t>
                  </w:r>
                </w:p>
              </w:tc>
              <w:tc>
                <w:tcPr>
                  <w:tcW w:w="2128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от</w:t>
                  </w:r>
                </w:p>
              </w:tc>
              <w:tc>
                <w:tcPr>
                  <w:tcW w:w="2263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до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Предишно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решение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:                                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                  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месеца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3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работа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 -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обект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пощ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               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Адрес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Задължително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попълват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всички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полета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Гръб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14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9"/>
              </w:trPr>
              <w:tc>
                <w:tcPr>
                  <w:tcW w:w="10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ИЗВЕСТНО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МИ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ЧЕ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1. 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неверни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нося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наказателна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. 313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Наказателния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кодекс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2. 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Даденото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въз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основа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неверни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работа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счита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невалидн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отпада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основанието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пребиваване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чужденеца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страната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lastRenderedPageBreak/>
              <w:t xml:space="preserve">3. 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Нося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уведомяването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Агенцията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заетостта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3-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дневен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срок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предсрочно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прекратяване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трудовия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договор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анулиране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решението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достъп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пазара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труда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4. 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Нос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я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съгласно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. 48,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. 2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Закона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Република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България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ПРИЛОЖЕНИ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ДОКУМЕНТИ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6.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9.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10.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11.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4" w:hanging="35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__________________________________________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lastRenderedPageBreak/>
              <w:t>ЖЕЛАЯ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ПОЛУЧА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РЕШЕНИЕТО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пощата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4"/>
                <w:szCs w:val="24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упълномощено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лице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firstLine="5102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firstLine="5102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ЗАЯВИТЕЛ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                                                                                  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</w:t>
            </w:r>
          </w:p>
        </w:tc>
      </w:tr>
    </w:tbl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br/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2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03"/>
              <w:gridCol w:w="496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1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с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вх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Агенцията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заетостта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РЕШЕНИЕ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: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………………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……………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г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                                                                                    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№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дневник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 w:line="276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ЗАЯВЛЕНИЕ</w:t>
            </w:r>
          </w:p>
          <w:p w:rsidR="00000000" w:rsidRDefault="00A15FDC">
            <w:pPr>
              <w:spacing w:before="100" w:beforeAutospacing="1" w:after="100" w:afterAutospacing="1"/>
              <w:ind w:left="92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highlight w:val="white"/>
                <w:shd w:val="clear" w:color="auto" w:fill="FEFEFE"/>
              </w:rPr>
              <w:t>o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упражняван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висококвалифицирана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заетост</w:t>
            </w:r>
          </w:p>
          <w:p w:rsidR="00000000" w:rsidRDefault="00A15FDC">
            <w:pPr>
              <w:spacing w:before="100" w:beforeAutospacing="1" w:after="100" w:afterAutospacing="1"/>
              <w:ind w:left="92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highlight w:val="white"/>
                <w:shd w:val="clear" w:color="auto" w:fill="FEFEFE"/>
              </w:rPr>
              <w:t>o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упражняване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сезонна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заетост</w:t>
            </w:r>
          </w:p>
          <w:p w:rsidR="00000000" w:rsidRDefault="00A15FDC">
            <w:pPr>
              <w:spacing w:before="100" w:beforeAutospacing="1" w:after="100" w:afterAutospacing="1"/>
              <w:ind w:left="92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Courier New" w:eastAsia="Times New Roman" w:hAnsi="Courier New" w:cs="Courier New"/>
                <w:sz w:val="32"/>
                <w:szCs w:val="32"/>
                <w:highlight w:val="white"/>
                <w:shd w:val="clear" w:color="auto" w:fill="FEFEFE"/>
              </w:rPr>
              <w:t>o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преместване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вътрешнокорпоративен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трансфер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lastRenderedPageBreak/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tbl>
            <w:tblPr>
              <w:tblW w:w="100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9"/>
              <w:gridCol w:w="708"/>
              <w:gridCol w:w="709"/>
              <w:gridCol w:w="710"/>
              <w:gridCol w:w="570"/>
              <w:gridCol w:w="570"/>
              <w:gridCol w:w="285"/>
              <w:gridCol w:w="1555"/>
              <w:gridCol w:w="569"/>
              <w:gridCol w:w="1557"/>
              <w:gridCol w:w="990"/>
              <w:gridCol w:w="127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0"/>
                <w:jc w:val="center"/>
              </w:trPr>
              <w:tc>
                <w:tcPr>
                  <w:tcW w:w="6245" w:type="dxa"/>
                  <w:gridSpan w:val="9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283" w:after="283"/>
                    <w:ind w:left="283" w:right="283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РАБОТОДАТЕЛ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820" w:type="dxa"/>
                  <w:gridSpan w:val="3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ЕИК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8"/>
                <w:jc w:val="center"/>
              </w:trPr>
              <w:tc>
                <w:tcPr>
                  <w:tcW w:w="6245" w:type="dxa"/>
                  <w:gridSpan w:val="9"/>
                  <w:vMerge w:val="restart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ind w:firstLine="35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Седалище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населено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кореспонденция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Тел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.:</w:t>
                  </w:r>
                </w:p>
              </w:tc>
              <w:tc>
                <w:tcPr>
                  <w:tcW w:w="38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ЧИСЛЕНОСТ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ПЕРСОНА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7"/>
                <w:jc w:val="center"/>
              </w:trPr>
              <w:tc>
                <w:tcPr>
                  <w:tcW w:w="6245" w:type="dxa"/>
                  <w:gridSpan w:val="9"/>
                  <w:vMerge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договори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към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0"/>
                <w:jc w:val="center"/>
              </w:trPr>
              <w:tc>
                <w:tcPr>
                  <w:tcW w:w="6245" w:type="dxa"/>
                  <w:gridSpan w:val="9"/>
                  <w:vMerge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В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това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число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чужденци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Представляван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 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              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Гражданство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                         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Лична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карта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№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/>
                <w:jc w:val="center"/>
              </w:trPr>
              <w:tc>
                <w:tcPr>
                  <w:tcW w:w="5676" w:type="dxa"/>
                  <w:gridSpan w:val="8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ЧУЖДЕНЕЦ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пас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порт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кирилица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латиница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38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Гражданин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Паспорт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№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Дата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раждане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/>
                <w:jc w:val="center"/>
              </w:trPr>
              <w:tc>
                <w:tcPr>
                  <w:tcW w:w="1277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Пол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Семеен</w:t>
                  </w:r>
                </w:p>
              </w:tc>
              <w:tc>
                <w:tcPr>
                  <w:tcW w:w="29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Срок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временно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пребиваване</w:t>
                  </w:r>
                </w:p>
              </w:tc>
              <w:tc>
                <w:tcPr>
                  <w:tcW w:w="4389" w:type="dxa"/>
                  <w:gridSpan w:val="4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Образование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/>
                <w:jc w:val="center"/>
              </w:trPr>
              <w:tc>
                <w:tcPr>
                  <w:tcW w:w="569" w:type="dxa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Ж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Да</w:t>
                  </w: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Не</w:t>
                  </w:r>
                </w:p>
              </w:tc>
              <w:tc>
                <w:tcPr>
                  <w:tcW w:w="142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</w:p>
              </w:tc>
              <w:tc>
                <w:tcPr>
                  <w:tcW w:w="4389" w:type="dxa"/>
                  <w:gridSpan w:val="4"/>
                  <w:vMerge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Друга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квалификация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/>
                <w:jc w:val="center"/>
              </w:trPr>
              <w:tc>
                <w:tcPr>
                  <w:tcW w:w="5676" w:type="dxa"/>
                  <w:gridSpan w:val="8"/>
                  <w:vMerge w:val="restart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НКПД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lastRenderedPageBreak/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38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lastRenderedPageBreak/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5"/>
                <w:jc w:val="center"/>
              </w:trPr>
              <w:tc>
                <w:tcPr>
                  <w:tcW w:w="5676" w:type="dxa"/>
                  <w:gridSpan w:val="8"/>
                  <w:vMerge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/>
                <w:jc w:val="center"/>
              </w:trPr>
              <w:tc>
                <w:tcPr>
                  <w:tcW w:w="2696" w:type="dxa"/>
                  <w:gridSpan w:val="4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lastRenderedPageBreak/>
                    <w:t>Продължение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договора</w:t>
                  </w:r>
                </w:p>
              </w:tc>
              <w:tc>
                <w:tcPr>
                  <w:tcW w:w="570" w:type="dxa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да</w:t>
                  </w:r>
                </w:p>
              </w:tc>
              <w:tc>
                <w:tcPr>
                  <w:tcW w:w="570" w:type="dxa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не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Срок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: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т</w:t>
                  </w:r>
                </w:p>
              </w:tc>
              <w:tc>
                <w:tcPr>
                  <w:tcW w:w="2263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2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Предишно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решение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:                                 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месеца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9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работа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-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обект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пощ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      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Адрес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Задължително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се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попълват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всички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полета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 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(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Гръб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6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9"/>
              </w:trPr>
              <w:tc>
                <w:tcPr>
                  <w:tcW w:w="9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ИЗВЕСТНО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МИ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ЧЕ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</w:tbl>
          <w:p w:rsidR="00000000" w:rsidRDefault="00A15FDC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br/>
            </w:r>
          </w:p>
          <w:p w:rsidR="00000000" w:rsidRDefault="00A15FD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1.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неверни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данни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нося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наказателна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. 313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Наказателния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кодекс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2.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Издаденото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въз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основа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неверни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данни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заетост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счита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невалидно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отпада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основанието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даденото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пребиваване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чужденеца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страната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3.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Нося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уведомяването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Агенцията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заетостта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3-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дневен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срок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предсрочно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прекратяване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заетостта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анулиране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работа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4.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Нося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съгласно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. 48,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. 2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Закона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Република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България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lastRenderedPageBreak/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ПРИЛОЖЕНИ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ДОКУМЕНТИ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2.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3.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4.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5.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6.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7.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8.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9.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11.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12.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ЖЕЛАЯ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ПОЛУЧА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РЕШЕНИЕТО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пощата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lastRenderedPageBreak/>
              <w:t>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упълномощено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лице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                                                    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ЗАЯВИТЕЛ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                                                                                   (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подпис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и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печат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102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03"/>
              <w:gridCol w:w="496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6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с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вх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.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Агенцията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заетостта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РЕШЕНИЕ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: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………………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……………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г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RP -                                                                              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№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дневник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0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19"/>
              </w:trPr>
              <w:tc>
                <w:tcPr>
                  <w:tcW w:w="28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ind w:right="1559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>Снимка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>чужденеца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jc w:val="righ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68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3"/>
                <w:jc w:val="right"/>
              </w:trPr>
              <w:tc>
                <w:tcPr>
                  <w:tcW w:w="3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РАЗРЕШЕНИЕ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……………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…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..............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…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............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lastRenderedPageBreak/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                    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right="1559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ЗАЯВЛЕНИЕ</w:t>
            </w:r>
          </w:p>
          <w:p w:rsidR="00000000" w:rsidRDefault="00A15FDC">
            <w:pPr>
              <w:spacing w:before="100" w:beforeAutospacing="1" w:after="100" w:afterAutospacing="1"/>
              <w:ind w:right="1559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ИЗДАВАНЕ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РАБОТА</w:t>
            </w:r>
          </w:p>
          <w:p w:rsidR="00000000" w:rsidRDefault="00A15FDC">
            <w:pPr>
              <w:spacing w:before="100" w:beforeAutospacing="1" w:after="100" w:afterAutospacing="1"/>
              <w:ind w:right="1559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ЧУЖДЕНЕЦ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РЕПУБЛИКА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БЪЛГАРИЯ</w:t>
            </w:r>
          </w:p>
          <w:p w:rsidR="00000000" w:rsidRDefault="00A15FDC">
            <w:pPr>
              <w:spacing w:before="100" w:beforeAutospacing="1" w:after="100" w:afterAutospacing="1"/>
              <w:ind w:right="1559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tbl>
            <w:tblPr>
              <w:tblW w:w="100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9"/>
              <w:gridCol w:w="708"/>
              <w:gridCol w:w="709"/>
              <w:gridCol w:w="710"/>
              <w:gridCol w:w="570"/>
              <w:gridCol w:w="570"/>
              <w:gridCol w:w="285"/>
              <w:gridCol w:w="1555"/>
              <w:gridCol w:w="569"/>
              <w:gridCol w:w="1557"/>
              <w:gridCol w:w="990"/>
              <w:gridCol w:w="127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0"/>
                <w:jc w:val="center"/>
              </w:trPr>
              <w:tc>
                <w:tcPr>
                  <w:tcW w:w="6245" w:type="dxa"/>
                  <w:gridSpan w:val="9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283" w:after="283"/>
                    <w:ind w:left="283" w:right="283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РАБОТОДАТЕЛ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820" w:type="dxa"/>
                  <w:gridSpan w:val="3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ЕИК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8"/>
                <w:jc w:val="center"/>
              </w:trPr>
              <w:tc>
                <w:tcPr>
                  <w:tcW w:w="6245" w:type="dxa"/>
                  <w:gridSpan w:val="9"/>
                  <w:vMerge w:val="restart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ind w:firstLine="35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Седалище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населено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кореспонденция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Те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л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.:</w:t>
                  </w:r>
                </w:p>
              </w:tc>
              <w:tc>
                <w:tcPr>
                  <w:tcW w:w="38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ЧИСЛЕНОСТ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ПЕРСОНАЛА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/>
                <w:jc w:val="center"/>
              </w:trPr>
              <w:tc>
                <w:tcPr>
                  <w:tcW w:w="6245" w:type="dxa"/>
                  <w:gridSpan w:val="9"/>
                  <w:vMerge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договори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към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7"/>
                <w:jc w:val="center"/>
              </w:trPr>
              <w:tc>
                <w:tcPr>
                  <w:tcW w:w="6245" w:type="dxa"/>
                  <w:gridSpan w:val="9"/>
                  <w:vMerge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В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това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число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чужденци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Представляван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 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               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Гражданство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                          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Лична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карта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№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/>
                <w:jc w:val="center"/>
              </w:trPr>
              <w:tc>
                <w:tcPr>
                  <w:tcW w:w="5676" w:type="dxa"/>
                  <w:gridSpan w:val="8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lastRenderedPageBreak/>
                    <w:t>ЧУ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ЖДЕНЕЦ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паспорт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кирилица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латиница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38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Гражданин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Паспорт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№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Дата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раждане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/>
                <w:jc w:val="center"/>
              </w:trPr>
              <w:tc>
                <w:tcPr>
                  <w:tcW w:w="1277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Пол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Семеен</w:t>
                  </w:r>
                </w:p>
              </w:tc>
              <w:tc>
                <w:tcPr>
                  <w:tcW w:w="298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Срок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временно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пребиваване</w:t>
                  </w:r>
                </w:p>
              </w:tc>
              <w:tc>
                <w:tcPr>
                  <w:tcW w:w="4389" w:type="dxa"/>
                  <w:gridSpan w:val="4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Образование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/>
                <w:jc w:val="center"/>
              </w:trPr>
              <w:tc>
                <w:tcPr>
                  <w:tcW w:w="569" w:type="dxa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Ж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Да</w:t>
                  </w: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Не</w:t>
                  </w:r>
                </w:p>
              </w:tc>
              <w:tc>
                <w:tcPr>
                  <w:tcW w:w="142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</w:p>
              </w:tc>
              <w:tc>
                <w:tcPr>
                  <w:tcW w:w="4389" w:type="dxa"/>
                  <w:gridSpan w:val="4"/>
                  <w:vMerge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Друга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квалификация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/>
                <w:jc w:val="center"/>
              </w:trPr>
              <w:tc>
                <w:tcPr>
                  <w:tcW w:w="5676" w:type="dxa"/>
                  <w:gridSpan w:val="8"/>
                  <w:vMerge w:val="restart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НКПД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38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1"/>
                <w:jc w:val="center"/>
              </w:trPr>
              <w:tc>
                <w:tcPr>
                  <w:tcW w:w="5676" w:type="dxa"/>
                  <w:gridSpan w:val="8"/>
                  <w:vMerge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6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/>
                <w:jc w:val="center"/>
              </w:trPr>
              <w:tc>
                <w:tcPr>
                  <w:tcW w:w="2696" w:type="dxa"/>
                  <w:gridSpan w:val="4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Продължение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договора</w:t>
                  </w:r>
                </w:p>
              </w:tc>
              <w:tc>
                <w:tcPr>
                  <w:tcW w:w="570" w:type="dxa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да</w:t>
                  </w:r>
                </w:p>
              </w:tc>
              <w:tc>
                <w:tcPr>
                  <w:tcW w:w="570" w:type="dxa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не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Срок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: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</w:p>
              </w:tc>
              <w:tc>
                <w:tcPr>
                  <w:tcW w:w="2263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7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Предишно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разрешение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работа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         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месеца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3"/>
                <w:jc w:val="center"/>
              </w:trPr>
              <w:tc>
                <w:tcPr>
                  <w:tcW w:w="10065" w:type="dxa"/>
                  <w:gridSpan w:val="12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работа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-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обект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пощ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              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Адрес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Задължително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се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попълват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всички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полета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заявлението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(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Гръб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6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9"/>
              </w:trPr>
              <w:tc>
                <w:tcPr>
                  <w:tcW w:w="9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lastRenderedPageBreak/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ИЗВЕСТНО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МИ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ЧЕ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1.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неверни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данни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нося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наказателна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. 313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Наказателния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кодекс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2.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Издаденото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въз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основа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неверни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данни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работа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счита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нев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алидно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отпада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основанието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даденото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пребиваване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чужденеца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страната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3.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Нося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уведомяването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Агенцията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заетостта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3-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дневен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срок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5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предсрочно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прекратяване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трудовия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договор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анулиране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работа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;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5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б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изгубване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или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унищожаване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работа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издаване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ново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Агенцията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заетостта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4.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Нося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отговорност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съгласно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. 48,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. 2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Закона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Република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България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ПРИЛОЖЕНИ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ДОКУМЕНТИ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2.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3.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4.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5.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lastRenderedPageBreak/>
              <w:t>6.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7.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8.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9.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11.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12.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ЖЕЛАЯ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ПОЛУЧА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РЕШЕНИЕТО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пощата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упълномощено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лице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                                                     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ЗАЯВИТЕЛ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ind w:left="566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                            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                                                      (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подпис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и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печат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146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2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03"/>
              <w:gridCol w:w="496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08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с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вх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.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Агенцията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заетостта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РЕШЕНИЕ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: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………………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……………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г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lastRenderedPageBreak/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08"/>
              <w:gridCol w:w="7919"/>
              <w:gridCol w:w="368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11605" w:type="dxa"/>
                <w:trHeight w:val="2719"/>
              </w:trPr>
              <w:tc>
                <w:tcPr>
                  <w:tcW w:w="28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ind w:right="1559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>Снимка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AEAAAA"/>
                      <w:highlight w:val="white"/>
                      <w:shd w:val="clear" w:color="auto" w:fill="FEFEFE"/>
                    </w:rPr>
                    <w:t>чужденеца</w:t>
                  </w:r>
                </w:p>
              </w:tc>
            </w:tr>
            <w:tr w:rsidR="00000000">
              <w:tblPrEx>
                <w:jc w:val="righ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2"/>
                <w:wBefore w:w="10727" w:type="dxa"/>
                <w:trHeight w:val="933"/>
                <w:jc w:val="right"/>
              </w:trPr>
              <w:tc>
                <w:tcPr>
                  <w:tcW w:w="3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РАЗРЕШЕНИЕ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……………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.................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...............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right="140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ЗАЯВЛЕНИЕ</w:t>
            </w:r>
          </w:p>
          <w:p w:rsidR="00000000" w:rsidRDefault="00A15FDC">
            <w:pPr>
              <w:spacing w:before="100" w:beforeAutospacing="1" w:after="100" w:afterAutospacing="1"/>
              <w:ind w:right="140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ИЗДАВАНЕ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ИЗВЪРШВАНЕ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ДЕЙНОСТ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СВОБОДНА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ПРАКТИКА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ЧУЖДЕНЕЦ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РЕПУБЛИКА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БЪЛГАРИЯ</w:t>
            </w:r>
          </w:p>
          <w:p w:rsidR="00000000" w:rsidRDefault="00A15FDC">
            <w:pPr>
              <w:spacing w:before="100" w:beforeAutospacing="1" w:after="100" w:afterAutospacing="1"/>
              <w:ind w:right="140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tbl>
            <w:tblPr>
              <w:tblW w:w="102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675"/>
              <w:gridCol w:w="780"/>
              <w:gridCol w:w="825"/>
              <w:gridCol w:w="825"/>
              <w:gridCol w:w="1390"/>
              <w:gridCol w:w="1684"/>
              <w:gridCol w:w="403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82"/>
                <w:jc w:val="center"/>
              </w:trPr>
              <w:tc>
                <w:tcPr>
                  <w:tcW w:w="10213" w:type="dxa"/>
                  <w:gridSpan w:val="7"/>
                  <w:tcBorders>
                    <w:top w:val="single" w:sz="24" w:space="0" w:color="auto"/>
                    <w:left w:val="single" w:sz="24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tcMar>
                    <w:top w:w="6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 w:line="360" w:lineRule="atLeast"/>
                    <w:ind w:left="444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44"/>
                      <w:szCs w:val="44"/>
                      <w:highlight w:val="white"/>
                      <w:shd w:val="clear" w:color="auto" w:fill="FEFEFE"/>
                    </w:rPr>
                    <w:lastRenderedPageBreak/>
                    <w:t>□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първоначално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разрешение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           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40"/>
                      <w:szCs w:val="40"/>
                      <w:highlight w:val="white"/>
                      <w:shd w:val="clear" w:color="auto" w:fill="FEFEFE"/>
                    </w:rPr>
                    <w:t>□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продължение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разрешение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ind w:left="444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...............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...............              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...............    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0"/>
                <w:jc w:val="center"/>
              </w:trPr>
              <w:tc>
                <w:tcPr>
                  <w:tcW w:w="6179" w:type="dxa"/>
                  <w:gridSpan w:val="6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............................................................................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чужденеца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паспорт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кирилица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......................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......................................................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чужденеца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паспорт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латиница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034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Гражданин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………………………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                         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държава</w:t>
                  </w:r>
                  <w:r>
                    <w:rPr>
                      <w:rFonts w:ascii="Verdana" w:eastAsia="Times New Roman" w:hAnsi="Verdana" w:cs="Verdana"/>
                      <w:sz w:val="16"/>
                      <w:szCs w:val="16"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Паспорт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№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Валиден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Дата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раждане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8"/>
                <w:jc w:val="center"/>
              </w:trPr>
              <w:tc>
                <w:tcPr>
                  <w:tcW w:w="1455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Пол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Семеен</w:t>
                  </w:r>
                </w:p>
              </w:tc>
              <w:tc>
                <w:tcPr>
                  <w:tcW w:w="30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Срок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временно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пребиваване</w:t>
                  </w:r>
                </w:p>
              </w:tc>
              <w:tc>
                <w:tcPr>
                  <w:tcW w:w="40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Образование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7"/>
                <w:jc w:val="center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М</w:t>
                  </w:r>
                </w:p>
              </w:tc>
              <w:tc>
                <w:tcPr>
                  <w:tcW w:w="780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Ж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Не</w:t>
                  </w: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от</w:t>
                  </w:r>
                </w:p>
              </w:tc>
              <w:tc>
                <w:tcPr>
                  <w:tcW w:w="1684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до</w:t>
                  </w:r>
                </w:p>
              </w:tc>
              <w:tc>
                <w:tcPr>
                  <w:tcW w:w="403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/>
                <w:jc w:val="center"/>
              </w:trPr>
              <w:tc>
                <w:tcPr>
                  <w:tcW w:w="6179" w:type="dxa"/>
                  <w:gridSpan w:val="6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: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034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Квалификация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213" w:type="dxa"/>
                  <w:gridSpan w:val="7"/>
                  <w:tcBorders>
                    <w:top w:val="single" w:sz="6" w:space="0" w:color="auto"/>
                    <w:left w:val="single" w:sz="24" w:space="0" w:color="auto"/>
                    <w:bottom w:val="single" w:sz="8" w:space="0" w:color="auto"/>
                    <w:right w:val="single" w:sz="24" w:space="0" w:color="auto"/>
                  </w:tcBorders>
                  <w:shd w:val="clear" w:color="auto" w:fill="FEFEFE"/>
                  <w:tcMar>
                    <w:top w:w="6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ind w:left="18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Информация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дейността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свободна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практика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: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...............................................................................................................................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...............................................................................................................................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...............................................................................................................................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...............................................................................................................................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.............................................................................................................................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..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кратко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описание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вида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дейност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свободна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практика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в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Република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България</w:t>
                  </w:r>
                  <w:r>
                    <w:rPr>
                      <w:rFonts w:ascii="Verdana" w:eastAsia="Times New Roman" w:hAnsi="Verdana" w:cs="Verdana"/>
                      <w:color w:val="808080"/>
                      <w:highlight w:val="white"/>
                      <w:shd w:val="clear" w:color="auto" w:fill="FEFEFE"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213" w:type="dxa"/>
                  <w:gridSpan w:val="7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FEFEFE"/>
                  <w:tcMar>
                    <w:top w:w="6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 w:line="360" w:lineRule="atLeast"/>
                    <w:ind w:left="18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Населено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(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)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упражняваната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дейност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в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Република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България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lastRenderedPageBreak/>
                    <w:t> ......................................................................................................</w:t>
                  </w: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.........................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lastRenderedPageBreak/>
                    <w:t> </w:t>
                  </w:r>
                </w:p>
              </w:tc>
              <w:tc>
                <w:tcPr>
                  <w:tcW w:w="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40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EFEFE"/>
                  <w:tcMar>
                    <w:left w:w="15" w:type="dxa"/>
                    <w:right w:w="15" w:type="dxa"/>
                  </w:tcMar>
                  <w:vAlign w:val="center"/>
                </w:tcPr>
                <w:p w:rsidR="00000000" w:rsidRDefault="00A15FDC">
                  <w:pP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(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Гръб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ПРИЛОЖЕНИ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ДОКУМЕНТИ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2.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3.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4.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5.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6.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7.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8.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9.</w:t>
            </w:r>
            <w:r>
              <w:rPr>
                <w:rFonts w:eastAsia="Times New Roman"/>
                <w:sz w:val="14"/>
                <w:szCs w:val="14"/>
                <w:highlight w:val="white"/>
                <w:shd w:val="clear" w:color="auto" w:fill="FEFEFE"/>
              </w:rPr>
              <w:t>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10.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______________________________________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_______________________</w:t>
            </w:r>
          </w:p>
          <w:p w:rsidR="00000000" w:rsidRDefault="00A15FDC">
            <w:pPr>
              <w:spacing w:before="100" w:beforeAutospacing="1" w:after="100" w:afterAutospacing="1" w:line="480" w:lineRule="atLeast"/>
              <w:ind w:left="717" w:hanging="360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25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2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lastRenderedPageBreak/>
                    <w:t>ДЕКЛАРИРАМ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ЧЕ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: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lastRenderedPageBreak/>
              <w:t> 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1.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Няма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извършвам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работа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трудово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правоотношение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време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ми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осъществяване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дейността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свободна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практика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Република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България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2.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всяка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настъпила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промяна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обстоятелствата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кои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съм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заявил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получаване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осъществяване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дейността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свободна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практика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ще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уведомявам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писмено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7-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дневен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срок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Агенцията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заетостта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3.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Съм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запознат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разпоредбите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българското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законодателство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относно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осъществяване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дейност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свободна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практика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чужденци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Република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България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25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2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ИЗВЕСТНО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МИ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ЧЕ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highlight w:val="white"/>
                      <w:shd w:val="clear" w:color="auto" w:fill="FEFEFE"/>
                    </w:rPr>
                    <w:t>: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Verdana" w:eastAsia="Times New Roman" w:hAnsi="Verdana" w:cs="Verdana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1.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Издаденото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въз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основа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неверни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данни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извършване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дейност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свободна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практика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както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останалите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случаи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чл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. 48,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ал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. 1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Закона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трудовата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миграци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я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трудовата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мобилност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отнема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 w:line="360" w:lineRule="atLeast"/>
              <w:ind w:left="284" w:hanging="284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2.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влиза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в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сила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от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датата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издаване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на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разрешението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за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продължително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пребиваване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ind w:left="538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left="5387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ДЕКЛАРАТОР</w:t>
            </w:r>
            <w:r>
              <w:rPr>
                <w:rFonts w:ascii="Verdana" w:eastAsia="Times New Roman" w:hAnsi="Verdana" w:cs="Verdana"/>
                <w:b/>
                <w:bCs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ind w:left="7088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ind w:left="7088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(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подпис</w:t>
            </w:r>
            <w:r>
              <w:rPr>
                <w:rFonts w:ascii="Verdana" w:eastAsia="Times New Roman" w:hAnsi="Verdana" w:cs="Verdana"/>
                <w:highlight w:val="white"/>
                <w:shd w:val="clear" w:color="auto" w:fill="FEFEFE"/>
              </w:rPr>
              <w:t>)</w:t>
            </w:r>
          </w:p>
        </w:tc>
      </w:tr>
    </w:tbl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br/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41"/>
              <w:gridCol w:w="440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50"/>
              </w:trPr>
              <w:tc>
                <w:tcPr>
                  <w:tcW w:w="49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lastRenderedPageBreak/>
                    <w:t>печат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вх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Агенцията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заетостта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408" w:type="dxa"/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ДО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ИЗПЪЛНИТЕЛНИЯ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ДИРЕКТОР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АГЕНЦИЯТА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ЗАЕТОСТТА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БУЛ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ДОНДУКОВ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3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1000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ГР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СОФИЯ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ОСЪЩЕСТВЯВАНЕТО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КРАТКОСРОЧНА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ЧРЕЗ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РЕГИСТРАЦИЯ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8,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командировани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изпратени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9,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сезонна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90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24,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09"/>
              <w:gridCol w:w="389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"/>
              </w:trPr>
              <w:tc>
                <w:tcPr>
                  <w:tcW w:w="59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Работодател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местно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юридическо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или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физическо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лице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при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емащо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командирован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чужденец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"/>
                      <w:szCs w:val="2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наименование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389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Представляван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"/>
                      <w:szCs w:val="2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9"/>
              </w:trPr>
              <w:tc>
                <w:tcPr>
                  <w:tcW w:w="5909" w:type="dxa"/>
                  <w:vMerge w:val="restar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Седалище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населено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кореспонденция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  <w:tc>
                <w:tcPr>
                  <w:tcW w:w="389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5"/>
              </w:trPr>
              <w:tc>
                <w:tcPr>
                  <w:tcW w:w="590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89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Тел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контакт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6"/>
              </w:trPr>
              <w:tc>
                <w:tcPr>
                  <w:tcW w:w="9799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-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обект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пощ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        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чужденеца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гласно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списъка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гърба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регистрирана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30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/ </w:t>
            </w: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31/ </w:t>
            </w:r>
            <w:r>
              <w:rPr>
                <w:rFonts w:ascii="Wingdings 2" w:eastAsia="Times New Roman" w:hAnsi="Wingdings 2" w:cs="Wingdings 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32.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1. .......................................................................................................................................................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2. ..................................................................................................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3. .......................................................................................................................................................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4. ............................................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5. .................................................................................................................................................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6. .......................................................................................................................................................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7. ...........................................................................................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8. .......................................................................................................................................................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Известно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подлежи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анкциите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предвидени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48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Закона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Република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регистрацията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ѝ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представени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79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1"/>
              </w:trPr>
              <w:tc>
                <w:tcPr>
                  <w:tcW w:w="97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Регистрирана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в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основание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Wingdings 2" w:eastAsia="Times New Roman" w:hAnsi="Wingdings 2" w:cs="Wingdings 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Wingdings 2" w:eastAsia="Times New Roman" w:hAnsi="Wingdings 2" w:cs="Wingdings 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. 30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Wingdings 2" w:eastAsia="Times New Roman" w:hAnsi="Wingdings 2" w:cs="Wingdings 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. 31/</w:t>
                  </w:r>
                  <w:r>
                    <w:rPr>
                      <w:rFonts w:ascii="Wingdings 2" w:eastAsia="Times New Roman" w:hAnsi="Wingdings 2" w:cs="Wingdings 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32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краткосрочна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заетост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...............................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чужденец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чужденци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- ............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страници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Изпълнителен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директор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Рег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............... /............... 20......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подпис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Гръб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Списък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Агенцията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осъществяване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краткосрочна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лицевата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9"/>
              <w:gridCol w:w="1827"/>
              <w:gridCol w:w="1049"/>
              <w:gridCol w:w="1600"/>
              <w:gridCol w:w="1543"/>
              <w:gridCol w:w="1254"/>
              <w:gridCol w:w="199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ред</w:t>
                  </w:r>
                </w:p>
              </w:tc>
              <w:tc>
                <w:tcPr>
                  <w:tcW w:w="1827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чужденеца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кирилица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латиница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104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Дата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раждане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задграничен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паспорт</w:t>
                  </w:r>
                </w:p>
              </w:tc>
              <w:tc>
                <w:tcPr>
                  <w:tcW w:w="1543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Гражданство</w:t>
                  </w:r>
                </w:p>
              </w:tc>
              <w:tc>
                <w:tcPr>
                  <w:tcW w:w="125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/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работа</w:t>
                  </w:r>
                </w:p>
              </w:tc>
              <w:tc>
                <w:tcPr>
                  <w:tcW w:w="199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Продължителност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заетостта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1.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2.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3.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4.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5.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6.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7.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8.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9.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10.</w:t>
                  </w:r>
                </w:p>
              </w:tc>
              <w:tc>
                <w:tcPr>
                  <w:tcW w:w="1827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9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приема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регистрира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нанесени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корекции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голям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чужденци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попълват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допълнителни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страници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получават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последователна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номерация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27"/>
              <w:gridCol w:w="4937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27" w:type="dxa"/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Подпис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АЗ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937" w:type="dxa"/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Подпис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декларатора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</w:tr>
    </w:tbl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97"/>
              <w:gridCol w:w="415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1"/>
              </w:trPr>
              <w:tc>
                <w:tcPr>
                  <w:tcW w:w="51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вх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дирекция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"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Бюро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труда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" (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ДБТ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152" w:type="dxa"/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ДО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ДИРЕКТОРА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ДИРЕКЦИЯ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"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БЮРО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ТРУДА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"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ГР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. ...........................................................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ДЕКЛАРАЦИЯ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ОСЪЩЕСТВЯВАНЕТО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КРАТКОСРОЧНА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ЧРЕЗ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РЕГИСТРАЦИ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Я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научни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работници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студенти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стажанти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38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65"/>
              <w:gridCol w:w="377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"/>
              </w:trPr>
              <w:tc>
                <w:tcPr>
                  <w:tcW w:w="55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Работодател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"/>
                      <w:szCs w:val="2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наименование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377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Представляван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"/>
                      <w:szCs w:val="2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7"/>
              </w:trPr>
              <w:tc>
                <w:tcPr>
                  <w:tcW w:w="5565" w:type="dxa"/>
                  <w:vMerge w:val="restar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lastRenderedPageBreak/>
                    <w:t>Седалище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населено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кореспонденция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  <w:tc>
                <w:tcPr>
                  <w:tcW w:w="377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2"/>
              </w:trPr>
              <w:tc>
                <w:tcPr>
                  <w:tcW w:w="556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77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Тел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контакт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/>
              </w:trPr>
              <w:tc>
                <w:tcPr>
                  <w:tcW w:w="934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-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обект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пощ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        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чужденеца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съгласно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списъка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гърба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регистрирана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33/</w:t>
            </w: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34/</w:t>
            </w: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34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 1. 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2. ....................................................................................................................................................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3. ........................................................................................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4. 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5. 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6. 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7. 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8. 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Известно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подлежи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санкциите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предвидени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48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Закона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Република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регистрацията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ѝ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представени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                                                   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64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3"/>
              </w:trPr>
              <w:tc>
                <w:tcPr>
                  <w:tcW w:w="98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Регистрирана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в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ДБТ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основание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Wingdings 2" w:eastAsia="Times New Roman" w:hAnsi="Wingdings 2" w:cs="Wingdings 2"/>
                      <w:sz w:val="22"/>
                      <w:szCs w:val="2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33/ </w:t>
                  </w:r>
                  <w:r>
                    <w:rPr>
                      <w:rFonts w:ascii="Wingdings 2" w:eastAsia="Times New Roman" w:hAnsi="Wingdings 2" w:cs="Wingdings 2"/>
                      <w:sz w:val="22"/>
                      <w:szCs w:val="2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34/ </w:t>
                  </w:r>
                  <w:r>
                    <w:rPr>
                      <w:rFonts w:ascii="Wingdings 2" w:eastAsia="Times New Roman" w:hAnsi="Wingdings 2" w:cs="Wingdings 2"/>
                      <w:sz w:val="22"/>
                      <w:szCs w:val="2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. 34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краткосрочна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заетост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чужденец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/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чужденци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- ........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страници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.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Директор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Рег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............... /............... 20......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подпис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Гръб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Списък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регистрирани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Бюро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труда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"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осъществяване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краткосрочна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лицевата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9"/>
              <w:gridCol w:w="1743"/>
              <w:gridCol w:w="1049"/>
              <w:gridCol w:w="1600"/>
              <w:gridCol w:w="1543"/>
              <w:gridCol w:w="1262"/>
              <w:gridCol w:w="206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ред</w:t>
                  </w:r>
                </w:p>
              </w:tc>
              <w:tc>
                <w:tcPr>
                  <w:tcW w:w="1743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чужденеца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кирилица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латиница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104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Дата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раждане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задграничен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паспорт</w:t>
                  </w:r>
                </w:p>
              </w:tc>
              <w:tc>
                <w:tcPr>
                  <w:tcW w:w="1543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Гражданство</w:t>
                  </w:r>
                </w:p>
              </w:tc>
              <w:tc>
                <w:tcPr>
                  <w:tcW w:w="126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/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работа</w:t>
                  </w:r>
                </w:p>
              </w:tc>
              <w:tc>
                <w:tcPr>
                  <w:tcW w:w="206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Продължителност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заетостта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1.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2.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3.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4.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5.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6.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7.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8.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9.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10.</w:t>
                  </w:r>
                </w:p>
              </w:tc>
              <w:tc>
                <w:tcPr>
                  <w:tcW w:w="17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68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приема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регистрира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нанесени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корекции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голям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чужденци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попълват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допълнителни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страници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получават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следователна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номерация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18"/>
              <w:gridCol w:w="494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18" w:type="dxa"/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Подпис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ДБТ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946" w:type="dxa"/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Подпис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декларатора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</w:tr>
          </w:tbl>
          <w:p w:rsidR="00000000" w:rsidRDefault="00A15FDC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</w:p>
        </w:tc>
      </w:tr>
    </w:tbl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A15FDC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A15FDC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263"/>
              <w:gridCol w:w="408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2"/>
              </w:trPr>
              <w:tc>
                <w:tcPr>
                  <w:tcW w:w="52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вх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дирекция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"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Бюро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труда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" (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ДБТ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086" w:type="dxa"/>
                  <w:shd w:val="clear" w:color="auto" w:fill="FEFEFE"/>
                  <w:tcMar>
                    <w:top w:w="60" w:type="dxa"/>
                    <w:left w:w="794" w:type="dxa"/>
                    <w:bottom w:w="0" w:type="dxa"/>
                    <w:right w:w="425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ДО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ДИРЕКТОРА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ДИРЕКЦИЯ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"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БЮРО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ТРУДА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"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ГР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. ..............................................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ДЕКЛАРАЦИЯ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ОСЪЩЕСТВЯВАНЕТО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РАЗРЕШЕНИЕ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РАБОТА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членовете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семейства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9,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2, 5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9,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9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9,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11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9,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12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ЗТМТМ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52"/>
              <w:gridCol w:w="339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2"/>
              </w:trPr>
              <w:tc>
                <w:tcPr>
                  <w:tcW w:w="59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Работодател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наименование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339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Представляван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7"/>
              </w:trPr>
              <w:tc>
                <w:tcPr>
                  <w:tcW w:w="5952" w:type="dxa"/>
                  <w:vMerge w:val="restar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Седалище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населено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кореспонденция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  <w:tc>
                <w:tcPr>
                  <w:tcW w:w="33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ЕИК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/>
              </w:trPr>
              <w:tc>
                <w:tcPr>
                  <w:tcW w:w="595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3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Те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л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контакт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6"/>
              </w:trPr>
              <w:tc>
                <w:tcPr>
                  <w:tcW w:w="9344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Място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-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обект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пощ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код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        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Адрес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: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чужденеца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/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съгласно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списъка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гърба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декларирана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36, </w:t>
            </w: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1/</w:t>
            </w: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2/</w:t>
            </w: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3/</w:t>
            </w: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 4.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Приложение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 1. 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2. ......................................................................................................................................................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3. ......................................................................................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4. ......................................................................................................................................................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5. 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6. 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7. ......................................................................................................................................................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 8. 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           9. 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Известно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подлежи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санкциите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предвидени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чл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. 48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Закона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Република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България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когато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декларирането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ѝ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представени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неверни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данни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                                 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                                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ДЕКЛАРАТОР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: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подпис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печат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Гръб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)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Списък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чужденците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дирекция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Бюро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труда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"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осъществяване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заетост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основанията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лицевата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страна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документ</w:t>
            </w:r>
          </w:p>
          <w:p w:rsidR="00000000" w:rsidRDefault="00A15F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9"/>
              <w:gridCol w:w="1584"/>
              <w:gridCol w:w="1049"/>
              <w:gridCol w:w="1600"/>
              <w:gridCol w:w="1543"/>
              <w:gridCol w:w="1254"/>
              <w:gridCol w:w="223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ред</w:t>
                  </w:r>
                </w:p>
              </w:tc>
              <w:tc>
                <w:tcPr>
                  <w:tcW w:w="158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Имена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чужде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неца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кирилица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латиница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104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Дата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раждане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№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задграничен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паспорт</w:t>
                  </w:r>
                </w:p>
              </w:tc>
              <w:tc>
                <w:tcPr>
                  <w:tcW w:w="1543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Гражданство</w:t>
                  </w:r>
                </w:p>
              </w:tc>
              <w:tc>
                <w:tcPr>
                  <w:tcW w:w="125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Длъжност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/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работа</w:t>
                  </w:r>
                </w:p>
              </w:tc>
              <w:tc>
                <w:tcPr>
                  <w:tcW w:w="223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Продължителност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заетостта</w:t>
                  </w:r>
                </w:p>
                <w:p w:rsidR="00000000" w:rsidRDefault="00A15FDC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от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 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до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1.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2.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3.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4.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5.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6.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7.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8.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9.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/>
              </w:trPr>
              <w:tc>
                <w:tcPr>
                  <w:tcW w:w="59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10.</w:t>
                  </w:r>
                </w:p>
              </w:tc>
              <w:tc>
                <w:tcPr>
                  <w:tcW w:w="158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5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bottom w:w="0" w:type="dxa"/>
                  </w:tcMar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6"/>
                      <w:szCs w:val="6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Забележка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приема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регистрира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документ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нанесени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корекции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При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голям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чужденци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попълват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допълнителни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страници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които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получават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последователна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номерация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.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13"/>
              <w:gridCol w:w="495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13" w:type="dxa"/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Подпис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ДБТ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  <w:tc>
                <w:tcPr>
                  <w:tcW w:w="4951" w:type="dxa"/>
                  <w:shd w:val="clear" w:color="auto" w:fill="FEFEFE"/>
                  <w:vAlign w:val="center"/>
                </w:tcPr>
                <w:p w:rsidR="00000000" w:rsidRDefault="00A15FD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Подпис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и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печат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на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декларатора</w:t>
                  </w:r>
                  <w:r>
                    <w:rPr>
                      <w:rFonts w:ascii="Arial" w:eastAsia="Times New Roman" w:hAnsi="Arial" w:cs="Arial"/>
                      <w:i/>
                      <w:iCs/>
                      <w:highlight w:val="white"/>
                      <w:shd w:val="clear" w:color="auto" w:fill="FEFEFE"/>
                    </w:rPr>
                    <w:t>)</w:t>
                  </w:r>
                </w:p>
              </w:tc>
            </w:tr>
          </w:tbl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 </w:t>
            </w:r>
          </w:p>
          <w:p w:rsidR="00000000" w:rsidRDefault="00A15FDC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A15FDC" w:rsidRDefault="00A15FDC">
      <w:pPr>
        <w:spacing w:before="100" w:beforeAutospacing="1" w:after="100" w:afterAutospacing="1"/>
        <w:rPr>
          <w:rFonts w:ascii="Arial" w:eastAsia="Times New Roman" w:hAnsi="Arial" w:cs="Arial"/>
          <w:highlight w:val="white"/>
          <w:shd w:val="clear" w:color="auto" w:fill="FEFEFE"/>
        </w:rPr>
      </w:pPr>
    </w:p>
    <w:sectPr w:rsidR="00A15FDC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1B5"/>
    <w:rsid w:val="00A15FDC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sp.government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veti.government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z.government.b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lsp.government.b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z.government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BC330-AAD3-44F6-B0B4-4B15C18A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13797</Words>
  <Characters>78645</Characters>
  <Application>Microsoft Office Word</Application>
  <DocSecurity>0</DocSecurity>
  <Lines>655</Lines>
  <Paragraphs>184</Paragraphs>
  <ScaleCrop>false</ScaleCrop>
  <Company/>
  <LinksUpToDate>false</LinksUpToDate>
  <CharactersWithSpaces>92258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lgeorgieva</dc:creator>
  <cp:lastModifiedBy>lgeorgieva</cp:lastModifiedBy>
  <cp:revision>2</cp:revision>
  <dcterms:created xsi:type="dcterms:W3CDTF">2018-05-28T07:18:00Z</dcterms:created>
  <dcterms:modified xsi:type="dcterms:W3CDTF">2018-05-28T07:18:00Z</dcterms:modified>
</cp:coreProperties>
</file>