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6 от 26.03.1999 г. за реда и начина за измерване на емисиите на вредни вещества, изпускани в атмосферния въздух от обекти с неподвижни източници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околната среда и водите, обн., ДВ, бр. 31 от 6.04.1999 г., изм., бр. 52 от 27.06.2000 г., бр. 93 от 21.10.2003 г., изм. и доп., бр. 34 от 29.04.2011 г., изм., бр. 102 от 21.12.2012 г., в сила от 21.12.2012 г., изм. и доп., бр. 61 от 28.07.2017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ЦЕЛИ И ОБХВАТ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С тази наредба се уреждат редът и начинът за извършване на измервания на емисиите (концентрациите на вредни вещества в отпадъчните газове), изпускани в атмосферния въздух от обекти с неподвижни източници, наричани по-нататък само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съответствие със съвременното равнище на развитие на средствата и методите за измерване тази наредба установява изисквания към:</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процедурите за извършване на измервания, включително използваните методи и средства за измерване;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34 от 2011 г.) осигуряването и контрола на качеството на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т. 2 - ДВ, бр. 34 от 2011 г.) регистрирането, обработката, съхранението и предоставянето на резултатите и данните от измерванията на контролните органи;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т. 3 - ДВ, бр. 34 от 2011 г.) други технически и експлоатационни условия, свързани с извършването на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Измерванията се извършват за проверка на спазването на нормите за допустими емисии (НДЕ), установени: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(доп. – ДВ, бр. 61 от 2017 г., в сила от 28.07.2017 г.) с наредбите по чл. 9, ал. 1 и чл. 9а – 9в от Закона за чистотата на атмосферния въздух (ЗЧАВ);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61 от 2017 г., в сила от 28.07.2017 г.);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61 от 2017 г., в сила от 28.07.2017 г.) с Наредба № 4 от 5 април 2013 г. за условията и изискванията за изграждането и експлоатацията на инсталации за изгаряне и инсталации за съвместно изгаряне на отпадъци (ДВ, бр. 36 от 2013 г.);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61 от 2017 г., в сила от 28.07.2017 г.) с издадените комплексни разрешителни по чл. 117 от Закона за опазване на околната среда (ЗООС);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61 от 2017 г., в сила от 28.07.2017 г.) с решенията по оценката на въздействието върху околната среда (ОВОС).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На измервания на съдържащите се в тях емисии подлежат всички организирани производствени и/или вентилационни газови потоци, изпускани в атмосферния въздух от обектите с неподвижни източници на емисии, наричани по-нататък "обекти".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По смисъла на тази наредба измерванията могат да бъдат: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34 от 2011 г., бр. 61 от 2017 г., в сила от 28.07.2017 г.) контролни измервания – възлагани от компетентния орган по чл. 24, т. 1 ЗЧАВ на акредитирани лаборатории за изпитване в системата на Изпълнителната агенция по околна среда (ИАОС);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собствени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непрекъснати (автоматични), извършвани от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периодични, извършвани/възлагани от собственика или ползвателя на обекта на акредитирани лаборатории за изпитване.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34 от 2011 г., бр. 61 от 2017 г., в сила от 28.07.2017 г.) За извършване на собствени непрекъснати измервания (СНИ) и собствени периодични измервания (СПИ) се използват средства за измерване, за които има издадени: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първоначален сертификат (доклад) за проверка на функционалната годност на средствата за измерване, като за СНИ се спазват изискванията на EN 14181 (QAL1);</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сертификат (доклад) за електромагнитна съвместимост, издаден от фирмата – производител на съответната апаратура, в съответствие с изискванията на Наредбата за съществените изисквания и оценяване на съответствието за електромагнитна съвместимост (ДВ, бр. 23 от 2016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сертификат за внедрена система за управление на качеството съгласно EN ISO 9001 на производителя на съответните средства за измерване;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сертификат на производителя за първоначално калибриране;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свидетелство за калибриране, издадено от акредитирана лаборатория, притежаваща сертификат от национален орган за акредитация, страна по Многостранното споразумение </w:t>
      </w:r>
      <w:r>
        <w:rPr>
          <w:rFonts w:ascii="Times New Roman" w:hAnsi="Times New Roman"/>
          <w:sz w:val="24"/>
          <w:szCs w:val="24"/>
          <w:lang w:val="x-none"/>
        </w:rPr>
        <w:lastRenderedPageBreak/>
        <w:t>на Европейската организация за акредитация или пълноправен член на Международната организация за акредитация на лаборатории.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бр. 61 от 2017 г., в сила от 28.07.2017 г.) Собственикът или ползвателят на обект с инсталирани системи за СНИ възлага извършването на годишни контролни тестове на системите съгласно изискванията на EN 14181 (AST) на акредитирана лаборатория за изпитване в съответствие с предписанията на компетентните органи по чл. 24, т. 1 ЗЧАВ, но не по-малко от един път в рамките на съответната календарна година и след всеки ремонт и/или промяна на някой от елементите на системата за непрекъснати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34 от 2011 г.) Собственикът или ползвателят на обекта възлага провеждането на собствените периодични измервания на акредитирани лаборатории за изпитване при спазване на регламентираните срокове и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34 от 2011 г., бр. 61 от 2017 г., в сила от 28.07.2017 г.) При условията на ал. 1, т. 1 или ал. 4 акредитирани лаборатории за изпитване при извършване на контролни, респективно собствени периодични измервания, са лабораториите, притежаващи сертификат за акредитация, издаден от национален орган за акредитация, страна по Многостранното споразумение на Европейската организация за акредитация или пълноправен член на Международната организация за акредитация на лаборатории.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(Изм. – ДВ, бр. 61 от 2017 г., в сила от 28.07.2017 г.) Всички разходи по осигуряване на собствените измервания, включително средствата за измерване, както и разходите, свързани с оборудването и поддържането в техническа изправност на точките за вземане на проби/извадки, необходими за извършване на измерванията, се заплащат от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(Изм. – ДВ, бр. 61 от 2017 г., в сила от 28.07.2017 г.) Собственикът или ползвателят на обекта е длъжен да осигури неограничен достъп на компетентните органи по чл. 24, т. 1 ЗЧАВ или на оправомощени от тях лица до обекта и до всички документи и данни, имащи отношение към емисиите, изпускани в атмосферния въздух от обекта, както и да оказва съдействие на компетентните органи или оправомощени от тях лица и/или представителите на лабораториите по чл. 3, ал. 5 при провеждане на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Всички измервания се извършват по регламентирани методи за определяне на емисии на вредни вещества в атмосферния въздух съгласно разпоредбите на чл. 25, ал. 1, т. 1 и ал. 2 ЗЧАВ.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Регламентирани методи за измерване на емисии са установените със стандартизационни документи или, при липса на такива, с методики, утвърдени от министъра на околната среда и водите.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61 от 2017 г., в сила от 28.07.2017 г.) В случаите, когато липсват регламентирани методи за измерване на емисии, разработването им се осигурява от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7.</w:t>
      </w:r>
      <w:r>
        <w:rPr>
          <w:rFonts w:ascii="Times New Roman" w:hAnsi="Times New Roman"/>
          <w:sz w:val="24"/>
          <w:szCs w:val="24"/>
          <w:lang w:val="x-none"/>
        </w:rPr>
        <w:t xml:space="preserve"> (1) Измерванията се извършват чрез средства и методи за измерване, които отговарят на съвременното равнище на развитие на последните.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бр. 61 от 2017 г., в сила от 28.07.2017 г.) Собственикът или ползвателят на обекта представя в Регионалната инспекция по околна среда и води (РИОСВ), на чиято територия е разположен обектът, документацията за обхвата, методите и средствата за измерване при извършване на собствени непрекъснати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бр. 61 от 2017 г., в сила от 28.07.2017 г.) Директорът на РИОСВ или оправомощено от него лице съгласува обхвата на измерване в срок до 14 дни от получаването на документацията по ал. 2 и я изпраща в ИАОС.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61 от 2017 г., в сила от 28.07.2017 г.) Изпълнителният директор на ИАОС или оправомощено от него лице съгласува методите и средствата за измерване в срок до един месец от получаването на документацията по ал. 3 и изпраща съгласуваните документи до собственика или ползвателя на обекта с копие до съответната РИОСВ.</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(Отм.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(Изм. – ДВ, бр. 61 от 2017 г., в сила от 28.07.2017 г.) Допълнителни изисквания към процедурите за извършване на измервания, включително тези за вземане на проби/извадки, регистриране, обработка, съхранение и представяне на резултатите, се определят с инструкции на министъра на околната среда и водите.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ПРОЦЕДУРИ ЗА ВЗЕМАНЕ НА ПРОБИ/ИЗВАДКИ И ИЗМЕРВАНЕ</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(Изм. - ДВ, бр. 34 от 2011 г.) Измерванията на емисиите на вредни вещества в производствени и вентилационни газове се извършват след последния технологичен агрегат или пречиствателно съоръжение.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(Изм. - ДВ, бр. 34 от 2011 г., бр. 61 от 2017 г., в сила от 28.07.2017 г.) (1) Без да се засяга действието на специфичните разпоредби за извършване на измервания, установени при условията и по реда на ЗЧАВ и Закона за управление на отпадъците и отнасящи се до определени неподвижни източници на емисии (инсталации за изгаряне на отпадъци и съвместно изгаряне на отпадъци, горивни инсталации, съоръжения за съхранение и товарене на бензини и др.), собственикът или ползвателят на обекта оборудва последния с точки за вземане на проби/извадки и средства за измерване, осигуряващи извършване на регламентираните измервания, в съответствие с изискванията на действащите стандартизационни документи и инструкциите по чл. 9.</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Разположението и броят на точките за вземане на проби/извадки се определят от собственика или ползвателя на обекта, при спазване изискванията на съответните </w:t>
      </w:r>
      <w:r>
        <w:rPr>
          <w:rFonts w:ascii="Times New Roman" w:hAnsi="Times New Roman"/>
          <w:sz w:val="24"/>
          <w:szCs w:val="24"/>
          <w:lang w:val="x-none"/>
        </w:rPr>
        <w:lastRenderedPageBreak/>
        <w:t>стандартизационни документи, и се утвърждават от директора на РИОСВ, на чиято територия е разположен обектът.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(Изм. – ДВ, бр. 61 от 2017 г., в сила от 28.07.2017 г.) В рамките на избраните сечения на газоходите собственикът или ползвателят на обекта осигурява електрозахранване и оборудва съответния брой точки за вземане на проби/извадки, отговарящи на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размерите и достъпността им осигуряват безпрепятствено провеждане на регламентираните контролни и собствени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броят и разположението им осигуряват правилното измерване, определяне и регистриране на емисиите на всички нормирани вредни вещества, изпускани от обекта (включително отделните неподвижни източници или подобекти), а също така - достоверността, представителността и съпоставимостта на получените резултати;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процедурите по обслужването и наблюдението им отговарят на правилата за техника на безопасност;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не е налице влияние на външни фактори, като високи температури и влажност, вибрации и удари, силни електрически и магнитни полета, агресивни газове и течности, и други природни, и технологични фактори;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разположението им ограничава в максимално възможна степен възможностите за посегателство и умишлена повреда.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61 от 2017 г., в сила от 28.07.2017 г.) Точките за вземане на проби/извадки, използвани при собствени периодични и контролни измервания, се оборудват и оразмеряват, както следва: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съществуващи неподвижни източници: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вътрешен диаметър (d) на щуцера – от 60 mm до 80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дължина (l) на щуцера – от 30 mm до 40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нови неподвижни източници: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 прахови измервания и за едновременни прахови и газови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вътрешен диаметър (d) на щуцера – от 125 mm до 130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дължина (l) на щуцера – 30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 газови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вътрешен диаметър (d) на щуцера – 60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дължина (l) на щуцера – 10 mm.</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и доп. – ДВ, бр. 61 от 2017 г., в сила от 28.07.2017 г.) Изключения от задължителните размери по ал. 2 при собствени периодични измервания се допускат след съгласуване с РИОСВ, на чиято територия са разположени съответните обекти, в случаите, когато параметрите на газоходите и/или стандартите за измерване на специфични замърсители и техническите характеристики на използваните средства за измерване налагат това.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(Изм. - ДВ, бр. 34 от 2011 г., бр. 61 от 2017 г., в сила от 28.07.2017 г.) Собствениците или ползвателите на обектите провеждат газодинамични и емисионни изследвания за определяне броя и разположението на съгласуваните съгласно чл. 7, ал. 2 автоматични средства за измерване (СИ), използвани за собствени непрекъснати измервания. Избраното местоположение и брой на средствата за измерване се съгласуват с директора на РИОСВ, на чиято територия е разположен обектът, който писмено уведомява ИАОС за това.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Броят и разположението на автоматичните средства за измерване следва да осигуряват: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непрекъснатото правилно измерване, определяне и регистриране на емисиите на съответните нормирани вредни вещества от целия обект, както и достоверността и съпоставимостта на получените резултати;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независимостта на получените резултати и данни от външни фактори, като високи температури и влажност, вибрации и удари, силни електрически и магнитни полета, агресивни газове и течности, и други природни и технологични фактори;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представителността на измерените и регистрираните резултати по отношение на емисиите на индивидуалните вредни вещества, изпускани от обекта (включително отделните неподвижни източници или подобекти).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Автоматичните средства за измерване, включително съответните сонди (сензори), се инсталират и оборудват в съответствие с изискванията, установени с действащите стандартизационни документи и тези на производителя.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61 от 2017 г., в сила от 28.07.2017 г.) Компетентните органи по чл. 24, т. 1 ЗЧАВ задължават собственика или ползвателя на обекта да инсталира, поддържа и експлоатира специални технически съоръжения и/или средства за измерване в случаите, когато последното се налага с оглед изпълнението на изискванията по чл. 12, ал. 1 и чл. 13, ал. 2.</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(Изм. – ДВ, бр. 61 от 2017 г., в сила от 28.07.2017 г.) Експлоатацията и поддържането в техническа изправност на точките за вземане на проби/извадки при провеждане на контролни и собствени измервания, както и на автоматичните средства за </w:t>
      </w:r>
      <w:r>
        <w:rPr>
          <w:rFonts w:ascii="Times New Roman" w:hAnsi="Times New Roman"/>
          <w:sz w:val="24"/>
          <w:szCs w:val="24"/>
          <w:lang w:val="x-none"/>
        </w:rPr>
        <w:lastRenderedPageBreak/>
        <w:t>измерване, използвани при провеждане на собствени измервания, са отговорност и задължение на собственика или ползвателя на обекта с неподвижни източници на емисии.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В съответствие с разпоредбите на чл. 25, ал. 3 ЗЧАВ в рамките на една календарна година контролните измервания на емисии от неподвижни източници се извършват по предварително изготвени годишни графици, утвърдени от министъра на околната среда и водите.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Годишните графици по ал. 1 се изготвят от ИАОС и РИОСВ, на чиято територия са разположени съответните обекти, и могат да съдържат списъци с контролираните емисии на нормирани вредни вещества за всеки отделен неподвижен източник.</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Годишните графици по ал. 1, включително и списъците с контролираните емисии на нормирани вредни вещества по ал. 2, могат да бъдат допълвани по предложение на съответните общински органи.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Контролни измервания извън годишните графици по чл. 16 се извършват: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 решение на компетентните органи</w:t>
      </w:r>
      <w:r>
        <w:rPr>
          <w:rFonts w:ascii="Times New Roman" w:hAnsi="Times New Roman"/>
          <w:sz w:val="24"/>
          <w:szCs w:val="24"/>
          <w:lang w:val="en-US"/>
        </w:rPr>
        <w:t xml:space="preserve"> </w:t>
      </w:r>
      <w:r>
        <w:rPr>
          <w:rFonts w:ascii="Times New Roman" w:hAnsi="Times New Roman"/>
          <w:sz w:val="24"/>
          <w:szCs w:val="24"/>
          <w:lang w:val="x-none"/>
        </w:rPr>
        <w:t xml:space="preserve">по чл. 24, т. 1 ЗЧАВ;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 искане на засегнати или предполагащи се за засегнати граждани, както и на техните организации, основано на констатирано от тях замърсяване;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34 от 2011 г.) съгласно чл. 69, ал. 1 ЗООС.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61 от 2017 г., в сила от 28.07.2017 г.) При установено превишаване на НДЕ на вредни вещества в атмосферния въздух разходите за измерване и анализ при извършване на контролните измервания по ал. 1 се заплащат от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(Изм. – ДВ, бр. 61 от 2017 г., в сила от 28.07.2017 г.) (1) Компетентните органи по чл. 24, т. 1 ЗЧАВ възлагат контролни измервания на нормираните вредни вещества при пускане в експлоатация на нови обекти, когато е налице поне едно от изброените обстоятелства: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имат решение по ОВОС по чл. 99 ЗООС;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имат издадено комплексно разрешително по чл. 117 ЗООС;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имат номинална входяща топлинна мощност, равна или по-голяма от 0,5 MW, и изгарят течни и/или твърди горива, включително биомаса.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Без да се засяга действието на чл. 17, ал. 1, контролни измервания се извършват на съществуващи обекти, отговарящи поне на едно от обстоятелствата в ал. 1, т. 1 – 3, които са претърпели промяна, включително разширение на инсталацията, водеща до увеличаване най-малко с 10 % на общия масов поток на емисиите на вредни вещества, изпускани организирано в атмосферата.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Контролните измервания по ал. 1 и 2 се извършват в срок не по-късно от 12 месеца от пускане в експлоатация на съответния обект.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Собственикът или ползвателят на обекта с неподвижни източници на емисии осигурява провеждането на контролните измервания при спазване на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установен технологичен режим на експлоатация на съответните източници, но не по-малко от 4 часа след пускането им в експлоатация;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постоянни параметри на изпусканите производствени и вентилационни газови потоци (обемен дебит, скорост, температура, налягане, съдържание на кислород и водни пари в отпадъчните газове, и др.), с изключение на неподвижните източници по чл. 20;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мощност (капацитет/производителност) на съответния неподвижен източник (инсталация, горивна уредба, производствена единица или групи от такива) не по-малка от 70 % от номиналната такава, за периода на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обекти с периодичен режим на експлоатация (асфалтови бази и др.) минималният срок по ал. 1, т. 1 е един час.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Изключения от изискването за минималната мощност (капацитет/производителност) на неподвижния източник по т. 3 на ал. 1 се допускат в случаите, когато последното не може да бъде изпълнено поради определени икономически причини, но само при условие че собственикът или ползвателят на обекта представи необходимите документи, доказващи, че за определен предхождащ период обектът (инсталацията) е работил(а) с по-нисък капацитет.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2017 г., в сила от 28.07.2017 г.) Документите, които доказват работата на обекта (инсталацията) при по-нисък капацитет, в случаите по ал. 3 или копия от тези документи са неразделна част от протокола за извършени контролни/собствени измервания на вредни вещества, изпускани в атмосферния въздух от неподвижни източници по чл. 20, ал. 3 и чл. 23, ал. 1 и се съхраняват заедно с последния.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Контролни измервания на емисии от неподвижни източници с различни режими на експлоатация (производствени програми) и променливи параметри на производствените и вентилационни газови потоци се извършват при такива режими и параметри, при които изпусканите емисии са с най-високи стойности след провеждане на серии от предварителни измервания за установяването им.</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34 от 2011 г.) Сериите от предварителни измервания по ал. 1 се </w:t>
      </w:r>
      <w:r>
        <w:rPr>
          <w:rFonts w:ascii="Times New Roman" w:hAnsi="Times New Roman"/>
          <w:sz w:val="24"/>
          <w:szCs w:val="24"/>
          <w:lang w:val="x-none"/>
        </w:rPr>
        <w:lastRenderedPageBreak/>
        <w:t>провеждат при условие, че в издадените комплексни разрешителни по чл. 117, ал. 1 - 3 ЗООС или в решението по ОВОС не са указани режимите и параметрите на експлоатация, при които се изпускат емисии с най-високи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бр. 61 от 2017 г., в сила от 28.07.2017 г.) Сериите от индивидуалните предварителни измервания се извършват в присъствието на собственика или ползвателя на обекта, или упълномощено от него лице и получените резултати се записват в протокол за извършени контролни/собствени измервания на вредни вещества, изпускани в атмосферния въздух от неподвижни източници, изготвен по образец съгласно приложение № 1.</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извършване на контролните измервания по ал. 1 собственикът или ползвателят на обекта с неподвижни източници осигурява изпълнението на задължителните условия по чл. 12.</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(Изм. – ДВ, бр. 61 от 2017 г., в сила от 28.07.2017 г.) При собствени периодични и контролни измервания на прахови емисии периодът на вземане на проби/извадки в отделните точки от сечението на газохода се определя в зависимост от очакваното ниво на емисията в дадената точка и не може да бъде по-малък от 3 минути.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извършване на измерванията по ал. 1 се спазват изискванията на действащите стандартизационни документи.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При извършване на контролни измервания се измерват и следните параметри на изпусканите газови потоци (отпадъчни газове):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61 от 2017 г., в сила от 28.07.2017 г.) геометричните размери на газохода, където се провежда измерването или вземането на проби/извадки, в mm (милиметри);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средната скорост, в m/s (метър в секунда);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температура, в °С (градус Целзий);</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2017 г., в сила от 28.07.2017 г.) манометричен режим (налягане или подналягане), в hPa (хектопаскал);</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съдържание на кислород, в % об. (обемни проценти);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34 от 2011 г.) съдържание на влага, в % об. (обемни проценти).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Отчитат се следните параметри на атмосферния въздух за времето на провеждане на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температура на атмосферния въздух, в °С;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барометрично налягане, в hPa.</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(Изм. и доп. - ДВ, бр. 34 от 2011 г., бр. 61 от 2017 г., в сила от 28.07.2017 г.) Контролните измервания се извършват в присъствието на упълномощен представител на обекта и получените резултати се записват в протокол за извършени контролни/собствени измервания на вредни вещества, изпускани в атмосферния въздух от неподвижни източници, изготвен по образец съгласно приложение № 1. Протоколът се подписва от двете страни и съдържа необходимата информация за обекта и първоначалните данни от контролните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В случай, че представителят на обекта откаже да подпише протокола по ал. 1, контролните органи осигуряват двама свидетели, които да го подпишат.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Представител на обекта е лице, което е упълномощено за тази цел със заповед на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Всяко контролно измерване включва не по-малко от 3 индивидуални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бр. 61 от 2017 г., в сила от 28.07.2017 г.) Резултатите от отделните индивидуални измервания по ал. 1 се регистрират и осредняват за период не по-голям от 30 минути. При измерване на прахови емисии се допускат и по-големи периоди на вземане на проби/извадки.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(Доп. - ДВ, бр. 34 от 2011 г., изм., бр. 61 от 2017 г., в сила от 28.07.2017 г.) Въз основа на всеки протокол по чл. 23, ал. 1 се изготвя протокол от изпитване на вредни вещества, изпускани в атмосферния въздух от неподвижни източници, изготвен по образец съгласно приложение № 2.</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34 от 2011 г.) Протоколите от изпитване на вредни вещества, изпускани в атмосферния въздух от неподвижни източници по ал. 1 съдържат крайните резултати от извършените контролни измервания, включително и резултатите от сериите от предварителни измервания по чл. 20, ал. 1.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изм., бр. 61 от 2017 г., в сила от 28.07.2017 г.) При контролни измервания със средства за измерване, които автоматично извършват корекция по кислородно съдържание, колона 14 в протокола от изпитване на вредни вещества, изпускани в атмосферния въздух от неподвижни източници по ал. 1 не се попълва.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34 от 2011 г., изм., бр. 61 от 2017 г., в сила от 28.07.2017 г.) Въз основа на резултатите от изпитванията по ал. 1 и резултатите от извършените контролни измервания по чл. 23, ал. 1 представител на съответната РИОСВ изготвя доклад по образец съгласно приложение № 2А за установяване спазването на НДЕ, който се утвърждава от директора на РИОСВ.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(Нова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61 от 2017 г., в сила от 28.07.2017 г.) При констатирано с доклада по ал. 4 превишаване на НДЕ на вредни вещества в атмосферния въздух на собствениците или ползвателите на обекти се налагат санкции по реда на наредбата по чл. 69, ал. 8 ЗООС.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(1) (Изм. - ДВ, бр. 34 от 2011 г., бр. 61 от 2017 г., в сила от 28.07.2017 г.) Протоколите по чл. 25, които съдържат и съответните данни за обекта, се изготвят в два еднакви екземпляра – за РИОСВ, на чиято територия е разположен обектът, и за акредитираната лаборатория, извършила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(Отм.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бр. 61 от 2017 г., в сила от 28.07.2017 г.) Протоколите по образец съгласно приложение № 1 се подписват от извършилите измерванията и/или анализите и от собственика или ползвателя на обекта, или упълномощено от него лице. Протоколите по образец съгласно приложение № 2 се подписват от извършилите измерванията и/или анализите и от ръководителя на съответната акредитирана лаборатория.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(Изм. - ДВ, бр. 34 от 2011 г., бр. 61 от 2017 г., в сила от 28.07.2017 г.) Протоколите по чл. 20, ал. 3 и чл. 23, ал. 1, включително документи по чл. 19, ал. 3, както и първичните данни от автоматичните средства за измерване се прилагат към съответния протокол от изпитване на вредни вещества, изпускани в атмосферния въздух от неподвижни източници по чл. 25, ал. 1, и се съхраняват в съответната лаборатория към ИАОС.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(Изм. - ДВ, бр. 34 от 2011 г., бр. 61 от 2017 г., в сила от 28.07.2017 г.) На основата на протоколите по чл. 25 в ИАОС и РИОСВ се създават съответните бази данни, които съдържат: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протоколите и приложенията към тях, а така също и данните и диаграмите, изготвени по тях;</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друга подходяща информация - наложени имуществени санкции и др.</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(Изм. - ДВ, бр. 34 от 2011 г.) Протоколите от контролните измервания, включително и тези от предварителните серии по чл. 20, ал. 3, се съхраняват в ИАОС и РИОСВ в продължение на 8 години.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(Изм. – ДВ, бр. 61 от 2017 г., в сила от 28.07.2017 г.) Министърът на околната среда и водите издава инструкция за реда за попълване на протоколите за извършени контролни/собствени измервания и протоколите от изпитване на вредни вещества, изпускани в атмосферния въздух от неподвижни източници по чл. 20, ал. 3, чл. 23, ал. 1 и чл. 25, ал. 1.</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СОБСТВЕНИ ПЕРИОДИЧНИ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(В сила от 31.12.2000 г.) (1) Без да се засяга действието на чл. 16, ал. 1 ЗЧАВ, собственикът или ползвателят на обекта извършва собствени периодични измервания на концентрациите на вредни вещества в отпадъчни газове: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 пускане в експлоатация на нов обект, както и след всяко разширение или преустройство на обект в експлоатация;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обекти в експлоатация - не по-малко от един път в рамките на две последователни календарни години;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34 от 2011 г., бр. 61 от 2017 г., в сила от 28.07.2017 г.) в съответствие с одобрения план за собствен мониторинг и където е приложимо, решението по ОВОС на инвестиционното предложение по чл. 99 ЗООС и условията в издаденото комплексно разрешително по чл. 117 ЗООС.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61 от 2017 г., в сила от 28.07.2017 г.) Собствените периодични измервания по ал. 1, т. 1 и 2 обхващат нормираните вредни вещества. В случай че документите по ал. 1, т. 3 съдържат различни изисквания, то се прилагат по-строгите.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Собствените периодични измервания по т. 1 на ал. 1 се извършват след достигане на устойчив режим на експлоатация на обектите, но не по-рано от 3 и не по-късно от 12 месеца след пускане в експлоатация на съответния обект.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Собствените периодични измервания по т. 1 и 2 на ал. 1 не се извършват в случаите, когато съответните нормирани вредни вещества са обект на собствени непрекъснати (автоматични)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Измерванията по чл. 31 се извършват по начин, който осигурява тяхната достоверност и представителност (включително по отношение на отделните неподвижни източници - подобекти, инсталации, съоръжения и т. н., в рамките на обекта), а така също и възможността за съпоставяне на получените резултати с други резултати от собствени или контролни измервания, отнасящи се до обекти със същата производствена дейност и със сходни режими на експлоатация и технологични параметри.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(1) Собственикът или ползвателят на обекта осигурява извършването на собствените периодични измервания при изпълнение на технологичните и експлоатационни условия по чл. 19, отнасящи се до извършване на контролни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обекти с различни режими на експлоатация (производствени програми) и променливи параметри на производствените и вентилационни газови потоци собствените периодични измервания се извършват при експлоатационни режими и параметри, при които изпусканите емисии са с най-високи стойности, след провеждане на серии от предварителни измервания за установяването им.</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Сериите от предварителни измервания за определяне на прахови емисии по ал. 2 се извършват съгласно разпоредбите на чл. 21, отнасящи се до извършване на контролни </w:t>
      </w:r>
      <w:r>
        <w:rPr>
          <w:rFonts w:ascii="Times New Roman" w:hAnsi="Times New Roman"/>
          <w:sz w:val="24"/>
          <w:szCs w:val="24"/>
          <w:lang w:val="x-none"/>
        </w:rPr>
        <w:lastRenderedPageBreak/>
        <w:t>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61 от 2017 г., в сила от 28.07.2017 г.) Собственикът или ползвателят на обекта осигурява вземането на проби/извадки при собствените периодични измервания да се извършва в присъствието на представител на съответната РИОСВ за следните обекти с неподвижни източници на емисии, за които е налице най-малко едно от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горивни източници с номинална топлинна мощност, равна или по-голяма от 5 MW;</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производствени (технологични) източници с масов поток на най-малко един от контролираните замърсители в отпадъчните газове не по-малък от 50 % от стойностите, посочени в чл. 43, ал. 1 и чл. 44, независимо от вида на обектите;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установено превишение на съответните НДЕ при контролни или собствени периодични измервания, извършени през предходните две календарни години;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получени една или повече основателни жалби или сигнали за замърсяване на атмосферния въздух през предходната година.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61 от 2017 г., в сила от 28.07.2017 г.) Собственикът или ползвателят на обекта уведомява писмено директора на съответната РИОСВ за датата на провеждането на собствените периодични измервания по ал. 4 в срок не по-малък от един месец преди провеждането им.</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61 от 2017 г., в сила от 28.07.2017 г.) В случай, че собственикът или ползвателят на обекта проведе собствени периодични измервания по ал. 4, за които не е уведомил директора на съответната РИОСВ съгласно ал. 5, директорът на РИОСВ не приема за валидни резултатите от извършените собствени периодични измервания, като в този случай измерванията трябва да бъдат извършени отново при спазване на установения ред.</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61 от 2017 г., в сила от 28.07.2017 г.) В случай, че директорът на съответната РИОСВ не осигури представител по време на вземането на проби/извадки при собствени периодични измервания на предварително определените дати, то резултатите от тези измервания се считат за валидни.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Всяко собствено периодично измерване включва не по-малко от три индивидуални измервания при устойчиви параметри на експлоатация. В допълнение се извършва поне едно индивидуално измерване при нормален режим на експлоатация и променливи параметри на изпусканите отпадъчни газове - операции за почистване или регенерация, дълги периоди на пускане и спиране на отделни инсталации или съоръжения, и др.</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инсталации по чл. 33, ал. 2 се извършват не по-малко от шест индивидуални измервания при изпълнение на разпоредбите на чл. 20, отнасящи се до реда и начина за извършване на контролни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(Изм. – ДВ, бр. 61 от 2017 г., в сила от 28.07.2017 г.) Резултатите от индивидуалните измервания по ал. 1 и 2 се регистрират и осредняват за период не по-голям от 30 минути. Получените резултати се обработват (привеждат към нормални условия) и оценяват като половинчасови средни стойности при задължително отчитане на периода на вземане на проби/извадки.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2017 г., в сила от 28.07.2017 г.) При измерване на прахови емисии периодът на вземане на проби/извадки може да превишава 30 минути при задължително изпълнение на изискванията по чл. 21, отнасящи се до извършване на контролни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 вещества, които могат да се намират в различно агрегатно състояние (частици, пари и газ), извършваните измервания следва да определят общото им съдържание в изпусканите отпадъчни газове.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61 от 2017 г., в сила от 28.07.2017 г.) При вземане на проби/извадки за последващо определяне на съдържанието на полихлорирани дибензодиоксини и други специфични органични замърсители всяко собствено периодично измерване включва поне едно индивидуално измерване.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(Изм. – ДВ, бр. 61 от 2017 г., в сила от 28.07.2017 г.) При извършване на собствени периодични измервания задължително се измерват параметрите на газовите потоци и атмосферния въздух, посочени в чл. 22.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доп., бр. 61 от 2017 г., в сила от 28.07.2017 г.) Резултатите от извършените измервания по ал. 1 се регистрират, обработват (осредняват и привеждат към нормални условия) съгласно изискванията на чл. 8 и чл. 21 - 69 от Наредба № 1 от 2005 г. за норми за допустими емисии на вредни вещества (замърсители), изпускани в атмосферата от обекти и дейности с неподвижни източници на емисии (ДВ, бр. 64 от 2005 г.), на наредбите по чл. 9а – 9в ЗЧАВ и на Наредба № 4 от 5 април 2013 г. за условията и изискванията за изграждането и експлоатацията на инсталации за изгаряне и инсталации за съвместно изгаряне на отпадъци.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(Изм. и доп. - ДВ, бр. 34 от 2011 г., изм., бр. 61 от 2017 г., в сила от 28.07.2017 г.) Първоначалните резултати от извършените собствени периодични измервания, включително и резултатите от предварителните серии от измервания по чл. 33, ал. 2, се записват от извършващата измерванията акредитирана лаборатория в протокол за извършени контролни/собствени измервания на вредни вещества, изпускани в атмосферния въздух от неподвижни източници, изготвен по образец съгласно приложение № 1. Протоколът се подписва от лицата, извършили измерванията, и от собственика или ползвателя на обекта, или от упълномощено от него лице.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(Отм.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(Изм. - ДВ, бр. 34 от 2011 г.) Крайните резултати от собствените периодични </w:t>
      </w:r>
      <w:r>
        <w:rPr>
          <w:rFonts w:ascii="Times New Roman" w:hAnsi="Times New Roman"/>
          <w:sz w:val="24"/>
          <w:szCs w:val="24"/>
          <w:lang w:val="x-none"/>
        </w:rPr>
        <w:lastRenderedPageBreak/>
        <w:t>измервания, включително и резултатите от сериите от предварителни измервания по чл. 33, ал. 2, се записват в протокол от изпитване на вредни вещества, изпускани в атмосферния въздух от неподвижни източници, изготвен по образец съгласно приложение № 2.</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бр. 61 от 2017 г., в сила от 28.07.2017 г.) При собствени периодични измервания със средства за измерване, които автоматично извършват корекция по кислородно съдържание, колона 14 в протокола от изпитване на вредни вещества, изпускани в атмосферния въздух от неподвижни източници по ал. 1 не се попълва.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(Изм. - ДВ, бр. 34 от 2011 г.) Протоколите по чл. 37 се изготвят в два екземпляра (по един за собственика на обекта и за акредитираната лаборатория, извършила измерванията), обозначават се с пореден номер и съдържат необходимите данни за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34 от 2011 г.) Протоколите по образец съгласно приложение № 2 се подписват от извършилите измерванията и/или анализите и от ръководителя на съответната акредитирана лаборатория.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Протоколите по чл. 36, ал. 1 са неделима част от протоколите по ал. 1 и се съхраняват от собственика или ползвателя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(1) (Изм. – ДВ, бр. 61 от 2017 г., в сила от 28.07.2017 г.) Не по-късно от два месеца след датата на вземането на проби/извадки при извършване на съответните собствени периодични измервания собственикът или ползвателят на обекта представя доклад за получените резултати в РИОСВ, на чиято територия е разположен последният.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Докладът за резултатите от извършените измервания по ал. 1 съдържа: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име, адрес и собственик (ползвател) на обекта с неподвижни източници на емисии; лице за контакти - телефон, факс и др.;</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описание на отделните неподвижни източници на емисии (подобекти), подлежащи на измервания, и разположението им в рамките на обекта;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информация относно планирането на измерванията (за обекти по чл. 33, ал. 2 се прилагат и копия от протоколите с резултатите от предварителните серии от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(доп. – ДВ, бр. 61 от 2017 г., в сила от 28.07.2017 г.) оригинали на протоколите по чл. 37 или копия, заверени с "Вярно с оригинала" от лабораторията, извършила изпитването;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използвани методи и средства за измерване - посочват се идентификационните номера на използваните стандартизационни документи;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експлоатационните и технологични условия през време на извършване на измерванията (натоварване на инсталацията и др.), необходими за оценка на резултатите от индивидуалните измервания; в случаите на прилагане на изключението по чл. 19, ал. 3 се </w:t>
      </w:r>
      <w:r>
        <w:rPr>
          <w:rFonts w:ascii="Times New Roman" w:hAnsi="Times New Roman"/>
          <w:sz w:val="24"/>
          <w:szCs w:val="24"/>
          <w:lang w:val="x-none"/>
        </w:rPr>
        <w:lastRenderedPageBreak/>
        <w:t>посочват причините за това;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състояние и ефективност на работа на съответните пречиствателни устройства и съоръжения в случаите, когато последните са налице;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вид, количество и състав (характеристиките) на използваните горива, суровини и материали;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(изм. – ДВ, бр. 61 от 2017 г., в сила от 28.07.2017 г.) име и адрес на акредитираните лаборатории, извършили измерванията; лице за контакти - телефон, факс и др.;</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(изм. – ДВ, бр. 61 от 2017 г., в сила от 28.07.2017 г.) копие или пореден номер на сертификата за акредитация и удостоверяващ акредитацията на лицата и лабораториите по т. 9, за извършване на емисионен контрол;</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дата и час на провеждане на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(нова – ДВ, бр. 61 от 2017 г., в сила от 28.07.2017 г.) номинален разход на гориво;</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(нова – ДВ, бр. 61 от 2017 г., в сила от 28.07.2017 г.) броя отработени часове, разделени по месеци, за 12 месеца назад;</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(нова – ДВ, бр. 61 от 2017 г., в сила от 28.07.2017 г.) географски координати на изпускащите устройства;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(нова – ДВ, бр. 61 от 2017 г., в сила от 28.07.2017 г.) височина и светло сечение на изпускащите устройства.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34 от 2011 г., бр. 61 от 2017 г., в сила от 28.07.2017 г.) Директорът на РИОСВ, на чиято територия е разположен обектът, съгласувано с ИАОС, по своя инициатива или по предложение на общинските органи, може да определя допълнителни изисквания към съдържанието на докладите, извън посочените в ал. 2, които са специфични за даден обект или категория обекти.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2017 г., в сила от 28.07.2017 г.) Докладът по ал. 1 се представя едновременно на хартиен и на електронен носител.</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(1) (Отм. - ДВ, бр. 102 от 2012 г., в сила от 21.12.2012 г.).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61 от 2017 г., в сила от 28.07.2017 г.) Докладът за резултатите от собствените периодични измервания се оценява за съответствие с изискванията на наредбата от директора на съответната РИОСВ в срок до 15 работни дни след получаването му.</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(Предишна ал. 2, изм. – ДВ, бр. 61 от 2017 г., в сила от 28.07.2017 г.) Докладът за резултатите от измерванията се съхранява от собственика или ползвателя на обекта в продължение на 8 години и при поискване се предоставя на компетентните органи по чл. 24, </w:t>
      </w:r>
      <w:r>
        <w:rPr>
          <w:rFonts w:ascii="Times New Roman" w:hAnsi="Times New Roman"/>
          <w:sz w:val="24"/>
          <w:szCs w:val="24"/>
          <w:lang w:val="x-none"/>
        </w:rPr>
        <w:lastRenderedPageBreak/>
        <w:t>т. 1 ЗЧАВ.</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(Изм. - ДВ, бр. 34 от 2011 г., бр. 102 от 2012 г., в сила от 21.12.2012 г., бр. 61 от 2017 г., в сила от 28.07.2017 г.) Въз основа на оценените по чл. 40, ал. 2 доклади и при констатирано превишаване на НДЕ на вредни вещества в атмосферния въздух, на собствениците или ползвателите на обекти се налагат санкции съгласно наредбата по чл. 69, ал. 8 ЗООС.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СОБСТВЕНИ НЕПРЕКЪСНАТИ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Собственикът или ползвателят на обект извършва собствени непрекъснати (автоматични) измервания съгласно чл. 43 и 44, включително регистриране, обработка и съхранение на резултатите съгласно чл. 49, в рамките на съответната календарна година.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Без да се засяга действието на ал. 1, в рамките на съответните обекти собственикът или ползвателят на последните извършва собствени непрекъснати измервания (СНИ) при съответните неподвижни източници на емисии на вредни вещества в съответствие с одобрения план за собствен мониторинг, условията в издаденото комплексно разрешително по чл. 117 ЗООС и решението по ОВОС по чл. 99 ЗООС.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34 от 2011 г.) Собствените непрекъснати измервания се извършват при спазване на изискванията на Инструкция № 1 от 2003 г. за изискванията към процедурите за регистриране, обработка, съхранение, представяне и оценка на резултатите от собствените непрекъснати измервания на емисиите на вредни вещества, изпускани в атмосферния въздух от обекти с неподвижни източници (ДВ, бр. 69 от 2003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(Изм. – ДВ, бр. 61 от 2017 г., в сила от 28.07.2017 г.) В рамките на обектите съгласно приложение № 3, при съответните неподвижни източници на емисии, на СНИ подлежат следните вредни вещества в случаите, когато масовите им потоци превишават съответните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635" w:type="dxa"/>
        <w:tblCellSpacing w:w="8" w:type="dxa"/>
        <w:tblInd w:w="16" w:type="dxa"/>
        <w:tblLayout w:type="fixed"/>
        <w:tblCellMar>
          <w:left w:w="0" w:type="dxa"/>
          <w:right w:w="0" w:type="dxa"/>
        </w:tblCellMar>
        <w:tblLook w:val="0000" w:firstRow="0" w:lastRow="0" w:firstColumn="0" w:lastColumn="0" w:noHBand="0" w:noVBand="0"/>
      </w:tblPr>
      <w:tblGrid>
        <w:gridCol w:w="8364"/>
        <w:gridCol w:w="2271"/>
      </w:tblGrid>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61 от 2017 г., в сила от 28.07.2017 г.) серен диоксид</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азотни оксиди</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г.)въглероден оксид</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2017 г., в сила от 28.07.2017 г.) флуор и неговите газообразни съединения, определени като флуороводород</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0,5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61 от 2017 г., в сила от 28.07.2017 г.)газообразни хлорни съединения, определени като хлороводород</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61 от 2017 г., в сила от 28.07.2017 г.) Хлор</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61 от 2017 г., в сила от 28.07.2017 г.) Сероводород</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kg/h;</w:t>
            </w:r>
          </w:p>
        </w:tc>
      </w:tr>
      <w:tr w:rsidR="00C268F1">
        <w:trPr>
          <w:tblCellSpacing w:w="8" w:type="dxa"/>
        </w:trPr>
        <w:tc>
          <w:tcPr>
            <w:tcW w:w="390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(изм. – ДВ, бр. 61 от 2017 г., в сила от 29.07.2018 г.) прах (и/или сажди)</w:t>
            </w:r>
          </w:p>
        </w:tc>
        <w:tc>
          <w:tcPr>
            <w:tcW w:w="1050" w:type="pct"/>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kg/h;</w:t>
            </w: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2017 г., в сила от 28.07.2017 г.) При непрекъснато измерване на масовата концентрация на серен диоксид масовата концентрация на серен триоксид следва да бъде определена по време на калибрирането и включена в окончателните резултати.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В случаите, когато резултатите от извършените измервания показват, че частта на азотния диоксид е по-малка от 10 % от общите емисии на азотни оксиди, концентрацията на азотен диоксид в отпадъчните газове може да бъде определяна чрез изчисления.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(Изм. - ДВ, бр. 34 от 2011 г.) Нови обекти, както и обекти в експлоатация, подлежащи на разширение или преустройство, се оборудват при съответните неподвижни източници със СИ за непрекъснато определяне на концентрациите на органични вещества, определени като общ въглерод, в случаите, когато техните масови потоци превишават следните стойности съгласно Наредба № 1 от 2005 г. за норми за допустими емисии на вредни вещества (замърсители), изпускани в атмосферата от обекти и дейности с неподвижни източници на емисии: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61 от 2017 г., в сила от 28.07.2017 г.) за вещества от I клас - 1 kg/h;</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2017 г., в сила от 28.07.2017 г.) за вещества от II клас - 10 kg/h;</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за вещества с канцерогенно въздействие - 0,1 kg/h.</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За вещества, които могат да се намират в различно агрегатно състояние (частици, пари и газ), масовите потоци по чл. 43, ал. 1 и чл. 44 се отнасят до общото им съдържание в изпусканите отпадъчни газове.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Масовите потоци по ал. 1 се отнасят за мястото на определяне (измерване) на емисиите на съответните вредни вещества.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неподвижни източници с повече от един газоход и/или изпускащи устройства масовите потоци по ал. 1 се отнасят до общия масов поток на съответните вредни вещества (сумата от масовите потоци в отделните газоходи и/или изпускащи устройства).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Към обекти, в които определени пречиствателни съоръжения, независимо от тяхната висока ефективност, се налага да бъдат спирани често, за да се гарантира </w:t>
      </w:r>
      <w:r>
        <w:rPr>
          <w:rFonts w:ascii="Times New Roman" w:hAnsi="Times New Roman"/>
          <w:sz w:val="24"/>
          <w:szCs w:val="24"/>
          <w:lang w:val="x-none"/>
        </w:rPr>
        <w:lastRenderedPageBreak/>
        <w:t>необходимата степен на безопасност по време на експлоатация, или пък се налага съществено ограничаване на ефективността на последните, се прилагат масовите потоци, които се получават при работа на останалите пречиствателни съоръжения.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(1) Измерванията по чл. 43, ал. 1 и чл. 44 се извършват по начин, който осигурява достоверното и представително определяне на емисиите на вредни вещества, изпускани от отделните неподвижни източници - подобекти, инсталации, съоръжения и т.н.</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и доп. – ДВ, бр. 61 от 2017 г., в сила от 28.07.2017 г.) Измерванията по ал. 1 осигуряват възможност за съпоставяне на получените резултати с други резултати от собствени или контролни измервания, отнасящи се до обекти със същата производствена дейност и със сходни технологични и експлоатационни режими.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В случаите, когато е налице трайна взаимовръзка между емисиите на отделни вредни вещества, на собствени непрекъснати измервания (СНИ) подлежат единствено водещите вещества.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(Изм. – ДВ, бр. 61 от 2017 г., в сила от 28.07.2017 г.) Неподвижните източници, които подлежат на СНИ, трябва да бъдат оборудвани с автоматична система за измерване и непрекъснато определяне на технологичните параметри (температура, налягане, обемен дебит, съдържание на кислород и водни пари в отпадъчните газове, и др.), необходими за изпълнение на изискванията по чл. 49 за оценка и обработка на резултатите от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(Изм. – ДВ, бр. 61 от 2017 г., в сила от 28.07.2017 г.) Автоматичните системи за измерване, използвани при извършване на СНИ, следва да осигуряват непрекъснатото определяне и последователно регистриране на емисиите на съответните вредни вещества, а така също и необходимата оценка и обработка на резултатите съгласно следните изисквания: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и доп. – ДВ, бр. 61 от 2017 г., в сила от 28.07.2017 г.) измерените стойности се използват за определяне на съответните половинчасови средни или средночасови стойности за всеки последователен период от 30 минути или съответно 1 час; първичните резултати и средните стойности се регистрират в последователен ред;</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61 от 2017 г., в сила от 28.07.2017 г.) последователните половинчасови средни или средночасови стойности по т. 1 се разпределят в не по-малко от 20 групи според честотата на регистриране, в рамките на съответната календарна година, и според величината им;</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резултатите от измерванията след разпределянето им по групи съгласно т. 2 се съхраняват във файлове;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определянето на честотите на регистриране и разпределянето по групи започва отново с началото на новата календарна година;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честотите (групите) по т. 4 следва да бъдат достъпни за прочит във всеки един </w:t>
      </w:r>
      <w:r>
        <w:rPr>
          <w:rFonts w:ascii="Times New Roman" w:hAnsi="Times New Roman"/>
          <w:sz w:val="24"/>
          <w:szCs w:val="24"/>
          <w:lang w:val="x-none"/>
        </w:rPr>
        <w:lastRenderedPageBreak/>
        <w:t>момент и да бъдат определяни ежедневно;</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и доп. – ДВ, бр. 61 от 2017 г., в сила от 28.07.2017 г.) въз основа на отделните половинчасови средни или средночасови стойности по т. 1, за всяко отделно денонощие, в рамките на календарната година, се определят съответните средноденонощни стойности, отнесени към периода на работа на инсталацията (за съответното денонощие); средноденонощните стойности се регистрират и съхраняват в последователен ред;</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61 от 2017 г., в сила от 28.07.2017 г.) средноденонощните стойности по т. 6 се съхраняват и във файлове, разпределени по групи според честотата на регистриране.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(1) (Изм. и доп. – ДВ, бр. 61 от 2017 г., в сила от 28.07.2017 г.) Резултатите от СНИ се представят на РИОСВ, на чиято територия е разположен обектът, под формата на годишен доклад, не по-късно от два месеца след изтичане на съответната календарна година, освен ако не е указан друг срок в съответните специфични разпоредби, установени в наредбите по чл. 9, ал. 1, чл. 9а – 9в ЗЧАВ и Наредба № 4 от 5 април 2013 г. за условията и изискванията за изграждането и експлоатацията на инсталации за изгаряне и инсталации за съвместно изгаряне на отпадъци.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Собствениците или ползвателите на обекти, подлежащи на собствени непрекъснати измервания, предоставят първичните резултати и половинчасовите средни стойности съгласно чл. 49, т. 1 в РИОСВ, на чиято територия е разположен обектът, не по-късно от 5 работни дни след изтичане на съответния календарен месец.</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61 от 2017 г., в сила от 28.07.2017 г.) Годишният доклад за собствените непрекъснати измервания по ал. 1 се оценява за съответствие с изискванията на наредбата от директора на съответната РИОСВ в срок до 15 работни дни след получаването му.</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61 от 2017 г., в сила от 28.07.2017 г.) Собственикът или ползвателят на обекта трябва да осигури надеждната работа на АС за СНИ.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61 от 2017 г., в сила от 28.07.2017 г.) В случай, че собственикът или ползвателят на обекта е експлоатирал инсталация, подлежаща на СНИ повече от общо 10 денонощия в рамките на една календарна година, без функционираща АС за СНИ или че от АС за СНИ са отчитани невалидни резултати, то той е длъжен незабавно след изтичане на този срок да представи на директора на съответната РИОСВ доклад, обосноваващ причините за неизправността на АС за СНИ, предприетите мерки за отстраняването им, както и мерки за подобряване на експлоатационната надеждност на АС за СНИ.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(Доп. – ДВ, бр. 61 от 2017 г., в сила от 28.07.2017 г.) Годишните доклади по чл. 50, ал. 1 и месечните доклади по чл. 50, ал. 2 съдържат следната задължителна информация: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61 от 2017 г., в сила от 28.07.2017 г.) собственик (ползвател), име и адрес на обекта, подлежащ на СНИ;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лице за контакти - телефон, факс и др.;</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всеки отделен замърсител (вредно вещество) и неподвижен източник, в рамките на съответните обекти (подобекти):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норми за допустими емисии;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начало и край на контролния период;</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производител, вид и основни технически характеристики на използваните средства за измерване (удостоверението съгласно чл. 3, ал. 2, т. 1 се прилага);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използвани измервателни методи и стандартизационни документи, с които те са установени;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дата на последната проверка на СИ;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дата на последното калибриране на СИ;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(изм. – ДВ, бр. 61 от 2017 г., в сила от 28.07.2017 г.) име, адрес и лице за контакти в лабораторията/те, извършили проверката и калибрирането (номерата на свидетелствата съгласно чл. 3, ал. 2, т. 2 и 3 се прилагат);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(изм. – ДВ, бр. 61 от 2017 г., в сила от 28.07.2017 г.) последователни средни стойности съгласно чл. 49, т. 1 и 6 (върху хартиен или електронен носител), включително и разпределени по групи, и честоти на регистриране, съгласно изискванията на чл. 49;</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продължителност и причини за регистрираните превишавания на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й) технологично време на действие на съоръжението (инсталацията) и пречиствателните съоръжения към него (в случаите, когато такива са инсталирани);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 количества и характеристики за ползваните суровини, горива и параметрите на технологичните режими, имащи влияние върху вида и количеството на емисиите;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 причини, време и продължителност на спиранията (аварийни и технически) на съоръжението или инсталацията и пречиствателните съоръжения към него (в случаите, когато такива са инсталирани).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(Изм. – ДВ, бр. 61 от 2017 г., в сила от 28.07.2017 г.) Първоначалните резултати от проведените СНИ, а така също и средните стойности по чл. 49, т. 1 и 6, се съхраняват върху хартиен или електронен носител (разпределени по групи в съответните файлове) за период 8 години.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(Изм. и доп. – ДВ, бр. 61 от 2017 г., в сила от 28.07.2017 г.) Калибрирането на автоматичните СИ се извършва спрямо период на осредняване от 30 минути или 1 час.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(Доп. – ДВ, бр. 61 от 2017 г., в сила от 28.07.2017 г.) В отделни случаи, например при циклично производство, производство на отделни партиди и др., се допускат периоди на калибриране и периоди на осредняване по чл. 49, т. 1, които са по-големи от 30 минути или 1 час.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2017 г., в сила от 28.07.2017 г.) В случаите, когато разпоредбите на ал. 1 не могат да бъдат изпълнени поради определени технологични причини, с разрешение на директора на РИОСВ, на чиято територия е разположен обектът, се допуска калибриране спрямо периоди на осредняване, които са по-малки от 30 минути.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(Изм. – ДВ, бр. 61 от 2017 г., в сила от 28.07.2017 г.) (1) При извършване на СНИ при определяне на половинчасови и 48-часови средни стойности съответните НДЕ на вредни вещества се считат за спазени при условие, че в рамките на една календарна година са изпълнени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нито една средномесечна стойност (изчислена като средна стойност от всички стойности съгласно чл. 49, т. 6, регистрирани през съответния месец) не превишава съответната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97 % от всички 48-часови средни стойности за серен диоксид и прах не превишават 110 % от НДЕ за тези замърсители;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95 % от всички 48-часови средни стойности за азотни оксиди не превишават 110 % от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нито една от осреднените стойности на измерените концентрации в отпадъчните газове на останалите вредни вещества за всеки един период от 7 денонощия не превишава съответните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извършване на СНИ при определяне на средночасови стойности съответните НДЕ на вредни вещества се считат за спазени при условие, че в рамките на една календарна година са изпълнени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нито една валидирана средномесечна стойност не превишава съответната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нито една валидирана средноденонощна стойност не превишава 110 % от съответната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95 % от всички валидирани средночасови стойности в рамките на една година не превишават 200 % от съответната НДЕ.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(Изм.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(Изм. - ДВ, бр. 102 от 2012 г., в сила от 21.12.2012 г., бр. 61 от 2017 г., в сила от 28.07.2017 г.) Въз основа на оценените доклади за резултатите от извършените собствени непрекъснати измервания съгласно чл. 50, ал. 3 и представените резултати от измерванията съгласно ал. 2 на същия член при констатирано превишаване на НДЕ на вредни вещества в </w:t>
      </w:r>
      <w:r>
        <w:rPr>
          <w:rFonts w:ascii="Times New Roman" w:hAnsi="Times New Roman"/>
          <w:sz w:val="24"/>
          <w:szCs w:val="24"/>
          <w:lang w:val="x-none"/>
        </w:rPr>
        <w:lastRenderedPageBreak/>
        <w:t>атмосферния въздух на собствениците или ползвателите на обекти се налагат санкции съгласно наредбата по чл. 69, ал. 8 ЗООС.</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34 от 2011 г.)</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ОСИГУРЯВАНЕ И КОНТРОЛ НА КАЧЕСТВОТО НА ИЗМЕРВАНИЯТА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(Нов - ДВ, бр. 34 от 2011 г.) (1) (Изм. – ДВ, бр. 61 от 2017 г., в сила от 28.07.2017 г.) Лабораториите, извършващи контролни и собствени измервания по чл. 3, ал. 1, както и лабораториите, извършващи процедури по осигуряване на качеството на средствата за измерване при извършване на СНИ, се акредитират от Изпълнителна агенция "Българска служба за акредитация" или от друг национален орган за акредитация, страна по Многостранното споразумение на Европейската организация за акредитация, или международна организация за акредитация на лаборатории.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и доп. – ДВ, бр. 61 от 2017 г., в сила от 28.07.2017 г.) Акредитацията по ал. 1 се извършва съгласно изискванията на EN ISO/IEC 17025 "Общи изисквания относно компетентността на лабораториите за изпитване и калибриране".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61 от 2017 г., в сила от 28.07.2017 г.) С цел осигуряване качеството на автоматизираните измервателни системи собственикът или ползвателят на монтирани системи за СНИ е задължен да изпълнява изискванията на стандарт EN 14181 "Стационарни източници на емисии. Осигуряване на качеството на автоматизирани измервателни системи".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(Нов - ДВ, бр. 34 от 2011 г.) (1) Измерванията се извършват по методи, които са установени със съответните EN или ISO стандарти, въведени като БДС, като приоритет имат първите.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отсъствие на такива - по методики, утвърдени от министъра на околната среда и водите.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липса на такива за даден атмосферен замърсител изготвянето на методика се явява задължение на акредитираната лаборатория, извършваща собствените измервания.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(Нов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(Нов - ДВ, бр. 34 от 2011 г., изм., бр. 61 от 2017 г., в сила от 28.07.2017 г.) (1) Средствата за измерване при извършване на СНИ подлежат на процедури за калибриране и осигуряване на качеството съгласно изискванията на EN 14181 (QAL2), както следва:</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след инсталиране на СНИ с цел определяне на калибрационната функция и нейния обхват на валидност;</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след ремонт и/или всяка значителна промяна в дейността на инсталацията, където са монтирани средствата за измерване за извършване на СНИ;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след всяка значителна промяна в някое от средствата за измерване за извършване на СНИ, която може да доведе до значителни промени на получаваните от тях резултати;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във всеки от случаите, когато резултатите от годишните контролни тестове съгласно чл. 60а, ал. 1 са отрицателни по отношение на проверката на валидността на калибрационната функция;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минимум веднъж на всеки 5 години в случаите, когато резултатите от годишните контролни тестове съгласно чл. 60а, ал. 1 са положителни по отношение на проверката на валидността на калибрационната функция;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минимум веднъж на всеки 3 години при извършване на СНИ в инсталациите за изгаряне или инсталациите за съвместно изгаряне на отпадъци в случаите, когато резултатите от годишните контролни тестове съгласно чл. 60а, ал. 1 са положителни по отношение на проверката на валидността на калибрационната функция.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Процедурите за калибриране и осигуряване на качеството на средствата за измерване при извършване на СНИ съгласно ал. 1 се извършват посредством минимум 15 броя паралелни измервания по стандартни референтни методи от акредитирани лаборатории.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Процедурите за калибриране и осигуряване на качеството съгласно ал. 1 следва да обхващат всички средства за измерване за извършване на СНИ, включително тези за определяне на параметрите на околната среда и параметрите и влагосъдържанието на газовите потоци.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Докладите с резултатите от проведените процедури за калибриране и осигуряване на качеството на средствата за измерване за извършване на СНИ се предоставят на компетентните органи в срок 1 месец след приключването на процедурите.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Резултатите, включително изведените нови калибрационни функции, получени в резултат на процедурите за калибриране и осигуряване на качеството, се въвеждат в средствата за измерване за извършване на СНИ и/или системата за събиране и обработка на данните: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случаите по ал. 1, т. 1, 2, 3 и 4 в срок до шест месеца считано от датата на съответната промяна или датата на доклада от годишните контролни тестове съгласно чл. 60а, ал. 4;</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случаите по ал. 1, т. 5 и 6 в срок до три месеца считано от датата на докладите по ал. 4.</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60а. </w:t>
      </w:r>
      <w:r>
        <w:rPr>
          <w:rFonts w:ascii="Times New Roman" w:hAnsi="Times New Roman"/>
          <w:sz w:val="24"/>
          <w:szCs w:val="24"/>
          <w:lang w:val="x-none"/>
        </w:rPr>
        <w:t xml:space="preserve">(Нов – ДВ, бр. 61 от 2017 г., в сила от 28.07.2017 г.) (1) Средствата за измерване при извършване на СНИ подлежат на годишни контролни тестове съгласно изискванията на </w:t>
      </w:r>
      <w:r>
        <w:rPr>
          <w:rFonts w:ascii="Times New Roman" w:hAnsi="Times New Roman"/>
          <w:sz w:val="24"/>
          <w:szCs w:val="24"/>
          <w:lang w:val="x-none"/>
        </w:rPr>
        <w:lastRenderedPageBreak/>
        <w:t>EN 14181 (AST) за проверка на валидността на калибрационната функция.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Контролни тестове съгласно ал. 1 се извършват веднъж годишно посредством минимум 5 броя паралелни измервания по стандартни референтни методи от акредитирани лаборатории за изпитване.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Годишните контролни тестове следва да обхващат всички средства за измерване за извършване на СНИ, включително тези за определяне на параметрите на околната среда и параметрите и влагосъдържанието на газовите потоци.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Докладите с резултатите от проведените годишни контролни тестове се предоставят на директора на съответната РИОСВ в срок 1 месец след приключването на тестовете.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случаите, когато резултатите от проведените годишни контролни тестове на някой от елементите на средствата за измерване за извършване на СНИ са отрицателни по отношение на проверката на валидността на калибрационната функция, се провежда процедура за калибриране и осигуряване на качеството съгласно чл. 60.</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60б. </w:t>
      </w:r>
      <w:r>
        <w:rPr>
          <w:rFonts w:ascii="Times New Roman" w:hAnsi="Times New Roman"/>
          <w:sz w:val="24"/>
          <w:szCs w:val="24"/>
          <w:lang w:val="x-none"/>
        </w:rPr>
        <w:t>(Нов – ДВ, бр. 61 от 2017 г., в сила от 28.07.2017 г.) Средствата за измерване на газови емисии при собствени периодични и контролни измервания се калибрират най-малко един път в рамките на една календарна година, а средствата за измерване на параметрите на газови потоци се калибрират най-малко един път в рамките на 3 години.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(Нов - ДВ, бр. 34 от 2011 г., изм., бр. 61 от 2017 г., в сила от 28.07.2017 г.) При провеждането на процедури за осигуряване на качеството и калибрирането на средствата за измерване по чл. 60, 60а и 60б се използват сертифицирани референтни/сравнителни материали, проследими до национални и/или международни еталони, произведени от компетентни производители, акредитирани по ISO/IEC 17025 (за калибриране) и/или ISO 17034 (ISO Guide 34) или от национални метрологични институти с признати възможности за измерване и калибриране, вписани в базата данни на Международното бюро по мерки и теглилки.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(Нов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(Нов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ДОПЪЛНИТЕЛНА РАЗПОРЕДБА</w:t>
      </w: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 </w:t>
      </w:r>
      <w:r>
        <w:rPr>
          <w:rFonts w:ascii="Times New Roman" w:hAnsi="Times New Roman"/>
          <w:sz w:val="24"/>
          <w:szCs w:val="24"/>
          <w:lang w:val="x-none"/>
        </w:rPr>
        <w:t xml:space="preserve">(Нов – ДВ, бр. 61 от 2017 г., в сила от 28.07.2017 г.) По смисъла на тази наредба: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"Нов неподвижен източник" е всеки източник, който е въведен в експлоатация след </w:t>
      </w:r>
      <w:r>
        <w:rPr>
          <w:rFonts w:ascii="Times New Roman" w:hAnsi="Times New Roman"/>
          <w:sz w:val="24"/>
          <w:szCs w:val="24"/>
          <w:lang w:val="x-none"/>
        </w:rPr>
        <w:lastRenderedPageBreak/>
        <w:t>1.01.2018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2. </w:t>
      </w:r>
      <w:r>
        <w:rPr>
          <w:rFonts w:ascii="Times New Roman" w:hAnsi="Times New Roman"/>
          <w:sz w:val="24"/>
          <w:szCs w:val="24"/>
          <w:lang w:val="x-none"/>
        </w:rPr>
        <w:t>(Предишен § 1 – ДВ, бр. 61 от 2017 г., в сила от 28.07.2017 г.) Тази наредба се издава на основание § 5 във връзка с чл. 18, т. 1 и чл. 25, ал. 4 ЗЧАВ.</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3. </w:t>
      </w:r>
      <w:r>
        <w:rPr>
          <w:rFonts w:ascii="Times New Roman" w:hAnsi="Times New Roman"/>
          <w:sz w:val="24"/>
          <w:szCs w:val="24"/>
          <w:lang w:val="x-none"/>
        </w:rPr>
        <w:t>(Отм., предишен § 2 – ДВ, бр. 61 от 2017 г., в сила от 28.07.2017 г.) Указания и инструкции по прилагането на наредбата дава министърът на околната среда и водите.</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(Отм. – ДВ,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(Изм. - ДВ, бр. 34 от 2011 г., бр. 61 от 2017 г., в сила от 28.07.2017 г.) Към реда и начина за извършване на измервания на емисиите на вредни вещества, изпускани в атмосферния въздух от инсталации, включително горивни инсталации, инсталации и дейности, при които се използват органични разтворители, и инсталации за изгаряне и инсталации за съвместно изгаряне на отпадъци, с предимство пред разпоредбите на тази наредба се прилагат съответните специфични разпоредби, установени в наредбите по чл. 9, ал. 1, чл. 9а – 9в ЗЧАВ и Наредба № 4 от 5 април 2013 г. за условията и изискванията за изграждането и експлоатацията на инсталации за изгаряне и инсталации за съвместно изгаряне на отпадъци.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(Нов - ДВ, бр. 34 от 2011 г., отм., бр. 61 от 2017 г., в сила от 28.07.2017 г.).</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7. </w:t>
      </w:r>
      <w:r>
        <w:rPr>
          <w:rFonts w:ascii="Times New Roman" w:hAnsi="Times New Roman"/>
          <w:sz w:val="24"/>
          <w:szCs w:val="24"/>
          <w:lang w:val="x-none"/>
        </w:rPr>
        <w:t>(Нов – ДВ, бр. 61 от 2017 г., в сила от 28.07.2017 г.) Определянето на 48-часовите средни стойности се извършва при спазване на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всяка половинчасова средна стойност дава начало на една 48-часова средна стойност; </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всяка 48-часова средна стойност се образува от 96 последователни половинчасови средни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всяка половинчасова средна стойност участва във формирането на 47 на брой 48-часови средни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8. </w:t>
      </w:r>
      <w:r>
        <w:rPr>
          <w:rFonts w:ascii="Times New Roman" w:hAnsi="Times New Roman"/>
          <w:sz w:val="24"/>
          <w:szCs w:val="24"/>
          <w:lang w:val="x-none"/>
        </w:rPr>
        <w:t>(Нов – ДВ, бр. 61 от 2017 г., в сила от 28.07.2017 г.) Определянето на средночасови, средноденонощни и средномесечни стойности се извършва при спазване на следните условия:</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всяка средночасова стойност се образува от най-малко 30 валидни стойности, измерени за интервал от 1 час от АС на СНИ;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всяка средноденонощна стойност се образува от 24 последователни средночасови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всяка средномесечна стойност се образува от осредняване на средночасовите </w:t>
      </w:r>
      <w:r>
        <w:rPr>
          <w:rFonts w:ascii="Times New Roman" w:hAnsi="Times New Roman"/>
          <w:sz w:val="24"/>
          <w:szCs w:val="24"/>
          <w:lang w:val="x-none"/>
        </w:rPr>
        <w:lastRenderedPageBreak/>
        <w:t>стойности в рамките на един месец.</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9. </w:t>
      </w:r>
      <w:r>
        <w:rPr>
          <w:rFonts w:ascii="Times New Roman" w:hAnsi="Times New Roman"/>
          <w:sz w:val="24"/>
          <w:szCs w:val="24"/>
          <w:lang w:val="x-none"/>
        </w:rPr>
        <w:t>(Нов – ДВ, бр. 61 от 2017 г., в сила от 28.07.2017 г.) Определянето на осреднената стойност за всеки един период от 7 денонощия се извършва по начина, по който се определят 48-часовите средни стойности, но от 335 последователни половинчасови средни стойности.</w:t>
      </w:r>
    </w:p>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268F1" w:rsidRDefault="00C268F1">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C268F1" w:rsidRDefault="00C268F1">
      <w:pPr>
        <w:widowControl w:val="0"/>
        <w:autoSpaceDE w:val="0"/>
        <w:autoSpaceDN w:val="0"/>
        <w:adjustRightInd w:val="0"/>
        <w:spacing w:after="0" w:line="240" w:lineRule="auto"/>
        <w:rPr>
          <w:rFonts w:ascii="Times New Roman" w:hAnsi="Times New Roman"/>
          <w:sz w:val="6"/>
          <w:szCs w:val="6"/>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НАРЕДБА за изменение и допълнение на Наредба № 6 от 1999 г. за реда и начина за измерване на емисиите на вредни вещества, изпускани в атмосферния въздух от обекти с неподвижни източници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34 от 2011 г.)</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25. Навсякъде в текста на наредбата:</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1. Думите "Закона за ограничаване на вредното въздействие на отпадъците върху околната среда" и абревиатурата ("ЗОВВООС") се заменят съответно със "Закона за управление на отпадъците" и "ЗУО".</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Думите "Национален център по околна среда и устойчиво развитие" и абревиатурата "НЦОСУР" се заменят съответно с "Изпълнителна агенция по околна среда" и "ИАОС".</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Думите "протокол за резултатите" се заменят с "протокол от изпитване на вредни вещества, изпускани в атмосферния въздух от неподвижни източници".</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Наредба № 6 от 1999 г. за реда и начина за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измерване на емисиите на вредни вещества,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изпускани в атмосферния въздух от обекти с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неподвижни източници </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61 от 2017 г., в сила от 28.07.2017 г.)</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57. Навсякъде в наредбата:</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1. Думите "колона 12" се заменят с "колона 14".</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2. Думите "кг/ч.", "т/г", "т/ч", "т/24 ч" се заменят съответно с "kg/h",</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"t/y", "t/h", "t/24 h".</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3. Думите "окис", "окиси", "двуокис", "серния триокис" се заменят съответно с</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"оксид", "оксиди", "диоксид", "серен триоксид".</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4. Думите "магнитен" и "магнитен информационен" се заменят с "електронен".</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5. Думите "пробовземане" и "пробовземането" се заменят съответно с "вземане</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на проби/извадки" и "вземането на проби/извадки".</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58. Собственикът или ползвателят на системи за СНИ, монтирани преди влизане в сила на наредбата, не e задължен да спазва изискванията на EN 14181 (QAL1).</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59. Наредбата влиза в сила от деня на обнародването й в "Държавен вестник" с изключение на разпоредбата на чл. 43, ал. 1, т. 8, която влиза в сила една година след обнародването й в "Държавен вестник".</w:t>
      </w:r>
    </w:p>
    <w:p w:rsidR="00C268F1" w:rsidRDefault="00C268F1">
      <w:pPr>
        <w:widowControl w:val="0"/>
        <w:autoSpaceDE w:val="0"/>
        <w:autoSpaceDN w:val="0"/>
        <w:adjustRightInd w:val="0"/>
        <w:spacing w:after="0" w:line="240" w:lineRule="auto"/>
        <w:rPr>
          <w:rFonts w:ascii="Times New Roman" w:hAnsi="Times New Roman"/>
          <w:sz w:val="24"/>
          <w:szCs w:val="24"/>
          <w:lang w:val="x-none"/>
        </w:rPr>
      </w:pPr>
    </w:p>
    <w:p w:rsidR="00C268F1" w:rsidRDefault="00C268F1">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60. Лабораториите за изпитване, извършващи процедурите по калибриране съгласно чл. 60 и 60а, се акредитират по стандарт EN 14181 до две години след влизане в сила на наредбата.</w:t>
      </w:r>
    </w:p>
    <w:p w:rsidR="005C3816" w:rsidRDefault="00C268F1">
      <w:pPr>
        <w:widowControl w:val="0"/>
        <w:autoSpaceDE w:val="0"/>
        <w:autoSpaceDN w:val="0"/>
        <w:adjustRightInd w:val="0"/>
        <w:spacing w:after="0" w:line="240" w:lineRule="auto"/>
        <w:rPr>
          <w:rFonts w:ascii="Courier New" w:hAnsi="Courier New" w:cs="Courier New"/>
          <w:b/>
          <w:bCs/>
          <w:sz w:val="20"/>
          <w:szCs w:val="20"/>
          <w:lang w:val="en-US"/>
        </w:rPr>
      </w:pPr>
      <w:r>
        <w:rPr>
          <w:rFonts w:ascii="Courier New" w:hAnsi="Courier New" w:cs="Courier New"/>
          <w:b/>
          <w:bCs/>
          <w:sz w:val="20"/>
          <w:szCs w:val="20"/>
          <w:lang w:val="x-none"/>
        </w:rPr>
        <w:t xml:space="preserve">                                    </w:t>
      </w:r>
    </w:p>
    <w:p w:rsidR="005C3816" w:rsidRDefault="005C3816">
      <w:pPr>
        <w:widowControl w:val="0"/>
        <w:autoSpaceDE w:val="0"/>
        <w:autoSpaceDN w:val="0"/>
        <w:adjustRightInd w:val="0"/>
        <w:spacing w:after="0" w:line="240" w:lineRule="auto"/>
        <w:rPr>
          <w:rFonts w:ascii="Courier New" w:hAnsi="Courier New" w:cs="Courier New"/>
          <w:b/>
          <w:bCs/>
          <w:sz w:val="20"/>
          <w:szCs w:val="20"/>
          <w:lang w:val="en-US"/>
        </w:rPr>
      </w:pPr>
    </w:p>
    <w:p w:rsidR="00C268F1" w:rsidRDefault="00C268F1" w:rsidP="005C3816">
      <w:pPr>
        <w:widowControl w:val="0"/>
        <w:autoSpaceDE w:val="0"/>
        <w:autoSpaceDN w:val="0"/>
        <w:adjustRightInd w:val="0"/>
        <w:spacing w:after="0" w:line="240" w:lineRule="auto"/>
        <w:jc w:val="right"/>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 1 </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към чл. 20, ал. 3, </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чл. 23, ал. 1 и чл. 36, ал. 1 </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(Изм. - ДВ, бр. 52 от 2000 г.,</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бр. 34 от 2011 г.,</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бр. 61 от 2017 г., </w:t>
      </w:r>
    </w:p>
    <w:p w:rsidR="00C268F1" w:rsidRDefault="00C268F1" w:rsidP="005C3816">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в сила от 28.07.2017 г.) </w:t>
      </w:r>
    </w:p>
    <w:p w:rsidR="00C268F1" w:rsidRDefault="00C268F1">
      <w:pPr>
        <w:widowControl w:val="0"/>
        <w:autoSpaceDE w:val="0"/>
        <w:autoSpaceDN w:val="0"/>
        <w:adjustRightInd w:val="0"/>
        <w:spacing w:after="0" w:line="240" w:lineRule="auto"/>
        <w:rPr>
          <w:rFonts w:ascii="Courier New" w:hAnsi="Courier New" w:cs="Courier New"/>
          <w:sz w:val="20"/>
          <w:szCs w:val="20"/>
          <w:lang w:val="en-US"/>
        </w:rPr>
      </w:pPr>
    </w:p>
    <w:p w:rsidR="005C3816" w:rsidRPr="005C3816" w:rsidRDefault="005C3816" w:rsidP="005C3816">
      <w:pPr>
        <w:spacing w:after="0" w:line="240" w:lineRule="auto"/>
        <w:rPr>
          <w:rFonts w:ascii="Times New Roman" w:hAnsi="Times New Roman"/>
          <w:sz w:val="20"/>
          <w:szCs w:val="20"/>
          <w:lang w:val="ru-RU"/>
        </w:rPr>
      </w:pPr>
      <w:r w:rsidRPr="005C3816">
        <w:rPr>
          <w:rFonts w:ascii="Times New Roman" w:hAnsi="Times New Roman"/>
          <w:sz w:val="20"/>
          <w:szCs w:val="20"/>
          <w:lang w:val="ru-RU"/>
        </w:rPr>
        <w:t>Акредитирана лаборатория за изпитване</w:t>
      </w:r>
      <w:r w:rsidRPr="005C3816">
        <w:rPr>
          <w:rFonts w:ascii="Times New Roman" w:hAnsi="Times New Roman"/>
          <w:sz w:val="20"/>
          <w:szCs w:val="20"/>
          <w:lang w:val="ru-RU"/>
        </w:rPr>
        <w:tab/>
      </w:r>
      <w:r w:rsidRPr="005C3816">
        <w:rPr>
          <w:rFonts w:ascii="Times New Roman" w:hAnsi="Times New Roman"/>
          <w:sz w:val="20"/>
          <w:szCs w:val="20"/>
          <w:lang w:val="ru-RU"/>
        </w:rPr>
        <w:tab/>
        <w:t xml:space="preserve">             </w:t>
      </w:r>
      <w:r w:rsidRPr="005C3816">
        <w:rPr>
          <w:rFonts w:ascii="Times New Roman" w:hAnsi="Times New Roman"/>
          <w:b/>
          <w:bCs/>
          <w:noProof/>
          <w:sz w:val="20"/>
          <w:szCs w:val="20"/>
          <w:lang w:val="ru-RU"/>
        </w:rPr>
        <w:t>О</w:t>
      </w:r>
      <w:r w:rsidRPr="005C3816">
        <w:rPr>
          <w:rFonts w:ascii="Times New Roman" w:hAnsi="Times New Roman"/>
          <w:b/>
          <w:bCs/>
          <w:noProof/>
          <w:sz w:val="20"/>
          <w:szCs w:val="20"/>
        </w:rPr>
        <w:t>ператор</w:t>
      </w:r>
      <w:r w:rsidRPr="005C3816">
        <w:rPr>
          <w:rFonts w:ascii="Times New Roman" w:hAnsi="Times New Roman"/>
          <w:bCs/>
          <w:noProof/>
          <w:sz w:val="20"/>
          <w:szCs w:val="20"/>
          <w:lang w:val="ru-RU"/>
        </w:rPr>
        <w:t>:………………....................................</w:t>
      </w:r>
    </w:p>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rPr>
        <w:t xml:space="preserve">Сертификат №……….../валиден до …………   </w:t>
      </w:r>
      <w:r w:rsidRPr="005C3816">
        <w:rPr>
          <w:rFonts w:ascii="Times New Roman" w:hAnsi="Times New Roman"/>
          <w:sz w:val="20"/>
          <w:szCs w:val="20"/>
          <w:lang w:val="ru-RU"/>
        </w:rPr>
        <w:t xml:space="preserve">  </w:t>
      </w:r>
      <w:r>
        <w:rPr>
          <w:rFonts w:ascii="Times New Roman" w:hAnsi="Times New Roman"/>
          <w:sz w:val="20"/>
          <w:szCs w:val="20"/>
          <w:lang w:val="en-US"/>
        </w:rPr>
        <w:t xml:space="preserve"> </w:t>
      </w:r>
      <w:r w:rsidRPr="005C3816">
        <w:rPr>
          <w:rFonts w:ascii="Times New Roman" w:hAnsi="Times New Roman"/>
          <w:sz w:val="20"/>
          <w:szCs w:val="20"/>
          <w:lang w:val="ru-RU"/>
        </w:rPr>
        <w:t xml:space="preserve">            </w:t>
      </w:r>
      <w:r>
        <w:rPr>
          <w:rFonts w:ascii="Times New Roman" w:hAnsi="Times New Roman"/>
          <w:sz w:val="20"/>
          <w:szCs w:val="20"/>
          <w:lang w:val="ru-RU"/>
        </w:rPr>
        <w:t xml:space="preserve"> </w:t>
      </w:r>
      <w:r w:rsidRPr="005C3816">
        <w:rPr>
          <w:rFonts w:ascii="Times New Roman" w:hAnsi="Times New Roman"/>
          <w:b/>
          <w:bCs/>
          <w:noProof/>
          <w:sz w:val="20"/>
          <w:szCs w:val="20"/>
          <w:lang w:val="ru-RU"/>
        </w:rPr>
        <w:t>Обект</w:t>
      </w:r>
      <w:r w:rsidRPr="005C3816">
        <w:rPr>
          <w:rFonts w:ascii="Times New Roman" w:hAnsi="Times New Roman"/>
          <w:bCs/>
          <w:noProof/>
          <w:sz w:val="20"/>
          <w:szCs w:val="20"/>
          <w:lang w:val="ru-RU"/>
        </w:rPr>
        <w:t>:………………..........................................</w:t>
      </w:r>
    </w:p>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rPr>
        <w:t>издаден от ……………………………………..</w:t>
      </w:r>
      <w:r w:rsidRPr="005C3816">
        <w:rPr>
          <w:rFonts w:ascii="Times New Roman" w:hAnsi="Times New Roman"/>
          <w:sz w:val="20"/>
          <w:szCs w:val="20"/>
          <w:lang w:val="ru-RU"/>
        </w:rPr>
        <w:tab/>
      </w:r>
      <w:r>
        <w:rPr>
          <w:rFonts w:ascii="Times New Roman" w:hAnsi="Times New Roman"/>
          <w:sz w:val="20"/>
          <w:szCs w:val="20"/>
          <w:lang w:val="en-US"/>
        </w:rPr>
        <w:t xml:space="preserve"> </w:t>
      </w:r>
      <w:r>
        <w:rPr>
          <w:rFonts w:ascii="Times New Roman" w:hAnsi="Times New Roman"/>
          <w:sz w:val="20"/>
          <w:szCs w:val="20"/>
          <w:lang w:val="ru-RU"/>
        </w:rPr>
        <w:t xml:space="preserve">        </w:t>
      </w:r>
      <w:r w:rsidRPr="005C3816">
        <w:rPr>
          <w:rFonts w:ascii="Times New Roman" w:hAnsi="Times New Roman"/>
          <w:sz w:val="20"/>
          <w:szCs w:val="20"/>
          <w:lang w:val="ru-RU"/>
        </w:rPr>
        <w:t xml:space="preserve">    </w:t>
      </w:r>
      <w:r w:rsidRPr="005C3816">
        <w:rPr>
          <w:rFonts w:ascii="Times New Roman" w:hAnsi="Times New Roman"/>
          <w:b/>
          <w:noProof/>
          <w:sz w:val="20"/>
          <w:szCs w:val="20"/>
          <w:lang w:val="ru-RU"/>
        </w:rPr>
        <w:t>Град</w:t>
      </w:r>
      <w:r w:rsidRPr="005C3816">
        <w:rPr>
          <w:rFonts w:ascii="Times New Roman" w:hAnsi="Times New Roman"/>
          <w:noProof/>
          <w:sz w:val="20"/>
          <w:szCs w:val="20"/>
          <w:lang w:val="ru-RU"/>
        </w:rPr>
        <w:t>:.....................................................................</w:t>
      </w:r>
    </w:p>
    <w:p w:rsidR="005C3816" w:rsidRDefault="005C3816" w:rsidP="005C3816">
      <w:pPr>
        <w:spacing w:after="0" w:line="240" w:lineRule="auto"/>
        <w:rPr>
          <w:rFonts w:ascii="Times New Roman" w:hAnsi="Times New Roman"/>
          <w:noProof/>
          <w:sz w:val="20"/>
          <w:szCs w:val="20"/>
          <w:lang w:val="en-US"/>
        </w:rPr>
      </w:pPr>
      <w:r w:rsidRPr="005C3816">
        <w:rPr>
          <w:rFonts w:ascii="Times New Roman" w:hAnsi="Times New Roman"/>
          <w:sz w:val="20"/>
          <w:szCs w:val="20"/>
        </w:rPr>
        <w:t>съгласно изискванията на .....................</w:t>
      </w:r>
      <w:r w:rsidRPr="005C3816">
        <w:rPr>
          <w:rFonts w:ascii="Times New Roman" w:hAnsi="Times New Roman"/>
          <w:sz w:val="20"/>
          <w:szCs w:val="20"/>
        </w:rPr>
        <w:tab/>
      </w:r>
      <w:r w:rsidRPr="005C3816">
        <w:rPr>
          <w:rFonts w:ascii="Times New Roman" w:hAnsi="Times New Roman"/>
          <w:sz w:val="20"/>
          <w:szCs w:val="20"/>
        </w:rPr>
        <w:tab/>
      </w:r>
      <w:r>
        <w:rPr>
          <w:rFonts w:ascii="Times New Roman" w:hAnsi="Times New Roman"/>
          <w:sz w:val="20"/>
          <w:szCs w:val="20"/>
          <w:lang w:val="en-US"/>
        </w:rPr>
        <w:t xml:space="preserve">  </w:t>
      </w:r>
      <w:r>
        <w:rPr>
          <w:rFonts w:ascii="Times New Roman" w:hAnsi="Times New Roman"/>
          <w:sz w:val="20"/>
          <w:szCs w:val="20"/>
        </w:rPr>
        <w:tab/>
        <w:t xml:space="preserve"> </w:t>
      </w:r>
      <w:r>
        <w:rPr>
          <w:rFonts w:ascii="Times New Roman" w:hAnsi="Times New Roman"/>
          <w:sz w:val="20"/>
          <w:szCs w:val="20"/>
          <w:lang w:val="en-US"/>
        </w:rPr>
        <w:t xml:space="preserve">   </w:t>
      </w:r>
      <w:r w:rsidRPr="005C3816">
        <w:rPr>
          <w:rFonts w:ascii="Times New Roman" w:hAnsi="Times New Roman"/>
          <w:b/>
          <w:noProof/>
          <w:sz w:val="20"/>
          <w:szCs w:val="20"/>
          <w:lang w:val="ru-RU"/>
        </w:rPr>
        <w:t>Адрес</w:t>
      </w:r>
      <w:r w:rsidRPr="005C3816">
        <w:rPr>
          <w:rFonts w:ascii="Times New Roman" w:hAnsi="Times New Roman"/>
          <w:noProof/>
          <w:sz w:val="20"/>
          <w:szCs w:val="20"/>
          <w:lang w:val="ru-RU"/>
        </w:rPr>
        <w:t>:...................................................................</w:t>
      </w:r>
    </w:p>
    <w:p w:rsidR="005C3816" w:rsidRPr="005C3816" w:rsidRDefault="005C3816" w:rsidP="005C3816">
      <w:pPr>
        <w:spacing w:after="0" w:line="240" w:lineRule="auto"/>
        <w:ind w:left="5040"/>
        <w:rPr>
          <w:rFonts w:ascii="Times New Roman" w:hAnsi="Times New Roman"/>
          <w:b/>
          <w:sz w:val="20"/>
          <w:szCs w:val="20"/>
          <w:lang w:val="ru-RU"/>
        </w:rPr>
      </w:pPr>
      <w:r>
        <w:rPr>
          <w:rFonts w:ascii="Times New Roman" w:hAnsi="Times New Roman"/>
          <w:noProof/>
          <w:sz w:val="20"/>
          <w:szCs w:val="20"/>
          <w:lang w:val="en-US"/>
        </w:rPr>
        <w:t xml:space="preserve">    </w:t>
      </w:r>
      <w:r w:rsidRPr="005C3816">
        <w:rPr>
          <w:rFonts w:ascii="Times New Roman" w:hAnsi="Times New Roman"/>
          <w:b/>
          <w:sz w:val="20"/>
          <w:szCs w:val="20"/>
          <w:lang w:val="ru-RU"/>
        </w:rPr>
        <w:t>Телефон</w:t>
      </w:r>
      <w:r w:rsidRPr="005C3816">
        <w:rPr>
          <w:rFonts w:ascii="Times New Roman" w:hAnsi="Times New Roman"/>
          <w:sz w:val="20"/>
          <w:szCs w:val="20"/>
          <w:lang w:val="ru-RU"/>
        </w:rPr>
        <w:t>:..............................................................</w:t>
      </w:r>
    </w:p>
    <w:p w:rsidR="005C3816" w:rsidRPr="005C3816" w:rsidRDefault="005C3816" w:rsidP="005C3816">
      <w:pPr>
        <w:spacing w:after="0" w:line="240" w:lineRule="auto"/>
        <w:ind w:left="5040"/>
        <w:rPr>
          <w:rFonts w:ascii="Times New Roman" w:hAnsi="Times New Roman"/>
          <w:b/>
          <w:sz w:val="20"/>
          <w:szCs w:val="20"/>
          <w:lang w:val="ru-RU"/>
        </w:rPr>
      </w:pPr>
      <w:r>
        <w:rPr>
          <w:rFonts w:ascii="Times New Roman" w:hAnsi="Times New Roman"/>
          <w:b/>
          <w:sz w:val="20"/>
          <w:szCs w:val="20"/>
          <w:lang w:val="en-US"/>
        </w:rPr>
        <w:t xml:space="preserve">    </w:t>
      </w:r>
      <w:r w:rsidRPr="005C3816">
        <w:rPr>
          <w:rFonts w:ascii="Times New Roman" w:hAnsi="Times New Roman"/>
          <w:b/>
          <w:sz w:val="20"/>
          <w:szCs w:val="20"/>
          <w:lang w:val="ru-RU"/>
        </w:rPr>
        <w:t>ЕИК</w:t>
      </w:r>
      <w:r w:rsidRPr="005C3816">
        <w:rPr>
          <w:rFonts w:ascii="Times New Roman" w:hAnsi="Times New Roman"/>
          <w:sz w:val="20"/>
          <w:szCs w:val="20"/>
          <w:lang w:val="ru-RU"/>
        </w:rPr>
        <w:t>:.............................</w:t>
      </w:r>
      <w:r w:rsidRPr="005C3816">
        <w:rPr>
          <w:rFonts w:ascii="Times New Roman" w:hAnsi="Times New Roman"/>
          <w:noProof/>
          <w:sz w:val="20"/>
          <w:szCs w:val="20"/>
          <w:lang w:val="ru-RU"/>
        </w:rPr>
        <w:t>…………….…...............</w:t>
      </w:r>
      <w:r w:rsidRPr="005C3816">
        <w:rPr>
          <w:rFonts w:ascii="Times New Roman" w:hAnsi="Times New Roman"/>
          <w:b/>
          <w:sz w:val="20"/>
          <w:szCs w:val="20"/>
          <w:lang w:val="ru-RU"/>
        </w:rPr>
        <w:t xml:space="preserve">                           </w:t>
      </w:r>
    </w:p>
    <w:p w:rsidR="005C3816" w:rsidRPr="005C3816" w:rsidRDefault="005C3816" w:rsidP="005C3816">
      <w:pPr>
        <w:spacing w:after="0" w:line="240" w:lineRule="auto"/>
        <w:jc w:val="center"/>
        <w:rPr>
          <w:rFonts w:ascii="Times New Roman" w:hAnsi="Times New Roman"/>
          <w:b/>
          <w:sz w:val="20"/>
          <w:szCs w:val="20"/>
          <w:lang w:val="ru-RU"/>
        </w:rPr>
      </w:pPr>
    </w:p>
    <w:p w:rsidR="005C3816" w:rsidRPr="005C3816" w:rsidRDefault="005C3816" w:rsidP="005C3816">
      <w:pPr>
        <w:spacing w:after="0" w:line="240" w:lineRule="auto"/>
        <w:ind w:firstLine="567"/>
        <w:jc w:val="center"/>
        <w:rPr>
          <w:rFonts w:ascii="Times New Roman" w:hAnsi="Times New Roman"/>
          <w:b/>
          <w:sz w:val="24"/>
          <w:szCs w:val="24"/>
          <w:lang w:val="ru-RU"/>
        </w:rPr>
      </w:pPr>
      <w:r w:rsidRPr="005C3816">
        <w:rPr>
          <w:rFonts w:ascii="Times New Roman" w:hAnsi="Times New Roman"/>
          <w:b/>
          <w:sz w:val="24"/>
          <w:szCs w:val="24"/>
          <w:lang w:val="ru-RU"/>
        </w:rPr>
        <w:t>ПРОТОКОЛ №</w:t>
      </w:r>
      <w:r w:rsidRPr="005C3816">
        <w:rPr>
          <w:rFonts w:ascii="Times New Roman" w:hAnsi="Times New Roman"/>
          <w:sz w:val="20"/>
          <w:szCs w:val="20"/>
          <w:lang w:val="ru-RU"/>
        </w:rPr>
        <w:t>…</w:t>
      </w:r>
      <w:r w:rsidRPr="005C3816">
        <w:rPr>
          <w:rFonts w:ascii="Times New Roman" w:hAnsi="Times New Roman"/>
          <w:sz w:val="20"/>
          <w:szCs w:val="20"/>
        </w:rPr>
        <w:t>…</w:t>
      </w:r>
      <w:r w:rsidRPr="005C3816">
        <w:rPr>
          <w:rFonts w:ascii="Times New Roman" w:hAnsi="Times New Roman"/>
          <w:sz w:val="20"/>
          <w:szCs w:val="20"/>
          <w:lang w:val="ru-RU"/>
        </w:rPr>
        <w:t>…</w:t>
      </w:r>
      <w:r w:rsidRPr="005C3816">
        <w:rPr>
          <w:rFonts w:ascii="Times New Roman" w:hAnsi="Times New Roman"/>
          <w:b/>
          <w:sz w:val="24"/>
          <w:szCs w:val="24"/>
          <w:lang w:val="ru-RU"/>
        </w:rPr>
        <w:t>/</w:t>
      </w:r>
      <w:r w:rsidRPr="005C3816">
        <w:rPr>
          <w:rFonts w:ascii="Times New Roman" w:hAnsi="Times New Roman"/>
          <w:sz w:val="20"/>
          <w:szCs w:val="20"/>
          <w:lang w:val="ru-RU"/>
        </w:rPr>
        <w:t>…............…..</w:t>
      </w:r>
    </w:p>
    <w:p w:rsidR="005C3816" w:rsidRPr="005C3816" w:rsidRDefault="005C3816" w:rsidP="005C3816">
      <w:pPr>
        <w:spacing w:after="0" w:line="240" w:lineRule="auto"/>
        <w:ind w:firstLine="567"/>
        <w:jc w:val="center"/>
        <w:rPr>
          <w:rFonts w:ascii="Times New Roman" w:hAnsi="Times New Roman"/>
          <w:b/>
          <w:sz w:val="20"/>
          <w:szCs w:val="20"/>
          <w:lang w:val="ru-RU"/>
        </w:rPr>
      </w:pPr>
      <w:r w:rsidRPr="005C3816">
        <w:rPr>
          <w:rFonts w:ascii="Times New Roman" w:hAnsi="Times New Roman"/>
          <w:b/>
          <w:sz w:val="20"/>
          <w:szCs w:val="20"/>
          <w:lang w:val="ru-RU"/>
        </w:rPr>
        <w:t xml:space="preserve">ЗА </w:t>
      </w:r>
      <w:r w:rsidRPr="005C3816">
        <w:rPr>
          <w:rFonts w:ascii="Times New Roman" w:hAnsi="Times New Roman"/>
          <w:b/>
          <w:sz w:val="20"/>
          <w:szCs w:val="20"/>
        </w:rPr>
        <w:t>ИЗВЪРШЕНИ</w:t>
      </w:r>
      <w:r w:rsidRPr="005C3816">
        <w:rPr>
          <w:rFonts w:ascii="Times New Roman" w:hAnsi="Times New Roman"/>
          <w:b/>
          <w:sz w:val="20"/>
          <w:szCs w:val="20"/>
          <w:lang w:val="ru-RU"/>
        </w:rPr>
        <w:t xml:space="preserve"> КОНТРОЛНИ/СОБСТВЕНИ ИЗМЕРВАНИЯ</w:t>
      </w:r>
    </w:p>
    <w:p w:rsidR="005C3816" w:rsidRPr="005C3816" w:rsidRDefault="005C3816" w:rsidP="005C3816">
      <w:pPr>
        <w:spacing w:after="0" w:line="240" w:lineRule="auto"/>
        <w:ind w:firstLine="567"/>
        <w:jc w:val="center"/>
        <w:rPr>
          <w:rFonts w:ascii="Times New Roman" w:hAnsi="Times New Roman"/>
          <w:b/>
          <w:sz w:val="20"/>
          <w:szCs w:val="20"/>
          <w:lang w:val="ru-RU"/>
        </w:rPr>
      </w:pPr>
      <w:r w:rsidRPr="005C3816">
        <w:rPr>
          <w:rFonts w:ascii="Times New Roman" w:hAnsi="Times New Roman"/>
          <w:b/>
          <w:sz w:val="20"/>
          <w:szCs w:val="20"/>
          <w:lang w:val="ru-RU"/>
        </w:rPr>
        <w:t>НА ВРЕДНИ ВЕЩЕСТВА, ИЗПУСКАНИ В АТМОСФЕРНИЯ ВЪЗДУХ ОТ НЕПОДВИЖНИ ИЗТОЧНИЦИ</w:t>
      </w:r>
    </w:p>
    <w:p w:rsidR="005C3816" w:rsidRPr="005C3816" w:rsidRDefault="005C3816" w:rsidP="005C3816">
      <w:pPr>
        <w:spacing w:after="0" w:line="240" w:lineRule="auto"/>
        <w:jc w:val="center"/>
        <w:rPr>
          <w:rFonts w:ascii="Times New Roman" w:hAnsi="Times New Roman"/>
          <w:b/>
          <w:sz w:val="20"/>
          <w:szCs w:val="20"/>
          <w:lang w:val="ru-RU"/>
        </w:rPr>
      </w:pP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lang w:val="ru-RU"/>
        </w:rPr>
        <w:lastRenderedPageBreak/>
        <w:t>........................................................................................................................</w:t>
      </w:r>
      <w:r w:rsidRPr="005C3816">
        <w:rPr>
          <w:rFonts w:ascii="Times New Roman" w:hAnsi="Times New Roman"/>
          <w:sz w:val="24"/>
          <w:szCs w:val="24"/>
        </w:rPr>
        <w:t>....................................</w:t>
      </w:r>
    </w:p>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(описание на неподвижния източник)</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lang w:val="ru-RU"/>
        </w:rPr>
        <w:t>........................................................................................................................</w:t>
      </w:r>
      <w:r w:rsidRPr="005C3816">
        <w:rPr>
          <w:rFonts w:ascii="Times New Roman" w:hAnsi="Times New Roman"/>
          <w:sz w:val="24"/>
          <w:szCs w:val="24"/>
        </w:rPr>
        <w:t>....................................</w:t>
      </w:r>
    </w:p>
    <w:p w:rsidR="005C3816" w:rsidRPr="005C3816" w:rsidRDefault="005C3816" w:rsidP="005C3816">
      <w:pPr>
        <w:spacing w:after="0" w:line="240" w:lineRule="auto"/>
        <w:jc w:val="center"/>
        <w:rPr>
          <w:rFonts w:ascii="Times New Roman" w:hAnsi="Times New Roman"/>
          <w:sz w:val="24"/>
          <w:szCs w:val="24"/>
          <w:lang w:val="ru-RU"/>
        </w:rPr>
      </w:pPr>
      <w:r w:rsidRPr="005C3816">
        <w:rPr>
          <w:rFonts w:ascii="Times New Roman" w:hAnsi="Times New Roman"/>
          <w:sz w:val="16"/>
          <w:szCs w:val="16"/>
        </w:rPr>
        <w:t>(място на измерването/ вземането на проби/извадки)</w:t>
      </w:r>
    </w:p>
    <w:p w:rsidR="005C3816" w:rsidRPr="005C3816" w:rsidRDefault="005C3816" w:rsidP="005C3816">
      <w:pPr>
        <w:spacing w:after="0" w:line="240" w:lineRule="auto"/>
        <w:jc w:val="center"/>
        <w:rPr>
          <w:rFonts w:ascii="Times New Roman" w:hAnsi="Times New Roman"/>
          <w:sz w:val="24"/>
          <w:szCs w:val="24"/>
          <w:lang w:val="ru-RU"/>
        </w:rPr>
      </w:pP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Номинална мощност</w:t>
      </w:r>
      <w:r w:rsidRPr="005C3816">
        <w:rPr>
          <w:rFonts w:ascii="Times New Roman" w:hAnsi="Times New Roman"/>
          <w:sz w:val="24"/>
          <w:szCs w:val="24"/>
          <w:lang w:val="ru-RU"/>
        </w:rPr>
        <w:t xml:space="preserve"> </w:t>
      </w:r>
      <w:r w:rsidRPr="005C3816">
        <w:rPr>
          <w:rFonts w:ascii="Times New Roman" w:hAnsi="Times New Roman"/>
          <w:sz w:val="24"/>
          <w:szCs w:val="24"/>
        </w:rPr>
        <w:t>(капацитет)......</w:t>
      </w:r>
      <w:r w:rsidRPr="005C3816">
        <w:rPr>
          <w:rFonts w:ascii="Times New Roman" w:hAnsi="Times New Roman"/>
          <w:sz w:val="24"/>
          <w:szCs w:val="24"/>
          <w:lang w:val="ru-RU"/>
        </w:rPr>
        <w:t>.......</w:t>
      </w:r>
      <w:r w:rsidRPr="005C3816">
        <w:rPr>
          <w:rFonts w:ascii="Times New Roman" w:hAnsi="Times New Roman"/>
          <w:sz w:val="24"/>
          <w:szCs w:val="24"/>
        </w:rPr>
        <w:t>.......................................................................................</w:t>
      </w:r>
    </w:p>
    <w:p w:rsidR="005C3816" w:rsidRPr="005C3816" w:rsidRDefault="005C3816" w:rsidP="005C3816">
      <w:pPr>
        <w:spacing w:after="0" w:line="240" w:lineRule="auto"/>
        <w:jc w:val="center"/>
        <w:rPr>
          <w:rFonts w:ascii="Times New Roman" w:hAnsi="Times New Roman"/>
          <w:sz w:val="24"/>
          <w:szCs w:val="24"/>
          <w:lang w:val="ru-RU"/>
        </w:rPr>
      </w:pPr>
      <w:r w:rsidRPr="005C3816">
        <w:rPr>
          <w:rFonts w:ascii="Times New Roman" w:hAnsi="Times New Roman"/>
          <w:sz w:val="24"/>
          <w:szCs w:val="24"/>
          <w:lang w:val="ru-RU"/>
        </w:rPr>
        <w:t>(</w:t>
      </w:r>
      <w:r w:rsidRPr="005C3816">
        <w:rPr>
          <w:rFonts w:ascii="Times New Roman" w:hAnsi="Times New Roman"/>
          <w:sz w:val="16"/>
          <w:szCs w:val="16"/>
          <w:lang w:val="ru-RU"/>
        </w:rPr>
        <w:t>посочва се измервателн</w:t>
      </w:r>
      <w:r w:rsidRPr="005C3816">
        <w:rPr>
          <w:rFonts w:ascii="Times New Roman" w:hAnsi="Times New Roman"/>
          <w:sz w:val="16"/>
          <w:szCs w:val="16"/>
        </w:rPr>
        <w:t>а</w:t>
      </w:r>
      <w:r w:rsidRPr="005C3816">
        <w:rPr>
          <w:rFonts w:ascii="Times New Roman" w:hAnsi="Times New Roman"/>
          <w:sz w:val="16"/>
          <w:szCs w:val="16"/>
          <w:lang w:val="ru-RU"/>
        </w:rPr>
        <w:t>та единица</w:t>
      </w:r>
      <w:r w:rsidRPr="005C3816">
        <w:rPr>
          <w:rFonts w:ascii="Times New Roman" w:hAnsi="Times New Roman"/>
          <w:sz w:val="24"/>
          <w:szCs w:val="24"/>
          <w:lang w:val="ru-RU"/>
        </w:rPr>
        <w:t xml:space="preserve">) </w:t>
      </w:r>
    </w:p>
    <w:p w:rsidR="005C3816" w:rsidRPr="005C3816" w:rsidRDefault="005C3816" w:rsidP="005C3816">
      <w:pPr>
        <w:spacing w:after="0" w:line="240" w:lineRule="auto"/>
        <w:jc w:val="center"/>
        <w:rPr>
          <w:rFonts w:ascii="Times New Roman" w:hAnsi="Times New Roman"/>
          <w:sz w:val="16"/>
          <w:szCs w:val="16"/>
        </w:rPr>
      </w:pPr>
    </w:p>
    <w:p w:rsidR="005C3816" w:rsidRPr="005C3816" w:rsidRDefault="005C3816" w:rsidP="005C3816">
      <w:pPr>
        <w:keepNext/>
        <w:spacing w:after="0" w:line="240" w:lineRule="auto"/>
        <w:ind w:left="5040" w:hanging="5040"/>
        <w:jc w:val="both"/>
        <w:outlineLvl w:val="3"/>
        <w:rPr>
          <w:rFonts w:ascii="Times New Roman" w:hAnsi="Times New Roman"/>
          <w:sz w:val="20"/>
          <w:szCs w:val="20"/>
          <w:lang w:eastAsia="en-US"/>
        </w:rPr>
      </w:pPr>
      <w:r w:rsidRPr="005C3816">
        <w:rPr>
          <w:rFonts w:ascii="Times New Roman" w:hAnsi="Times New Roman"/>
          <w:lang w:eastAsia="en-US"/>
        </w:rPr>
        <w:t>Измерванията са предварителни:</w:t>
      </w:r>
      <w:r w:rsidRPr="005C3816">
        <w:rPr>
          <w:rFonts w:ascii="Times New Roman" w:hAnsi="Times New Roman"/>
          <w:sz w:val="20"/>
          <w:szCs w:val="20"/>
          <w:lang w:eastAsia="en-US"/>
        </w:rPr>
        <w:t xml:space="preserve">   </w:t>
      </w:r>
      <w:r w:rsidRPr="005C3816">
        <w:rPr>
          <w:rFonts w:ascii="Times New Roman" w:hAnsi="Times New Roman"/>
          <w:lang w:eastAsia="en-US"/>
        </w:rPr>
        <w:t>да / не</w:t>
      </w:r>
    </w:p>
    <w:p w:rsidR="005C3816" w:rsidRPr="005C3816" w:rsidRDefault="005C3816" w:rsidP="005C3816">
      <w:pPr>
        <w:spacing w:after="0" w:line="240" w:lineRule="auto"/>
        <w:rPr>
          <w:rFonts w:ascii="Times New Roman" w:hAnsi="Times New Roman"/>
          <w:b/>
          <w:sz w:val="24"/>
          <w:szCs w:val="24"/>
        </w:rPr>
      </w:pPr>
    </w:p>
    <w:p w:rsidR="005C3816" w:rsidRPr="005C3816" w:rsidRDefault="005C3816" w:rsidP="005C3816">
      <w:pPr>
        <w:spacing w:after="0" w:line="240" w:lineRule="auto"/>
        <w:rPr>
          <w:rFonts w:ascii="Times New Roman" w:hAnsi="Times New Roman"/>
          <w:b/>
          <w:sz w:val="24"/>
          <w:szCs w:val="24"/>
        </w:rPr>
      </w:pPr>
      <w:r w:rsidRPr="005C3816">
        <w:rPr>
          <w:rFonts w:ascii="Times New Roman" w:hAnsi="Times New Roman"/>
          <w:b/>
          <w:sz w:val="24"/>
          <w:szCs w:val="24"/>
        </w:rPr>
        <w:t>А. Данни за инсталацията по време на измерването:</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1. Натоварване (капацитет)..............................................................................................................</w:t>
      </w:r>
    </w:p>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(посочва се измервателната единица)</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2. Вид и разход на</w:t>
      </w:r>
      <w:r w:rsidR="008F653E">
        <w:rPr>
          <w:rFonts w:ascii="Times New Roman" w:hAnsi="Times New Roman"/>
          <w:sz w:val="24"/>
          <w:szCs w:val="24"/>
          <w:lang w:val="en-US"/>
        </w:rPr>
        <w:t xml:space="preserve"> </w:t>
      </w:r>
      <w:r w:rsidRPr="005C3816">
        <w:rPr>
          <w:rFonts w:ascii="Times New Roman" w:hAnsi="Times New Roman"/>
          <w:sz w:val="24"/>
          <w:szCs w:val="24"/>
        </w:rPr>
        <w:t>горивото:...........................................................................................................</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3. Начин на изгаряне на горивото:………………………………………………………………</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4. Общ брой на газоходите, изпускащи вредни вещества:</w:t>
      </w:r>
      <w:r w:rsidRPr="005C3816">
        <w:rPr>
          <w:rFonts w:ascii="Times New Roman" w:hAnsi="Times New Roman"/>
          <w:b/>
          <w:sz w:val="24"/>
          <w:szCs w:val="24"/>
        </w:rPr>
        <w:t xml:space="preserve"> </w:t>
      </w:r>
      <w:r w:rsidRPr="005C3816">
        <w:rPr>
          <w:rFonts w:ascii="Times New Roman" w:hAnsi="Times New Roman"/>
          <w:sz w:val="24"/>
          <w:szCs w:val="24"/>
        </w:rPr>
        <w:t>……………………………………</w:t>
      </w:r>
      <w:r w:rsidRPr="005C3816">
        <w:rPr>
          <w:rFonts w:ascii="Times New Roman" w:hAnsi="Times New Roman"/>
          <w:b/>
          <w:sz w:val="24"/>
          <w:szCs w:val="24"/>
        </w:rPr>
        <w:t xml:space="preserve">       </w:t>
      </w:r>
    </w:p>
    <w:p w:rsidR="005C3816" w:rsidRPr="005C3816" w:rsidRDefault="005C3816" w:rsidP="005C3816">
      <w:pPr>
        <w:overflowPunct w:val="0"/>
        <w:autoSpaceDE w:val="0"/>
        <w:autoSpaceDN w:val="0"/>
        <w:adjustRightInd w:val="0"/>
        <w:spacing w:after="0" w:line="240" w:lineRule="auto"/>
        <w:textAlignment w:val="baseline"/>
        <w:rPr>
          <w:rFonts w:ascii="Times New Roman" w:hAnsi="Times New Roman"/>
          <w:sz w:val="24"/>
          <w:szCs w:val="24"/>
        </w:rPr>
      </w:pPr>
      <w:r w:rsidRPr="005C3816">
        <w:rPr>
          <w:rFonts w:ascii="Times New Roman" w:hAnsi="Times New Roman"/>
          <w:sz w:val="24"/>
          <w:szCs w:val="24"/>
        </w:rPr>
        <w:t>5. Вид на пречиствателните съоръжения:………………………………………………………</w:t>
      </w:r>
    </w:p>
    <w:p w:rsidR="005C3816" w:rsidRPr="005C3816" w:rsidRDefault="005C3816" w:rsidP="005C3816">
      <w:pPr>
        <w:spacing w:after="0" w:line="240" w:lineRule="auto"/>
        <w:rPr>
          <w:rFonts w:ascii="Times New Roman" w:hAnsi="Times New Roman"/>
          <w:b/>
          <w:sz w:val="24"/>
          <w:szCs w:val="24"/>
        </w:rPr>
      </w:pPr>
    </w:p>
    <w:p w:rsidR="005C3816" w:rsidRPr="005C3816" w:rsidRDefault="005C3816" w:rsidP="005C3816">
      <w:pPr>
        <w:spacing w:after="0" w:line="240" w:lineRule="auto"/>
        <w:rPr>
          <w:rFonts w:ascii="Times New Roman" w:hAnsi="Times New Roman"/>
          <w:b/>
          <w:sz w:val="24"/>
          <w:szCs w:val="24"/>
        </w:rPr>
      </w:pPr>
      <w:r w:rsidRPr="005C3816">
        <w:rPr>
          <w:rFonts w:ascii="Times New Roman" w:hAnsi="Times New Roman"/>
          <w:b/>
          <w:sz w:val="24"/>
          <w:szCs w:val="24"/>
        </w:rPr>
        <w:t>Б. Измерени параметри, необходими за определяне на емисиите и параметри на околната среда</w:t>
      </w:r>
    </w:p>
    <w:p w:rsidR="005C3816" w:rsidRPr="005C3816" w:rsidRDefault="005C3816" w:rsidP="005C3816">
      <w:pPr>
        <w:spacing w:after="0" w:line="240" w:lineRule="auto"/>
        <w:jc w:val="right"/>
        <w:rPr>
          <w:rFonts w:ascii="Times New Roman" w:hAnsi="Times New Roman"/>
          <w:sz w:val="20"/>
          <w:szCs w:val="20"/>
          <w:lang w:val="en-US"/>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6"/>
        <w:gridCol w:w="1040"/>
        <w:gridCol w:w="1042"/>
        <w:gridCol w:w="1043"/>
        <w:gridCol w:w="1082"/>
        <w:gridCol w:w="1083"/>
        <w:gridCol w:w="1088"/>
      </w:tblGrid>
      <w:tr w:rsidR="005C3816" w:rsidRPr="005C3816" w:rsidTr="00C268F1">
        <w:trPr>
          <w:trHeight w:val="250"/>
          <w:jc w:val="center"/>
        </w:trPr>
        <w:tc>
          <w:tcPr>
            <w:tcW w:w="4326" w:type="dxa"/>
            <w:vMerge w:val="restart"/>
          </w:tcPr>
          <w:p w:rsidR="005C3816" w:rsidRPr="005C3816" w:rsidRDefault="005C3816" w:rsidP="005C3816">
            <w:pPr>
              <w:spacing w:after="0" w:line="240" w:lineRule="auto"/>
              <w:jc w:val="center"/>
              <w:rPr>
                <w:rFonts w:ascii="Times New Roman" w:hAnsi="Times New Roman"/>
                <w:b/>
                <w:sz w:val="24"/>
                <w:szCs w:val="24"/>
                <w:lang w:val="ru-RU"/>
              </w:rPr>
            </w:pPr>
            <w:r w:rsidRPr="005C3816">
              <w:rPr>
                <w:rFonts w:ascii="Times New Roman" w:hAnsi="Times New Roman"/>
                <w:b/>
                <w:sz w:val="24"/>
                <w:szCs w:val="24"/>
              </w:rPr>
              <w:t>Измерени параметри</w:t>
            </w:r>
          </w:p>
          <w:p w:rsidR="005C3816" w:rsidRPr="005C3816" w:rsidRDefault="005C3816" w:rsidP="005C3816">
            <w:pPr>
              <w:spacing w:after="0" w:line="240" w:lineRule="auto"/>
              <w:jc w:val="center"/>
              <w:rPr>
                <w:rFonts w:ascii="Times New Roman" w:hAnsi="Times New Roman"/>
                <w:b/>
                <w:sz w:val="24"/>
                <w:szCs w:val="24"/>
                <w:lang w:val="ru-RU"/>
              </w:rPr>
            </w:pPr>
            <w:r w:rsidRPr="005C3816">
              <w:rPr>
                <w:rFonts w:ascii="Times New Roman" w:hAnsi="Times New Roman"/>
                <w:b/>
                <w:sz w:val="20"/>
                <w:szCs w:val="20"/>
              </w:rPr>
              <w:t>[Метод на измерване</w:t>
            </w:r>
            <w:r w:rsidRPr="005C3816">
              <w:rPr>
                <w:rFonts w:ascii="Times New Roman" w:hAnsi="Times New Roman"/>
                <w:sz w:val="20"/>
                <w:szCs w:val="20"/>
              </w:rPr>
              <w:t>]</w:t>
            </w:r>
          </w:p>
        </w:tc>
        <w:tc>
          <w:tcPr>
            <w:tcW w:w="3125" w:type="dxa"/>
            <w:gridSpan w:val="3"/>
          </w:tcPr>
          <w:p w:rsidR="005C3816" w:rsidRPr="005C3816" w:rsidRDefault="005C3816" w:rsidP="005C3816">
            <w:pPr>
              <w:spacing w:after="0" w:line="240" w:lineRule="auto"/>
              <w:jc w:val="center"/>
              <w:rPr>
                <w:rFonts w:ascii="Times New Roman" w:hAnsi="Times New Roman"/>
                <w:b/>
                <w:sz w:val="24"/>
                <w:szCs w:val="24"/>
                <w:lang w:val="en-US"/>
              </w:rPr>
            </w:pPr>
            <w:r w:rsidRPr="005C3816">
              <w:rPr>
                <w:rFonts w:ascii="Times New Roman" w:hAnsi="Times New Roman"/>
                <w:b/>
                <w:sz w:val="24"/>
                <w:szCs w:val="24"/>
              </w:rPr>
              <w:t>Газоход</w:t>
            </w:r>
            <w:r w:rsidRPr="005C3816">
              <w:rPr>
                <w:rFonts w:ascii="Times New Roman" w:hAnsi="Times New Roman"/>
                <w:b/>
                <w:sz w:val="24"/>
                <w:szCs w:val="24"/>
                <w:lang w:val="en-US"/>
              </w:rPr>
              <w:t xml:space="preserve"> №</w:t>
            </w:r>
          </w:p>
        </w:tc>
        <w:tc>
          <w:tcPr>
            <w:tcW w:w="3253" w:type="dxa"/>
            <w:gridSpan w:val="3"/>
          </w:tcPr>
          <w:p w:rsidR="005C3816" w:rsidRPr="005C3816" w:rsidRDefault="005C3816" w:rsidP="005C3816">
            <w:pPr>
              <w:spacing w:after="0" w:line="240" w:lineRule="auto"/>
              <w:jc w:val="center"/>
              <w:rPr>
                <w:rFonts w:ascii="Times New Roman" w:hAnsi="Times New Roman"/>
                <w:b/>
                <w:sz w:val="24"/>
                <w:szCs w:val="24"/>
                <w:lang w:val="en-US"/>
              </w:rPr>
            </w:pPr>
            <w:r w:rsidRPr="005C3816">
              <w:rPr>
                <w:rFonts w:ascii="Times New Roman" w:hAnsi="Times New Roman"/>
                <w:b/>
                <w:sz w:val="24"/>
                <w:szCs w:val="24"/>
              </w:rPr>
              <w:t>Газоход</w:t>
            </w:r>
            <w:r w:rsidRPr="005C3816">
              <w:rPr>
                <w:rFonts w:ascii="Times New Roman" w:hAnsi="Times New Roman"/>
                <w:b/>
                <w:sz w:val="24"/>
                <w:szCs w:val="24"/>
                <w:lang w:val="en-US"/>
              </w:rPr>
              <w:t xml:space="preserve"> №</w:t>
            </w:r>
          </w:p>
        </w:tc>
      </w:tr>
      <w:tr w:rsidR="005C3816" w:rsidRPr="005C3816" w:rsidTr="00C268F1">
        <w:trPr>
          <w:trHeight w:val="250"/>
          <w:jc w:val="center"/>
        </w:trPr>
        <w:tc>
          <w:tcPr>
            <w:tcW w:w="4326" w:type="dxa"/>
            <w:vMerge/>
          </w:tcPr>
          <w:p w:rsidR="005C3816" w:rsidRPr="005C3816" w:rsidRDefault="005C3816" w:rsidP="005C3816">
            <w:pPr>
              <w:spacing w:after="0" w:line="240" w:lineRule="auto"/>
              <w:rPr>
                <w:rFonts w:ascii="Times New Roman" w:hAnsi="Times New Roman"/>
                <w:sz w:val="20"/>
                <w:szCs w:val="20"/>
                <w:lang w:val="en-US"/>
              </w:rPr>
            </w:pPr>
          </w:p>
        </w:tc>
        <w:tc>
          <w:tcPr>
            <w:tcW w:w="1040"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Изм.1</w:t>
            </w:r>
          </w:p>
        </w:tc>
        <w:tc>
          <w:tcPr>
            <w:tcW w:w="1042"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Изм.2</w:t>
            </w:r>
          </w:p>
        </w:tc>
        <w:tc>
          <w:tcPr>
            <w:tcW w:w="1043"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Изм.3</w:t>
            </w:r>
          </w:p>
        </w:tc>
        <w:tc>
          <w:tcPr>
            <w:tcW w:w="1082"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Изм.1</w:t>
            </w:r>
          </w:p>
        </w:tc>
        <w:tc>
          <w:tcPr>
            <w:tcW w:w="1083"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Изм.2</w:t>
            </w:r>
          </w:p>
        </w:tc>
        <w:tc>
          <w:tcPr>
            <w:tcW w:w="1088"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Изм.3</w:t>
            </w:r>
          </w:p>
        </w:tc>
      </w:tr>
      <w:tr w:rsidR="005C3816" w:rsidRPr="005C3816" w:rsidTr="00C268F1">
        <w:trPr>
          <w:trHeight w:val="111"/>
          <w:jc w:val="center"/>
        </w:trPr>
        <w:tc>
          <w:tcPr>
            <w:tcW w:w="4326"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16"/>
                <w:szCs w:val="16"/>
              </w:rPr>
              <w:t>1</w:t>
            </w:r>
          </w:p>
        </w:tc>
        <w:tc>
          <w:tcPr>
            <w:tcW w:w="1040"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2</w:t>
            </w:r>
          </w:p>
        </w:tc>
        <w:tc>
          <w:tcPr>
            <w:tcW w:w="1042"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3</w:t>
            </w:r>
          </w:p>
        </w:tc>
        <w:tc>
          <w:tcPr>
            <w:tcW w:w="1043"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4</w:t>
            </w:r>
          </w:p>
        </w:tc>
        <w:tc>
          <w:tcPr>
            <w:tcW w:w="1082"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5</w:t>
            </w:r>
          </w:p>
        </w:tc>
        <w:tc>
          <w:tcPr>
            <w:tcW w:w="1083"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6</w:t>
            </w:r>
          </w:p>
        </w:tc>
        <w:tc>
          <w:tcPr>
            <w:tcW w:w="1088"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7</w:t>
            </w:r>
          </w:p>
        </w:tc>
      </w:tr>
      <w:tr w:rsidR="005C3816" w:rsidRPr="005C3816" w:rsidTr="00C268F1">
        <w:trPr>
          <w:trHeight w:val="250"/>
          <w:jc w:val="center"/>
        </w:trPr>
        <w:tc>
          <w:tcPr>
            <w:tcW w:w="4326" w:type="dxa"/>
          </w:tcPr>
          <w:p w:rsidR="005C3816" w:rsidRPr="005C3816" w:rsidRDefault="005C3816" w:rsidP="005C3816">
            <w:pPr>
              <w:spacing w:after="0" w:line="240" w:lineRule="auto"/>
              <w:ind w:left="37" w:hanging="37"/>
              <w:jc w:val="both"/>
              <w:rPr>
                <w:rFonts w:ascii="Times New Roman" w:hAnsi="Times New Roman"/>
                <w:sz w:val="20"/>
                <w:szCs w:val="20"/>
              </w:rPr>
            </w:pPr>
            <w:r w:rsidRPr="005C3816">
              <w:rPr>
                <w:rFonts w:ascii="Times New Roman" w:hAnsi="Times New Roman"/>
                <w:sz w:val="20"/>
                <w:szCs w:val="20"/>
              </w:rPr>
              <w:t>1. Барометрично налягане (</w:t>
            </w:r>
            <w:proofErr w:type="spellStart"/>
            <w:r w:rsidRPr="005C3816">
              <w:rPr>
                <w:rFonts w:ascii="Times New Roman" w:hAnsi="Times New Roman"/>
                <w:sz w:val="20"/>
                <w:szCs w:val="20"/>
                <w:lang w:val="en-US"/>
              </w:rPr>
              <w:t>hPa</w:t>
            </w:r>
            <w:proofErr w:type="spellEnd"/>
            <w:r w:rsidRPr="005C3816">
              <w:rPr>
                <w:rFonts w:ascii="Times New Roman" w:hAnsi="Times New Roman"/>
                <w:sz w:val="20"/>
                <w:szCs w:val="20"/>
                <w:lang w:val="en-US"/>
              </w:rPr>
              <w:t>)</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ind w:left="37" w:hanging="37"/>
              <w:jc w:val="both"/>
              <w:rPr>
                <w:rFonts w:ascii="Times New Roman" w:hAnsi="Times New Roman"/>
                <w:sz w:val="20"/>
                <w:szCs w:val="20"/>
              </w:rPr>
            </w:pPr>
            <w:r w:rsidRPr="005C3816">
              <w:rPr>
                <w:rFonts w:ascii="Times New Roman" w:hAnsi="Times New Roman"/>
                <w:sz w:val="20"/>
                <w:szCs w:val="20"/>
              </w:rPr>
              <w:t>2. Температура на въздуха (°С)</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ind w:left="37" w:hanging="37"/>
              <w:jc w:val="both"/>
              <w:rPr>
                <w:rFonts w:ascii="Times New Roman" w:hAnsi="Times New Roman"/>
                <w:sz w:val="20"/>
                <w:szCs w:val="20"/>
              </w:rPr>
            </w:pPr>
            <w:r w:rsidRPr="005C3816">
              <w:rPr>
                <w:rFonts w:ascii="Times New Roman" w:hAnsi="Times New Roman"/>
                <w:sz w:val="20"/>
                <w:szCs w:val="20"/>
              </w:rPr>
              <w:t>3.</w:t>
            </w:r>
            <w:r w:rsidRPr="005C3816">
              <w:rPr>
                <w:rFonts w:ascii="Times New Roman" w:hAnsi="Times New Roman"/>
                <w:sz w:val="20"/>
                <w:szCs w:val="20"/>
                <w:lang w:val="ru-RU"/>
              </w:rPr>
              <w:t xml:space="preserve"> </w:t>
            </w:r>
            <w:r w:rsidRPr="005C3816">
              <w:rPr>
                <w:rFonts w:ascii="Times New Roman" w:hAnsi="Times New Roman"/>
                <w:sz w:val="20"/>
                <w:szCs w:val="20"/>
              </w:rPr>
              <w:t>Температура на газовете в газохода (°С)</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rPr>
              <w:t>4. Влага (об.%)</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rPr>
                <w:rFonts w:ascii="Times New Roman" w:hAnsi="Times New Roman"/>
                <w:sz w:val="20"/>
                <w:szCs w:val="20"/>
                <w:lang w:val="ru-RU"/>
              </w:rPr>
            </w:pPr>
            <w:r w:rsidRPr="005C3816">
              <w:rPr>
                <w:rFonts w:ascii="Times New Roman" w:hAnsi="Times New Roman"/>
                <w:sz w:val="20"/>
                <w:szCs w:val="20"/>
              </w:rPr>
              <w:t>5. Налягане или подналягане в газохода (</w:t>
            </w:r>
            <w:proofErr w:type="spellStart"/>
            <w:r w:rsidRPr="005C3816">
              <w:rPr>
                <w:rFonts w:ascii="Times New Roman" w:hAnsi="Times New Roman"/>
                <w:sz w:val="20"/>
                <w:szCs w:val="20"/>
                <w:lang w:val="en-US"/>
              </w:rPr>
              <w:t>hPa</w:t>
            </w:r>
            <w:proofErr w:type="spellEnd"/>
            <w:r w:rsidRPr="005C3816">
              <w:rPr>
                <w:rFonts w:ascii="Times New Roman" w:hAnsi="Times New Roman"/>
                <w:sz w:val="20"/>
                <w:szCs w:val="20"/>
                <w:lang w:val="ru-RU"/>
              </w:rPr>
              <w:t>)</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rPr>
                <w:rFonts w:ascii="Times New Roman" w:hAnsi="Times New Roman"/>
                <w:sz w:val="20"/>
                <w:szCs w:val="20"/>
                <w:lang w:val="ru-RU"/>
              </w:rPr>
            </w:pPr>
            <w:r w:rsidRPr="005C3816">
              <w:rPr>
                <w:rFonts w:ascii="Times New Roman" w:hAnsi="Times New Roman"/>
                <w:sz w:val="20"/>
                <w:szCs w:val="20"/>
              </w:rPr>
              <w:t>6</w:t>
            </w:r>
            <w:r w:rsidRPr="005C3816">
              <w:rPr>
                <w:rFonts w:ascii="Times New Roman" w:hAnsi="Times New Roman"/>
                <w:sz w:val="20"/>
                <w:szCs w:val="20"/>
                <w:lang w:val="ru-RU"/>
              </w:rPr>
              <w:t xml:space="preserve">. </w:t>
            </w:r>
            <w:r w:rsidRPr="005C3816">
              <w:rPr>
                <w:rFonts w:ascii="Times New Roman" w:hAnsi="Times New Roman"/>
                <w:sz w:val="20"/>
                <w:szCs w:val="20"/>
              </w:rPr>
              <w:t xml:space="preserve">Геометрични размери на газохода </w:t>
            </w:r>
            <w:r w:rsidRPr="005C3816">
              <w:rPr>
                <w:rFonts w:ascii="Times New Roman" w:hAnsi="Times New Roman"/>
                <w:sz w:val="20"/>
                <w:szCs w:val="20"/>
                <w:lang w:val="ru-RU"/>
              </w:rPr>
              <w:t>(</w:t>
            </w:r>
            <w:r w:rsidRPr="005C3816">
              <w:rPr>
                <w:rFonts w:ascii="Times New Roman" w:hAnsi="Times New Roman"/>
                <w:sz w:val="20"/>
                <w:szCs w:val="20"/>
                <w:lang w:val="en-US"/>
              </w:rPr>
              <w:t>mm</w:t>
            </w:r>
            <w:r w:rsidRPr="005C3816">
              <w:rPr>
                <w:rFonts w:ascii="Times New Roman" w:hAnsi="Times New Roman"/>
                <w:sz w:val="20"/>
                <w:szCs w:val="20"/>
                <w:lang w:val="ru-RU"/>
              </w:rPr>
              <w:t>)</w:t>
            </w:r>
          </w:p>
        </w:tc>
        <w:tc>
          <w:tcPr>
            <w:tcW w:w="3125" w:type="dxa"/>
            <w:gridSpan w:val="3"/>
          </w:tcPr>
          <w:p w:rsidR="005C3816" w:rsidRPr="005C3816" w:rsidRDefault="005C3816" w:rsidP="005C3816">
            <w:pPr>
              <w:spacing w:after="0" w:line="240" w:lineRule="auto"/>
              <w:jc w:val="center"/>
              <w:rPr>
                <w:rFonts w:ascii="Times New Roman" w:hAnsi="Times New Roman"/>
                <w:sz w:val="16"/>
                <w:szCs w:val="16"/>
              </w:rPr>
            </w:pPr>
          </w:p>
        </w:tc>
        <w:tc>
          <w:tcPr>
            <w:tcW w:w="3253" w:type="dxa"/>
            <w:gridSpan w:val="3"/>
          </w:tcPr>
          <w:p w:rsidR="005C3816" w:rsidRPr="005C3816" w:rsidRDefault="005C3816" w:rsidP="005C3816">
            <w:pPr>
              <w:spacing w:after="0" w:line="240" w:lineRule="auto"/>
              <w:jc w:val="center"/>
              <w:rPr>
                <w:rFonts w:ascii="Times New Roman" w:hAnsi="Times New Roman"/>
                <w:sz w:val="16"/>
                <w:szCs w:val="16"/>
              </w:rPr>
            </w:pPr>
          </w:p>
        </w:tc>
      </w:tr>
      <w:tr w:rsidR="005C3816" w:rsidRPr="005C3816" w:rsidTr="00C268F1">
        <w:trPr>
          <w:trHeight w:val="250"/>
          <w:jc w:val="center"/>
        </w:trPr>
        <w:tc>
          <w:tcPr>
            <w:tcW w:w="4326" w:type="dxa"/>
          </w:tcPr>
          <w:p w:rsidR="005C3816" w:rsidRPr="005C3816" w:rsidRDefault="005C3816" w:rsidP="005C3816">
            <w:pPr>
              <w:spacing w:after="0" w:line="240" w:lineRule="auto"/>
              <w:rPr>
                <w:rFonts w:ascii="Times New Roman" w:hAnsi="Times New Roman"/>
                <w:sz w:val="20"/>
                <w:szCs w:val="20"/>
                <w:lang w:val="ru-RU"/>
              </w:rPr>
            </w:pPr>
            <w:r w:rsidRPr="005C3816">
              <w:rPr>
                <w:rFonts w:ascii="Times New Roman" w:hAnsi="Times New Roman"/>
                <w:sz w:val="20"/>
                <w:szCs w:val="20"/>
              </w:rPr>
              <w:t>7</w:t>
            </w:r>
            <w:r w:rsidRPr="005C3816">
              <w:rPr>
                <w:rFonts w:ascii="Times New Roman" w:hAnsi="Times New Roman"/>
                <w:sz w:val="20"/>
                <w:szCs w:val="20"/>
                <w:lang w:val="ru-RU"/>
              </w:rPr>
              <w:t xml:space="preserve">. </w:t>
            </w:r>
            <w:r w:rsidRPr="005C3816">
              <w:rPr>
                <w:rFonts w:ascii="Times New Roman" w:hAnsi="Times New Roman"/>
                <w:sz w:val="20"/>
                <w:szCs w:val="20"/>
              </w:rPr>
              <w:t>Средна скорост на газа (</w:t>
            </w:r>
            <w:r w:rsidRPr="005C3816">
              <w:rPr>
                <w:rFonts w:ascii="Times New Roman" w:hAnsi="Times New Roman"/>
                <w:sz w:val="20"/>
                <w:szCs w:val="20"/>
                <w:lang w:val="en-US"/>
              </w:rPr>
              <w:t>m</w:t>
            </w:r>
            <w:r w:rsidRPr="005C3816">
              <w:rPr>
                <w:rFonts w:ascii="Times New Roman" w:hAnsi="Times New Roman"/>
                <w:sz w:val="20"/>
                <w:szCs w:val="20"/>
                <w:lang w:val="ru-RU"/>
              </w:rPr>
              <w:t>/</w:t>
            </w:r>
            <w:r w:rsidRPr="005C3816">
              <w:rPr>
                <w:rFonts w:ascii="Times New Roman" w:hAnsi="Times New Roman"/>
                <w:sz w:val="20"/>
                <w:szCs w:val="20"/>
                <w:lang w:val="en-US"/>
              </w:rPr>
              <w:t>s</w:t>
            </w:r>
            <w:r w:rsidRPr="005C3816">
              <w:rPr>
                <w:rFonts w:ascii="Times New Roman" w:hAnsi="Times New Roman"/>
                <w:sz w:val="20"/>
                <w:szCs w:val="20"/>
                <w:lang w:val="ru-RU"/>
              </w:rPr>
              <w:t>)</w:t>
            </w: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2" w:type="dxa"/>
          </w:tcPr>
          <w:p w:rsidR="005C3816" w:rsidRPr="005C3816" w:rsidRDefault="005C3816" w:rsidP="005C3816">
            <w:pPr>
              <w:spacing w:after="0" w:line="240" w:lineRule="auto"/>
              <w:jc w:val="center"/>
              <w:rPr>
                <w:rFonts w:ascii="Times New Roman" w:hAnsi="Times New Roman"/>
                <w:sz w:val="16"/>
                <w:szCs w:val="16"/>
              </w:rPr>
            </w:pPr>
          </w:p>
        </w:tc>
        <w:tc>
          <w:tcPr>
            <w:tcW w:w="1043" w:type="dxa"/>
          </w:tcPr>
          <w:p w:rsidR="005C3816" w:rsidRPr="005C3816" w:rsidRDefault="005C3816" w:rsidP="005C3816">
            <w:pPr>
              <w:spacing w:after="0" w:line="240" w:lineRule="auto"/>
              <w:jc w:val="center"/>
              <w:rPr>
                <w:rFonts w:ascii="Times New Roman" w:hAnsi="Times New Roman"/>
                <w:sz w:val="16"/>
                <w:szCs w:val="16"/>
              </w:rPr>
            </w:pPr>
          </w:p>
        </w:tc>
        <w:tc>
          <w:tcPr>
            <w:tcW w:w="1082" w:type="dxa"/>
          </w:tcPr>
          <w:p w:rsidR="005C3816" w:rsidRPr="005C3816" w:rsidRDefault="005C3816" w:rsidP="005C3816">
            <w:pPr>
              <w:spacing w:after="0" w:line="240" w:lineRule="auto"/>
              <w:jc w:val="center"/>
              <w:rPr>
                <w:rFonts w:ascii="Times New Roman" w:hAnsi="Times New Roman"/>
                <w:sz w:val="16"/>
                <w:szCs w:val="16"/>
              </w:rPr>
            </w:pPr>
          </w:p>
        </w:tc>
        <w:tc>
          <w:tcPr>
            <w:tcW w:w="1083" w:type="dxa"/>
          </w:tcPr>
          <w:p w:rsidR="005C3816" w:rsidRPr="005C3816" w:rsidRDefault="005C3816" w:rsidP="005C3816">
            <w:pPr>
              <w:spacing w:after="0" w:line="240" w:lineRule="auto"/>
              <w:jc w:val="center"/>
              <w:rPr>
                <w:rFonts w:ascii="Times New Roman" w:hAnsi="Times New Roman"/>
                <w:sz w:val="16"/>
                <w:szCs w:val="16"/>
              </w:rPr>
            </w:pPr>
          </w:p>
        </w:tc>
        <w:tc>
          <w:tcPr>
            <w:tcW w:w="1088" w:type="dxa"/>
          </w:tcPr>
          <w:p w:rsidR="005C3816" w:rsidRPr="005C3816" w:rsidRDefault="005C3816" w:rsidP="005C3816">
            <w:pPr>
              <w:spacing w:after="0" w:line="240" w:lineRule="auto"/>
              <w:jc w:val="center"/>
              <w:rPr>
                <w:rFonts w:ascii="Times New Roman" w:hAnsi="Times New Roman"/>
                <w:sz w:val="16"/>
                <w:szCs w:val="16"/>
              </w:rPr>
            </w:pPr>
          </w:p>
        </w:tc>
      </w:tr>
    </w:tbl>
    <w:p w:rsidR="005C3816" w:rsidRPr="005C3816" w:rsidRDefault="005C3816" w:rsidP="005C3816">
      <w:pPr>
        <w:spacing w:after="0" w:line="240" w:lineRule="auto"/>
        <w:jc w:val="both"/>
        <w:rPr>
          <w:rFonts w:ascii="Times New Roman" w:hAnsi="Times New Roman"/>
          <w:sz w:val="20"/>
          <w:szCs w:val="20"/>
        </w:rPr>
      </w:pPr>
      <w:r w:rsidRPr="005C3816">
        <w:rPr>
          <w:rFonts w:ascii="Times New Roman" w:hAnsi="Times New Roman"/>
          <w:b/>
          <w:bCs/>
          <w:sz w:val="16"/>
          <w:szCs w:val="16"/>
          <w:lang w:val="ru-RU"/>
        </w:rPr>
        <w:t>ЗАБЕЛЕЖКА:</w:t>
      </w:r>
      <w:r w:rsidRPr="005C3816">
        <w:rPr>
          <w:rFonts w:ascii="Times New Roman" w:hAnsi="Times New Roman"/>
          <w:b/>
          <w:bCs/>
          <w:sz w:val="20"/>
          <w:szCs w:val="24"/>
          <w:lang w:val="ru-RU"/>
        </w:rPr>
        <w:t xml:space="preserve"> </w:t>
      </w:r>
      <w:r w:rsidRPr="005C3816">
        <w:rPr>
          <w:rFonts w:ascii="Times New Roman" w:hAnsi="Times New Roman"/>
          <w:sz w:val="20"/>
          <w:szCs w:val="20"/>
        </w:rPr>
        <w:t>При по-голям брой газоходи или измервания се попълва отделен протокол.</w:t>
      </w:r>
    </w:p>
    <w:p w:rsidR="005C3816" w:rsidRPr="005C3816" w:rsidRDefault="005C3816" w:rsidP="005C3816">
      <w:pPr>
        <w:spacing w:after="0" w:line="240" w:lineRule="auto"/>
        <w:rPr>
          <w:rFonts w:ascii="Times New Roman" w:hAnsi="Times New Roman"/>
          <w:sz w:val="24"/>
          <w:szCs w:val="24"/>
        </w:rPr>
      </w:pP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Използвани технически средства</w:t>
      </w:r>
      <w:r w:rsidRPr="005C3816">
        <w:rPr>
          <w:rFonts w:ascii="Times New Roman" w:hAnsi="Times New Roman"/>
          <w:sz w:val="20"/>
          <w:szCs w:val="20"/>
        </w:rPr>
        <w:t>: …………………………………………………………………………………………………………………………………………</w:t>
      </w:r>
      <w:r w:rsidRPr="005C3816">
        <w:rPr>
          <w:rFonts w:ascii="Times New Roman" w:hAnsi="Times New Roman"/>
          <w:sz w:val="24"/>
          <w:szCs w:val="24"/>
        </w:rPr>
        <w:t>……………………………………………………………………………………………</w:t>
      </w:r>
    </w:p>
    <w:p w:rsidR="005C3816" w:rsidRPr="005C3816" w:rsidRDefault="005C3816" w:rsidP="005C3816">
      <w:pPr>
        <w:spacing w:after="0" w:line="240" w:lineRule="auto"/>
        <w:ind w:left="-1122" w:firstLine="1122"/>
        <w:jc w:val="center"/>
        <w:rPr>
          <w:rFonts w:ascii="Times New Roman" w:hAnsi="Times New Roman"/>
          <w:sz w:val="16"/>
          <w:szCs w:val="16"/>
        </w:rPr>
      </w:pPr>
      <w:r w:rsidRPr="005C3816">
        <w:rPr>
          <w:rFonts w:ascii="Times New Roman" w:hAnsi="Times New Roman"/>
          <w:sz w:val="16"/>
          <w:szCs w:val="16"/>
        </w:rPr>
        <w:t>(наименование, тип, идентификационен номер)</w:t>
      </w:r>
    </w:p>
    <w:p w:rsidR="005C3816" w:rsidRPr="005C3816" w:rsidRDefault="005C3816" w:rsidP="005C3816">
      <w:pPr>
        <w:spacing w:after="0" w:line="240" w:lineRule="auto"/>
        <w:jc w:val="both"/>
        <w:rPr>
          <w:rFonts w:ascii="Times New Roman" w:hAnsi="Times New Roman"/>
          <w:sz w:val="24"/>
          <w:szCs w:val="24"/>
        </w:rPr>
      </w:pPr>
      <w:r w:rsidRPr="005C3816">
        <w:rPr>
          <w:rFonts w:ascii="Times New Roman" w:hAnsi="Times New Roman"/>
          <w:b/>
          <w:sz w:val="24"/>
          <w:szCs w:val="24"/>
        </w:rPr>
        <w:t>В.</w:t>
      </w:r>
      <w:r w:rsidRPr="005C3816">
        <w:rPr>
          <w:rFonts w:ascii="Times New Roman" w:hAnsi="Times New Roman"/>
          <w:b/>
          <w:sz w:val="24"/>
          <w:szCs w:val="24"/>
          <w:lang w:val="ru-RU"/>
        </w:rPr>
        <w:t xml:space="preserve"> </w:t>
      </w:r>
      <w:r w:rsidRPr="005C3816">
        <w:rPr>
          <w:rFonts w:ascii="Times New Roman" w:hAnsi="Times New Roman"/>
          <w:b/>
          <w:sz w:val="24"/>
          <w:szCs w:val="24"/>
        </w:rPr>
        <w:t>Методи за вземане на проби/извадки</w:t>
      </w:r>
      <w:r w:rsidRPr="005C3816">
        <w:rPr>
          <w:rFonts w:ascii="Times New Roman" w:hAnsi="Times New Roman"/>
          <w:sz w:val="24"/>
          <w:szCs w:val="24"/>
        </w:rPr>
        <w:t xml:space="preserve"> (за отделните вредни вещества) – попълва се само при измервания чрез вземане на проби/извадки и последващо лабораторно изпитване:</w:t>
      </w:r>
    </w:p>
    <w:p w:rsidR="005C3816" w:rsidRPr="005C3816" w:rsidRDefault="005C3816" w:rsidP="005C3816">
      <w:pPr>
        <w:spacing w:after="0" w:line="240" w:lineRule="auto"/>
        <w:jc w:val="both"/>
        <w:rPr>
          <w:rFonts w:ascii="Times New Roman" w:hAnsi="Times New Roman"/>
          <w:sz w:val="24"/>
          <w:szCs w:val="24"/>
        </w:rPr>
      </w:pPr>
      <w:r w:rsidRPr="005C3816">
        <w:rPr>
          <w:rFonts w:ascii="Times New Roman" w:hAnsi="Times New Roman"/>
          <w:sz w:val="24"/>
          <w:szCs w:val="24"/>
        </w:rPr>
        <w:t xml:space="preserve"> </w:t>
      </w:r>
    </w:p>
    <w:p w:rsidR="005C3816" w:rsidRPr="005C3816" w:rsidRDefault="005C3816" w:rsidP="005C3816">
      <w:pPr>
        <w:spacing w:after="0" w:line="240" w:lineRule="auto"/>
        <w:jc w:val="both"/>
        <w:rPr>
          <w:rFonts w:ascii="Times New Roman" w:hAnsi="Times New Roman"/>
          <w:sz w:val="24"/>
          <w:szCs w:val="24"/>
        </w:rPr>
      </w:pPr>
      <w:r w:rsidRPr="005C3816">
        <w:rPr>
          <w:rFonts w:ascii="Times New Roman" w:hAnsi="Times New Roman"/>
          <w:sz w:val="24"/>
          <w:szCs w:val="24"/>
        </w:rPr>
        <w:t>Използвани технически средства:……………………………………………………………….</w:t>
      </w:r>
    </w:p>
    <w:p w:rsidR="005C3816" w:rsidRPr="005C3816" w:rsidRDefault="005C3816" w:rsidP="005C3816">
      <w:pPr>
        <w:spacing w:after="0" w:line="240" w:lineRule="auto"/>
        <w:jc w:val="both"/>
        <w:rPr>
          <w:rFonts w:ascii="Times New Roman" w:hAnsi="Times New Roman"/>
          <w:sz w:val="24"/>
          <w:szCs w:val="24"/>
        </w:rPr>
      </w:pPr>
      <w:r w:rsidRPr="005C3816">
        <w:rPr>
          <w:rFonts w:ascii="Times New Roman" w:hAnsi="Times New Roman"/>
          <w:sz w:val="24"/>
          <w:szCs w:val="24"/>
        </w:rPr>
        <w:t>……………</w:t>
      </w:r>
      <w:r w:rsidRPr="005C3816">
        <w:rPr>
          <w:rFonts w:ascii="Times New Roman" w:hAnsi="Times New Roman"/>
          <w:sz w:val="24"/>
          <w:szCs w:val="24"/>
          <w:lang w:val="en-US"/>
        </w:rPr>
        <w:t>…………………………</w:t>
      </w:r>
      <w:r w:rsidRPr="005C3816">
        <w:rPr>
          <w:rFonts w:ascii="Times New Roman" w:hAnsi="Times New Roman"/>
          <w:sz w:val="24"/>
          <w:szCs w:val="24"/>
        </w:rPr>
        <w:t>………………………</w:t>
      </w:r>
      <w:r w:rsidRPr="005C3816">
        <w:rPr>
          <w:rFonts w:ascii="Times New Roman" w:hAnsi="Times New Roman"/>
          <w:sz w:val="24"/>
          <w:szCs w:val="24"/>
          <w:lang w:val="en-US"/>
        </w:rPr>
        <w:t>….</w:t>
      </w:r>
      <w:r w:rsidRPr="005C3816">
        <w:rPr>
          <w:rFonts w:ascii="Times New Roman" w:hAnsi="Times New Roman"/>
          <w:sz w:val="24"/>
          <w:szCs w:val="24"/>
        </w:rPr>
        <w:t>…………………………………</w:t>
      </w:r>
    </w:p>
    <w:p w:rsidR="005C3816" w:rsidRPr="005C3816" w:rsidRDefault="005C3816" w:rsidP="005C3816">
      <w:pPr>
        <w:spacing w:after="0" w:line="240" w:lineRule="auto"/>
        <w:jc w:val="both"/>
        <w:rPr>
          <w:rFonts w:ascii="Times New Roman" w:hAnsi="Times New Roman"/>
          <w:sz w:val="20"/>
          <w:szCs w:val="20"/>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275"/>
        <w:gridCol w:w="1134"/>
        <w:gridCol w:w="1260"/>
        <w:gridCol w:w="1150"/>
        <w:gridCol w:w="834"/>
        <w:gridCol w:w="992"/>
        <w:gridCol w:w="2143"/>
      </w:tblGrid>
      <w:tr w:rsidR="005C3816" w:rsidRPr="005C3816" w:rsidTr="00C268F1">
        <w:tc>
          <w:tcPr>
            <w:tcW w:w="534" w:type="dxa"/>
          </w:tcPr>
          <w:p w:rsidR="005C3816" w:rsidRPr="005C3816" w:rsidRDefault="005C3816" w:rsidP="005C3816">
            <w:pPr>
              <w:spacing w:after="0" w:line="240" w:lineRule="auto"/>
              <w:jc w:val="center"/>
              <w:rPr>
                <w:rFonts w:ascii="Times New Roman" w:hAnsi="Times New Roman"/>
                <w:b/>
                <w:sz w:val="16"/>
                <w:szCs w:val="16"/>
              </w:rPr>
            </w:pP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w:t>
            </w:r>
          </w:p>
          <w:p w:rsidR="005C3816" w:rsidRPr="005C3816" w:rsidRDefault="005C3816" w:rsidP="005C3816">
            <w:pPr>
              <w:spacing w:after="0" w:line="240" w:lineRule="auto"/>
              <w:jc w:val="center"/>
              <w:rPr>
                <w:rFonts w:ascii="Times New Roman" w:hAnsi="Times New Roman"/>
                <w:b/>
                <w:bCs/>
                <w:color w:val="FF0000"/>
                <w:sz w:val="16"/>
                <w:szCs w:val="16"/>
              </w:rPr>
            </w:pPr>
            <w:r w:rsidRPr="005C3816">
              <w:rPr>
                <w:rFonts w:ascii="Times New Roman" w:hAnsi="Times New Roman"/>
                <w:b/>
                <w:sz w:val="16"/>
                <w:szCs w:val="16"/>
              </w:rPr>
              <w:t>по ред</w:t>
            </w:r>
          </w:p>
        </w:tc>
        <w:tc>
          <w:tcPr>
            <w:tcW w:w="1134" w:type="dxa"/>
          </w:tcPr>
          <w:p w:rsidR="005C3816" w:rsidRPr="005C3816" w:rsidRDefault="005C3816" w:rsidP="005C3816">
            <w:pPr>
              <w:spacing w:after="0" w:line="240" w:lineRule="auto"/>
              <w:ind w:left="-109" w:right="-114"/>
              <w:jc w:val="center"/>
              <w:rPr>
                <w:rFonts w:ascii="Times New Roman" w:hAnsi="Times New Roman"/>
                <w:b/>
                <w:sz w:val="16"/>
                <w:szCs w:val="16"/>
              </w:rPr>
            </w:pPr>
          </w:p>
          <w:p w:rsidR="005C3816" w:rsidRPr="005C3816" w:rsidRDefault="005C3816" w:rsidP="005C3816">
            <w:pPr>
              <w:spacing w:after="0" w:line="240" w:lineRule="auto"/>
              <w:ind w:left="-109" w:right="-114"/>
              <w:jc w:val="center"/>
              <w:rPr>
                <w:rFonts w:ascii="Times New Roman" w:hAnsi="Times New Roman"/>
                <w:b/>
                <w:bCs/>
                <w:sz w:val="16"/>
                <w:szCs w:val="16"/>
              </w:rPr>
            </w:pPr>
            <w:r w:rsidRPr="005C3816">
              <w:rPr>
                <w:rFonts w:ascii="Times New Roman" w:hAnsi="Times New Roman"/>
                <w:b/>
                <w:sz w:val="16"/>
                <w:szCs w:val="16"/>
              </w:rPr>
              <w:t>Код (№)</w:t>
            </w:r>
            <w:r w:rsidRPr="005C3816">
              <w:rPr>
                <w:rFonts w:ascii="Times New Roman" w:hAnsi="Times New Roman"/>
                <w:b/>
                <w:bCs/>
                <w:sz w:val="16"/>
                <w:szCs w:val="16"/>
              </w:rPr>
              <w:t xml:space="preserve"> на </w:t>
            </w:r>
          </w:p>
          <w:p w:rsidR="005C3816" w:rsidRPr="005C3816" w:rsidRDefault="005C3816" w:rsidP="005C3816">
            <w:pPr>
              <w:spacing w:after="0" w:line="240" w:lineRule="auto"/>
              <w:ind w:left="-109" w:right="-114"/>
              <w:jc w:val="center"/>
              <w:rPr>
                <w:rFonts w:ascii="Times New Roman" w:hAnsi="Times New Roman"/>
                <w:b/>
                <w:bCs/>
                <w:sz w:val="16"/>
                <w:szCs w:val="16"/>
              </w:rPr>
            </w:pPr>
            <w:r w:rsidRPr="005C3816">
              <w:rPr>
                <w:rFonts w:ascii="Times New Roman" w:hAnsi="Times New Roman"/>
                <w:b/>
                <w:bCs/>
                <w:sz w:val="16"/>
                <w:szCs w:val="16"/>
              </w:rPr>
              <w:t>пробата/извадката</w:t>
            </w:r>
          </w:p>
          <w:p w:rsidR="005C3816" w:rsidRPr="005C3816" w:rsidRDefault="005C3816" w:rsidP="005C3816">
            <w:pPr>
              <w:spacing w:after="0" w:line="240" w:lineRule="auto"/>
              <w:ind w:left="-109" w:right="-114"/>
              <w:jc w:val="center"/>
              <w:rPr>
                <w:rFonts w:ascii="Times New Roman" w:hAnsi="Times New Roman"/>
                <w:b/>
                <w:bCs/>
                <w:sz w:val="16"/>
                <w:szCs w:val="16"/>
              </w:rPr>
            </w:pPr>
            <w:r w:rsidRPr="005C3816">
              <w:rPr>
                <w:rFonts w:ascii="Times New Roman" w:hAnsi="Times New Roman"/>
                <w:b/>
                <w:bCs/>
                <w:sz w:val="16"/>
                <w:szCs w:val="16"/>
              </w:rPr>
              <w:t>от вх.-изх. дневник</w:t>
            </w:r>
          </w:p>
        </w:tc>
        <w:tc>
          <w:tcPr>
            <w:tcW w:w="1275" w:type="dxa"/>
          </w:tcPr>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Продължи-телност на вземането на проби/извадки</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 xml:space="preserve"> (в минути)</w:t>
            </w:r>
          </w:p>
        </w:tc>
        <w:tc>
          <w:tcPr>
            <w:tcW w:w="1134" w:type="dxa"/>
          </w:tcPr>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Патрон/</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филтър</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 xml:space="preserve">№ от </w:t>
            </w:r>
            <w:r w:rsidRPr="005C3816">
              <w:rPr>
                <w:rFonts w:ascii="Times New Roman" w:hAnsi="Times New Roman"/>
                <w:b/>
                <w:bCs/>
                <w:sz w:val="16"/>
                <w:szCs w:val="16"/>
              </w:rPr>
              <w:t xml:space="preserve"> </w:t>
            </w:r>
            <w:r w:rsidRPr="005C3816">
              <w:rPr>
                <w:rFonts w:ascii="Times New Roman" w:hAnsi="Times New Roman"/>
                <w:b/>
                <w:sz w:val="16"/>
                <w:szCs w:val="16"/>
              </w:rPr>
              <w:t xml:space="preserve"> </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газоход</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w:t>
            </w:r>
          </w:p>
        </w:tc>
        <w:tc>
          <w:tcPr>
            <w:tcW w:w="1260" w:type="dxa"/>
          </w:tcPr>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Разреждане</w:t>
            </w:r>
            <w:r w:rsidRPr="005C3816">
              <w:rPr>
                <w:rFonts w:ascii="Times New Roman" w:hAnsi="Times New Roman"/>
                <w:b/>
                <w:sz w:val="16"/>
                <w:szCs w:val="16"/>
                <w:lang w:val="ru-RU"/>
              </w:rPr>
              <w:t xml:space="preserve"> </w:t>
            </w:r>
            <w:r w:rsidRPr="005C3816">
              <w:rPr>
                <w:rFonts w:ascii="Times New Roman" w:hAnsi="Times New Roman"/>
                <w:b/>
                <w:sz w:val="16"/>
                <w:szCs w:val="16"/>
              </w:rPr>
              <w:t>в пробовзем</w:t>
            </w:r>
            <w:r w:rsidRPr="005C3816">
              <w:rPr>
                <w:rFonts w:ascii="Times New Roman" w:hAnsi="Times New Roman"/>
                <w:b/>
                <w:sz w:val="16"/>
                <w:szCs w:val="16"/>
                <w:lang w:val="ru-RU"/>
              </w:rPr>
              <w:t>-</w:t>
            </w:r>
            <w:r w:rsidRPr="005C3816">
              <w:rPr>
                <w:rFonts w:ascii="Times New Roman" w:hAnsi="Times New Roman"/>
                <w:b/>
                <w:sz w:val="16"/>
                <w:szCs w:val="16"/>
              </w:rPr>
              <w:t>ната апаратура (</w:t>
            </w:r>
            <w:proofErr w:type="spellStart"/>
            <w:r w:rsidRPr="005C3816">
              <w:rPr>
                <w:rFonts w:ascii="Times New Roman" w:hAnsi="Times New Roman"/>
                <w:b/>
                <w:sz w:val="16"/>
                <w:szCs w:val="16"/>
                <w:lang w:val="en-US"/>
              </w:rPr>
              <w:t>hPa</w:t>
            </w:r>
            <w:proofErr w:type="spellEnd"/>
            <w:r w:rsidRPr="005C3816">
              <w:rPr>
                <w:rFonts w:ascii="Times New Roman" w:hAnsi="Times New Roman"/>
                <w:b/>
                <w:sz w:val="16"/>
                <w:szCs w:val="16"/>
                <w:lang w:val="ru-RU"/>
              </w:rPr>
              <w:t>)</w:t>
            </w:r>
          </w:p>
        </w:tc>
        <w:tc>
          <w:tcPr>
            <w:tcW w:w="1150" w:type="dxa"/>
          </w:tcPr>
          <w:p w:rsidR="005C3816" w:rsidRPr="005C3816" w:rsidRDefault="005C3816" w:rsidP="005C3816">
            <w:pPr>
              <w:spacing w:after="0" w:line="240" w:lineRule="auto"/>
              <w:ind w:left="-92"/>
              <w:jc w:val="center"/>
              <w:rPr>
                <w:rFonts w:ascii="Times New Roman" w:hAnsi="Times New Roman"/>
                <w:b/>
                <w:sz w:val="16"/>
                <w:szCs w:val="16"/>
              </w:rPr>
            </w:pPr>
            <w:r w:rsidRPr="005C3816">
              <w:rPr>
                <w:rFonts w:ascii="Times New Roman" w:hAnsi="Times New Roman"/>
                <w:b/>
                <w:sz w:val="16"/>
                <w:szCs w:val="16"/>
              </w:rPr>
              <w:t>Температура в</w:t>
            </w:r>
            <w:r w:rsidRPr="005C3816">
              <w:rPr>
                <w:rFonts w:ascii="Times New Roman" w:hAnsi="Times New Roman"/>
                <w:sz w:val="16"/>
                <w:szCs w:val="16"/>
              </w:rPr>
              <w:t xml:space="preserve"> </w:t>
            </w:r>
            <w:r w:rsidRPr="005C3816">
              <w:rPr>
                <w:rFonts w:ascii="Times New Roman" w:hAnsi="Times New Roman"/>
                <w:b/>
                <w:sz w:val="16"/>
                <w:szCs w:val="16"/>
              </w:rPr>
              <w:t>пробо-вземната апаратура (°С)</w:t>
            </w:r>
          </w:p>
        </w:tc>
        <w:tc>
          <w:tcPr>
            <w:tcW w:w="834" w:type="dxa"/>
          </w:tcPr>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Диаме-</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тър на дюзата</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lang w:val="ru-RU"/>
              </w:rPr>
              <w:t>(</w:t>
            </w:r>
            <w:r w:rsidRPr="005C3816">
              <w:rPr>
                <w:rFonts w:ascii="Times New Roman" w:hAnsi="Times New Roman"/>
                <w:b/>
                <w:sz w:val="16"/>
                <w:szCs w:val="16"/>
              </w:rPr>
              <w:t>mm</w:t>
            </w:r>
            <w:r w:rsidRPr="005C3816">
              <w:rPr>
                <w:rFonts w:ascii="Times New Roman" w:hAnsi="Times New Roman"/>
                <w:b/>
                <w:sz w:val="16"/>
                <w:szCs w:val="16"/>
                <w:lang w:val="ru-RU"/>
              </w:rPr>
              <w:t>)</w:t>
            </w:r>
          </w:p>
        </w:tc>
        <w:tc>
          <w:tcPr>
            <w:tcW w:w="992" w:type="dxa"/>
          </w:tcPr>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Обем засмукан газ,</w:t>
            </w:r>
          </w:p>
          <w:p w:rsidR="005C3816" w:rsidRPr="005C3816" w:rsidRDefault="005C3816" w:rsidP="005C3816">
            <w:pPr>
              <w:spacing w:after="0" w:line="240" w:lineRule="auto"/>
              <w:jc w:val="center"/>
              <w:rPr>
                <w:rFonts w:ascii="Times New Roman" w:hAnsi="Times New Roman"/>
                <w:b/>
                <w:sz w:val="16"/>
                <w:szCs w:val="16"/>
                <w:lang w:val="en-US"/>
              </w:rPr>
            </w:pPr>
            <w:r w:rsidRPr="005C3816">
              <w:rPr>
                <w:rFonts w:ascii="Times New Roman" w:hAnsi="Times New Roman"/>
                <w:b/>
                <w:sz w:val="16"/>
                <w:szCs w:val="16"/>
                <w:lang w:val="en-US"/>
              </w:rPr>
              <w:t>(</w:t>
            </w:r>
            <w:r w:rsidRPr="005C3816">
              <w:rPr>
                <w:rFonts w:ascii="Times New Roman" w:hAnsi="Times New Roman"/>
                <w:b/>
                <w:sz w:val="16"/>
                <w:szCs w:val="16"/>
              </w:rPr>
              <w:t>m</w:t>
            </w:r>
            <w:r w:rsidRPr="005C3816">
              <w:rPr>
                <w:rFonts w:ascii="Times New Roman" w:hAnsi="Times New Roman"/>
                <w:b/>
                <w:sz w:val="16"/>
                <w:szCs w:val="16"/>
                <w:vertAlign w:val="superscript"/>
              </w:rPr>
              <w:t>3</w:t>
            </w:r>
            <w:r w:rsidRPr="005C3816">
              <w:rPr>
                <w:rFonts w:ascii="Times New Roman" w:hAnsi="Times New Roman"/>
                <w:b/>
                <w:sz w:val="16"/>
                <w:szCs w:val="16"/>
                <w:lang w:val="en-US"/>
              </w:rPr>
              <w:t>)</w:t>
            </w:r>
          </w:p>
        </w:tc>
        <w:tc>
          <w:tcPr>
            <w:tcW w:w="2143" w:type="dxa"/>
          </w:tcPr>
          <w:p w:rsidR="005C3816" w:rsidRPr="005C3816" w:rsidRDefault="005C3816" w:rsidP="005C3816">
            <w:pPr>
              <w:spacing w:after="0" w:line="240" w:lineRule="auto"/>
              <w:jc w:val="center"/>
              <w:rPr>
                <w:rFonts w:ascii="Times New Roman" w:hAnsi="Times New Roman"/>
                <w:b/>
                <w:sz w:val="16"/>
                <w:szCs w:val="16"/>
              </w:rPr>
            </w:pP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Методи за вземане</w:t>
            </w:r>
          </w:p>
          <w:p w:rsidR="005C3816" w:rsidRPr="005C3816" w:rsidRDefault="005C3816" w:rsidP="005C3816">
            <w:pPr>
              <w:spacing w:after="0" w:line="240" w:lineRule="auto"/>
              <w:jc w:val="center"/>
              <w:rPr>
                <w:rFonts w:ascii="Times New Roman" w:hAnsi="Times New Roman"/>
                <w:b/>
                <w:sz w:val="16"/>
                <w:szCs w:val="16"/>
              </w:rPr>
            </w:pPr>
            <w:r w:rsidRPr="005C3816">
              <w:rPr>
                <w:rFonts w:ascii="Times New Roman" w:hAnsi="Times New Roman"/>
                <w:b/>
                <w:sz w:val="16"/>
                <w:szCs w:val="16"/>
              </w:rPr>
              <w:t>на проби/извадки</w:t>
            </w:r>
          </w:p>
        </w:tc>
      </w:tr>
      <w:tr w:rsidR="005C3816" w:rsidRPr="005C3816" w:rsidTr="00C268F1">
        <w:tc>
          <w:tcPr>
            <w:tcW w:w="534" w:type="dxa"/>
          </w:tcPr>
          <w:p w:rsidR="005C3816" w:rsidRPr="005C3816" w:rsidRDefault="005C3816" w:rsidP="005C3816">
            <w:pPr>
              <w:spacing w:after="0" w:line="240" w:lineRule="auto"/>
              <w:jc w:val="center"/>
              <w:rPr>
                <w:rFonts w:ascii="Times New Roman" w:hAnsi="Times New Roman"/>
                <w:b/>
                <w:sz w:val="20"/>
                <w:szCs w:val="24"/>
              </w:rPr>
            </w:pPr>
          </w:p>
        </w:tc>
        <w:tc>
          <w:tcPr>
            <w:tcW w:w="1134" w:type="dxa"/>
          </w:tcPr>
          <w:p w:rsidR="005C3816" w:rsidRPr="005C3816" w:rsidRDefault="005C3816" w:rsidP="005C3816">
            <w:pPr>
              <w:spacing w:after="0" w:line="240" w:lineRule="auto"/>
              <w:ind w:left="-109" w:right="-114"/>
              <w:jc w:val="center"/>
              <w:rPr>
                <w:rFonts w:ascii="Times New Roman" w:hAnsi="Times New Roman"/>
                <w:b/>
                <w:sz w:val="20"/>
                <w:szCs w:val="24"/>
              </w:rPr>
            </w:pPr>
          </w:p>
        </w:tc>
        <w:tc>
          <w:tcPr>
            <w:tcW w:w="1275" w:type="dxa"/>
          </w:tcPr>
          <w:p w:rsidR="005C3816" w:rsidRPr="005C3816" w:rsidRDefault="005C3816" w:rsidP="005C3816">
            <w:pPr>
              <w:spacing w:after="0" w:line="240" w:lineRule="auto"/>
              <w:jc w:val="both"/>
              <w:rPr>
                <w:rFonts w:ascii="Times New Roman" w:hAnsi="Times New Roman"/>
                <w:sz w:val="24"/>
                <w:szCs w:val="24"/>
              </w:rPr>
            </w:pPr>
          </w:p>
        </w:tc>
        <w:tc>
          <w:tcPr>
            <w:tcW w:w="1134" w:type="dxa"/>
          </w:tcPr>
          <w:p w:rsidR="005C3816" w:rsidRPr="005C3816" w:rsidRDefault="005C3816" w:rsidP="005C3816">
            <w:pPr>
              <w:spacing w:after="0" w:line="240" w:lineRule="auto"/>
              <w:jc w:val="both"/>
              <w:rPr>
                <w:rFonts w:ascii="Times New Roman" w:hAnsi="Times New Roman"/>
                <w:sz w:val="24"/>
                <w:szCs w:val="24"/>
              </w:rPr>
            </w:pPr>
          </w:p>
        </w:tc>
        <w:tc>
          <w:tcPr>
            <w:tcW w:w="1260" w:type="dxa"/>
          </w:tcPr>
          <w:p w:rsidR="005C3816" w:rsidRPr="005C3816" w:rsidRDefault="005C3816" w:rsidP="005C3816">
            <w:pPr>
              <w:spacing w:after="0" w:line="240" w:lineRule="auto"/>
              <w:jc w:val="both"/>
              <w:rPr>
                <w:rFonts w:ascii="Times New Roman" w:hAnsi="Times New Roman"/>
                <w:sz w:val="24"/>
                <w:szCs w:val="24"/>
              </w:rPr>
            </w:pPr>
          </w:p>
        </w:tc>
        <w:tc>
          <w:tcPr>
            <w:tcW w:w="1150" w:type="dxa"/>
          </w:tcPr>
          <w:p w:rsidR="005C3816" w:rsidRPr="005C3816" w:rsidRDefault="005C3816" w:rsidP="005C3816">
            <w:pPr>
              <w:spacing w:after="0" w:line="240" w:lineRule="auto"/>
              <w:jc w:val="both"/>
              <w:rPr>
                <w:rFonts w:ascii="Times New Roman" w:hAnsi="Times New Roman"/>
                <w:sz w:val="24"/>
                <w:szCs w:val="24"/>
              </w:rPr>
            </w:pPr>
          </w:p>
        </w:tc>
        <w:tc>
          <w:tcPr>
            <w:tcW w:w="834" w:type="dxa"/>
          </w:tcPr>
          <w:p w:rsidR="005C3816" w:rsidRPr="005C3816" w:rsidRDefault="005C3816" w:rsidP="005C3816">
            <w:pPr>
              <w:spacing w:after="0" w:line="240" w:lineRule="auto"/>
              <w:jc w:val="both"/>
              <w:rPr>
                <w:rFonts w:ascii="Times New Roman" w:hAnsi="Times New Roman"/>
                <w:sz w:val="24"/>
                <w:szCs w:val="24"/>
              </w:rPr>
            </w:pPr>
          </w:p>
        </w:tc>
        <w:tc>
          <w:tcPr>
            <w:tcW w:w="992" w:type="dxa"/>
          </w:tcPr>
          <w:p w:rsidR="005C3816" w:rsidRPr="005C3816" w:rsidRDefault="005C3816" w:rsidP="005C3816">
            <w:pPr>
              <w:spacing w:after="0" w:line="240" w:lineRule="auto"/>
              <w:jc w:val="both"/>
              <w:rPr>
                <w:rFonts w:ascii="Times New Roman" w:hAnsi="Times New Roman"/>
                <w:sz w:val="24"/>
                <w:szCs w:val="24"/>
              </w:rPr>
            </w:pPr>
          </w:p>
        </w:tc>
        <w:tc>
          <w:tcPr>
            <w:tcW w:w="2143" w:type="dxa"/>
          </w:tcPr>
          <w:p w:rsidR="005C3816" w:rsidRPr="005C3816" w:rsidRDefault="005C3816" w:rsidP="005C3816">
            <w:pPr>
              <w:spacing w:after="0" w:line="240" w:lineRule="auto"/>
              <w:ind w:right="175"/>
              <w:jc w:val="both"/>
              <w:rPr>
                <w:rFonts w:ascii="Times New Roman" w:hAnsi="Times New Roman"/>
                <w:sz w:val="20"/>
                <w:szCs w:val="20"/>
              </w:rPr>
            </w:pPr>
          </w:p>
        </w:tc>
      </w:tr>
      <w:tr w:rsidR="005C3816" w:rsidRPr="005C3816" w:rsidTr="00C268F1">
        <w:tc>
          <w:tcPr>
            <w:tcW w:w="534" w:type="dxa"/>
          </w:tcPr>
          <w:p w:rsidR="005C3816" w:rsidRPr="005C3816" w:rsidRDefault="005C3816" w:rsidP="005C3816">
            <w:pPr>
              <w:spacing w:after="0" w:line="240" w:lineRule="auto"/>
              <w:jc w:val="center"/>
              <w:rPr>
                <w:rFonts w:ascii="Times New Roman" w:hAnsi="Times New Roman"/>
                <w:b/>
                <w:sz w:val="20"/>
                <w:szCs w:val="24"/>
              </w:rPr>
            </w:pPr>
          </w:p>
        </w:tc>
        <w:tc>
          <w:tcPr>
            <w:tcW w:w="1134" w:type="dxa"/>
          </w:tcPr>
          <w:p w:rsidR="005C3816" w:rsidRPr="005C3816" w:rsidRDefault="005C3816" w:rsidP="005C3816">
            <w:pPr>
              <w:spacing w:after="0" w:line="240" w:lineRule="auto"/>
              <w:ind w:left="-109" w:right="-114"/>
              <w:jc w:val="center"/>
              <w:rPr>
                <w:rFonts w:ascii="Times New Roman" w:hAnsi="Times New Roman"/>
                <w:b/>
                <w:sz w:val="20"/>
                <w:szCs w:val="24"/>
              </w:rPr>
            </w:pPr>
          </w:p>
        </w:tc>
        <w:tc>
          <w:tcPr>
            <w:tcW w:w="1275" w:type="dxa"/>
          </w:tcPr>
          <w:p w:rsidR="005C3816" w:rsidRPr="005C3816" w:rsidRDefault="005C3816" w:rsidP="005C3816">
            <w:pPr>
              <w:spacing w:after="0" w:line="240" w:lineRule="auto"/>
              <w:jc w:val="both"/>
              <w:rPr>
                <w:rFonts w:ascii="Times New Roman" w:hAnsi="Times New Roman"/>
                <w:sz w:val="24"/>
                <w:szCs w:val="24"/>
              </w:rPr>
            </w:pPr>
          </w:p>
        </w:tc>
        <w:tc>
          <w:tcPr>
            <w:tcW w:w="1134" w:type="dxa"/>
          </w:tcPr>
          <w:p w:rsidR="005C3816" w:rsidRPr="005C3816" w:rsidRDefault="005C3816" w:rsidP="005C3816">
            <w:pPr>
              <w:spacing w:after="0" w:line="240" w:lineRule="auto"/>
              <w:jc w:val="both"/>
              <w:rPr>
                <w:rFonts w:ascii="Times New Roman" w:hAnsi="Times New Roman"/>
                <w:sz w:val="24"/>
                <w:szCs w:val="24"/>
              </w:rPr>
            </w:pPr>
          </w:p>
        </w:tc>
        <w:tc>
          <w:tcPr>
            <w:tcW w:w="1260" w:type="dxa"/>
          </w:tcPr>
          <w:p w:rsidR="005C3816" w:rsidRPr="005C3816" w:rsidRDefault="005C3816" w:rsidP="005C3816">
            <w:pPr>
              <w:spacing w:after="0" w:line="240" w:lineRule="auto"/>
              <w:jc w:val="both"/>
              <w:rPr>
                <w:rFonts w:ascii="Times New Roman" w:hAnsi="Times New Roman"/>
                <w:sz w:val="24"/>
                <w:szCs w:val="24"/>
              </w:rPr>
            </w:pPr>
          </w:p>
        </w:tc>
        <w:tc>
          <w:tcPr>
            <w:tcW w:w="1150" w:type="dxa"/>
          </w:tcPr>
          <w:p w:rsidR="005C3816" w:rsidRPr="005C3816" w:rsidRDefault="005C3816" w:rsidP="005C3816">
            <w:pPr>
              <w:spacing w:after="0" w:line="240" w:lineRule="auto"/>
              <w:jc w:val="both"/>
              <w:rPr>
                <w:rFonts w:ascii="Times New Roman" w:hAnsi="Times New Roman"/>
                <w:sz w:val="24"/>
                <w:szCs w:val="24"/>
              </w:rPr>
            </w:pPr>
          </w:p>
        </w:tc>
        <w:tc>
          <w:tcPr>
            <w:tcW w:w="834" w:type="dxa"/>
          </w:tcPr>
          <w:p w:rsidR="005C3816" w:rsidRPr="005C3816" w:rsidRDefault="005C3816" w:rsidP="005C3816">
            <w:pPr>
              <w:spacing w:after="0" w:line="240" w:lineRule="auto"/>
              <w:jc w:val="both"/>
              <w:rPr>
                <w:rFonts w:ascii="Times New Roman" w:hAnsi="Times New Roman"/>
                <w:sz w:val="24"/>
                <w:szCs w:val="24"/>
              </w:rPr>
            </w:pPr>
          </w:p>
        </w:tc>
        <w:tc>
          <w:tcPr>
            <w:tcW w:w="992" w:type="dxa"/>
          </w:tcPr>
          <w:p w:rsidR="005C3816" w:rsidRPr="005C3816" w:rsidRDefault="005C3816" w:rsidP="005C3816">
            <w:pPr>
              <w:spacing w:after="0" w:line="240" w:lineRule="auto"/>
              <w:jc w:val="both"/>
              <w:rPr>
                <w:rFonts w:ascii="Times New Roman" w:hAnsi="Times New Roman"/>
                <w:sz w:val="24"/>
                <w:szCs w:val="24"/>
              </w:rPr>
            </w:pPr>
          </w:p>
        </w:tc>
        <w:tc>
          <w:tcPr>
            <w:tcW w:w="2143" w:type="dxa"/>
          </w:tcPr>
          <w:p w:rsidR="005C3816" w:rsidRPr="005C3816" w:rsidRDefault="005C3816" w:rsidP="005C3816">
            <w:pPr>
              <w:spacing w:after="0" w:line="240" w:lineRule="auto"/>
              <w:jc w:val="both"/>
              <w:rPr>
                <w:rFonts w:ascii="Times New Roman" w:hAnsi="Times New Roman"/>
                <w:sz w:val="20"/>
                <w:szCs w:val="20"/>
              </w:rPr>
            </w:pPr>
          </w:p>
        </w:tc>
      </w:tr>
      <w:tr w:rsidR="005C3816" w:rsidRPr="005C3816" w:rsidTr="00C268F1">
        <w:tc>
          <w:tcPr>
            <w:tcW w:w="534" w:type="dxa"/>
          </w:tcPr>
          <w:p w:rsidR="005C3816" w:rsidRPr="005C3816" w:rsidRDefault="005C3816" w:rsidP="005C3816">
            <w:pPr>
              <w:spacing w:after="0" w:line="240" w:lineRule="auto"/>
              <w:jc w:val="center"/>
              <w:rPr>
                <w:rFonts w:ascii="Times New Roman" w:hAnsi="Times New Roman"/>
                <w:b/>
                <w:sz w:val="20"/>
                <w:szCs w:val="24"/>
              </w:rPr>
            </w:pPr>
          </w:p>
        </w:tc>
        <w:tc>
          <w:tcPr>
            <w:tcW w:w="1134" w:type="dxa"/>
          </w:tcPr>
          <w:p w:rsidR="005C3816" w:rsidRPr="005C3816" w:rsidRDefault="005C3816" w:rsidP="005C3816">
            <w:pPr>
              <w:spacing w:after="0" w:line="240" w:lineRule="auto"/>
              <w:ind w:left="-109" w:right="-114"/>
              <w:jc w:val="center"/>
              <w:rPr>
                <w:rFonts w:ascii="Times New Roman" w:hAnsi="Times New Roman"/>
                <w:b/>
                <w:sz w:val="20"/>
                <w:szCs w:val="24"/>
              </w:rPr>
            </w:pPr>
          </w:p>
        </w:tc>
        <w:tc>
          <w:tcPr>
            <w:tcW w:w="1275" w:type="dxa"/>
          </w:tcPr>
          <w:p w:rsidR="005C3816" w:rsidRPr="005C3816" w:rsidRDefault="005C3816" w:rsidP="005C3816">
            <w:pPr>
              <w:spacing w:after="0" w:line="240" w:lineRule="auto"/>
              <w:jc w:val="both"/>
              <w:rPr>
                <w:rFonts w:ascii="Times New Roman" w:hAnsi="Times New Roman"/>
                <w:sz w:val="24"/>
                <w:szCs w:val="24"/>
              </w:rPr>
            </w:pPr>
          </w:p>
        </w:tc>
        <w:tc>
          <w:tcPr>
            <w:tcW w:w="1134" w:type="dxa"/>
          </w:tcPr>
          <w:p w:rsidR="005C3816" w:rsidRPr="005C3816" w:rsidRDefault="005C3816" w:rsidP="005C3816">
            <w:pPr>
              <w:spacing w:after="0" w:line="240" w:lineRule="auto"/>
              <w:jc w:val="both"/>
              <w:rPr>
                <w:rFonts w:ascii="Times New Roman" w:hAnsi="Times New Roman"/>
                <w:sz w:val="24"/>
                <w:szCs w:val="24"/>
              </w:rPr>
            </w:pPr>
          </w:p>
        </w:tc>
        <w:tc>
          <w:tcPr>
            <w:tcW w:w="1260" w:type="dxa"/>
          </w:tcPr>
          <w:p w:rsidR="005C3816" w:rsidRPr="005C3816" w:rsidRDefault="005C3816" w:rsidP="005C3816">
            <w:pPr>
              <w:spacing w:after="0" w:line="240" w:lineRule="auto"/>
              <w:jc w:val="both"/>
              <w:rPr>
                <w:rFonts w:ascii="Times New Roman" w:hAnsi="Times New Roman"/>
                <w:sz w:val="24"/>
                <w:szCs w:val="24"/>
              </w:rPr>
            </w:pPr>
          </w:p>
        </w:tc>
        <w:tc>
          <w:tcPr>
            <w:tcW w:w="1150" w:type="dxa"/>
          </w:tcPr>
          <w:p w:rsidR="005C3816" w:rsidRPr="005C3816" w:rsidRDefault="005C3816" w:rsidP="005C3816">
            <w:pPr>
              <w:spacing w:after="0" w:line="240" w:lineRule="auto"/>
              <w:jc w:val="both"/>
              <w:rPr>
                <w:rFonts w:ascii="Times New Roman" w:hAnsi="Times New Roman"/>
                <w:sz w:val="24"/>
                <w:szCs w:val="24"/>
              </w:rPr>
            </w:pPr>
          </w:p>
        </w:tc>
        <w:tc>
          <w:tcPr>
            <w:tcW w:w="834" w:type="dxa"/>
          </w:tcPr>
          <w:p w:rsidR="005C3816" w:rsidRPr="005C3816" w:rsidRDefault="005C3816" w:rsidP="005C3816">
            <w:pPr>
              <w:spacing w:after="0" w:line="240" w:lineRule="auto"/>
              <w:jc w:val="both"/>
              <w:rPr>
                <w:rFonts w:ascii="Times New Roman" w:hAnsi="Times New Roman"/>
                <w:sz w:val="24"/>
                <w:szCs w:val="24"/>
              </w:rPr>
            </w:pPr>
          </w:p>
        </w:tc>
        <w:tc>
          <w:tcPr>
            <w:tcW w:w="992" w:type="dxa"/>
          </w:tcPr>
          <w:p w:rsidR="005C3816" w:rsidRPr="005C3816" w:rsidRDefault="005C3816" w:rsidP="005C3816">
            <w:pPr>
              <w:spacing w:after="0" w:line="240" w:lineRule="auto"/>
              <w:jc w:val="both"/>
              <w:rPr>
                <w:rFonts w:ascii="Times New Roman" w:hAnsi="Times New Roman"/>
                <w:sz w:val="24"/>
                <w:szCs w:val="24"/>
              </w:rPr>
            </w:pPr>
          </w:p>
        </w:tc>
        <w:tc>
          <w:tcPr>
            <w:tcW w:w="2143" w:type="dxa"/>
          </w:tcPr>
          <w:p w:rsidR="005C3816" w:rsidRPr="005C3816" w:rsidRDefault="005C3816" w:rsidP="005C3816">
            <w:pPr>
              <w:spacing w:after="0" w:line="240" w:lineRule="auto"/>
              <w:jc w:val="both"/>
              <w:rPr>
                <w:rFonts w:ascii="Times New Roman" w:hAnsi="Times New Roman"/>
                <w:sz w:val="20"/>
                <w:szCs w:val="20"/>
              </w:rPr>
            </w:pPr>
          </w:p>
        </w:tc>
      </w:tr>
      <w:tr w:rsidR="005C3816" w:rsidRPr="005C3816" w:rsidTr="00C268F1">
        <w:tc>
          <w:tcPr>
            <w:tcW w:w="534" w:type="dxa"/>
          </w:tcPr>
          <w:p w:rsidR="005C3816" w:rsidRPr="005C3816" w:rsidRDefault="005C3816" w:rsidP="005C3816">
            <w:pPr>
              <w:spacing w:after="0" w:line="240" w:lineRule="auto"/>
              <w:jc w:val="center"/>
              <w:rPr>
                <w:rFonts w:ascii="Times New Roman" w:hAnsi="Times New Roman"/>
                <w:b/>
                <w:sz w:val="20"/>
                <w:szCs w:val="24"/>
              </w:rPr>
            </w:pPr>
          </w:p>
        </w:tc>
        <w:tc>
          <w:tcPr>
            <w:tcW w:w="1134" w:type="dxa"/>
          </w:tcPr>
          <w:p w:rsidR="005C3816" w:rsidRPr="005C3816" w:rsidRDefault="005C3816" w:rsidP="005C3816">
            <w:pPr>
              <w:spacing w:after="0" w:line="240" w:lineRule="auto"/>
              <w:ind w:left="-109" w:right="-114"/>
              <w:jc w:val="center"/>
              <w:rPr>
                <w:rFonts w:ascii="Times New Roman" w:hAnsi="Times New Roman"/>
                <w:b/>
                <w:sz w:val="20"/>
                <w:szCs w:val="24"/>
              </w:rPr>
            </w:pPr>
          </w:p>
        </w:tc>
        <w:tc>
          <w:tcPr>
            <w:tcW w:w="1275" w:type="dxa"/>
          </w:tcPr>
          <w:p w:rsidR="005C3816" w:rsidRPr="005C3816" w:rsidRDefault="005C3816" w:rsidP="005C3816">
            <w:pPr>
              <w:spacing w:after="0" w:line="240" w:lineRule="auto"/>
              <w:jc w:val="both"/>
              <w:rPr>
                <w:rFonts w:ascii="Times New Roman" w:hAnsi="Times New Roman"/>
                <w:sz w:val="24"/>
                <w:szCs w:val="24"/>
              </w:rPr>
            </w:pPr>
          </w:p>
        </w:tc>
        <w:tc>
          <w:tcPr>
            <w:tcW w:w="1134" w:type="dxa"/>
          </w:tcPr>
          <w:p w:rsidR="005C3816" w:rsidRPr="005C3816" w:rsidRDefault="005C3816" w:rsidP="005C3816">
            <w:pPr>
              <w:spacing w:after="0" w:line="240" w:lineRule="auto"/>
              <w:jc w:val="both"/>
              <w:rPr>
                <w:rFonts w:ascii="Times New Roman" w:hAnsi="Times New Roman"/>
                <w:sz w:val="24"/>
                <w:szCs w:val="24"/>
              </w:rPr>
            </w:pPr>
          </w:p>
        </w:tc>
        <w:tc>
          <w:tcPr>
            <w:tcW w:w="1260" w:type="dxa"/>
          </w:tcPr>
          <w:p w:rsidR="005C3816" w:rsidRPr="005C3816" w:rsidRDefault="005C3816" w:rsidP="005C3816">
            <w:pPr>
              <w:spacing w:after="0" w:line="240" w:lineRule="auto"/>
              <w:jc w:val="both"/>
              <w:rPr>
                <w:rFonts w:ascii="Times New Roman" w:hAnsi="Times New Roman"/>
                <w:sz w:val="24"/>
                <w:szCs w:val="24"/>
              </w:rPr>
            </w:pPr>
          </w:p>
        </w:tc>
        <w:tc>
          <w:tcPr>
            <w:tcW w:w="1150" w:type="dxa"/>
          </w:tcPr>
          <w:p w:rsidR="005C3816" w:rsidRPr="005C3816" w:rsidRDefault="005C3816" w:rsidP="005C3816">
            <w:pPr>
              <w:spacing w:after="0" w:line="240" w:lineRule="auto"/>
              <w:jc w:val="both"/>
              <w:rPr>
                <w:rFonts w:ascii="Times New Roman" w:hAnsi="Times New Roman"/>
                <w:sz w:val="24"/>
                <w:szCs w:val="24"/>
              </w:rPr>
            </w:pPr>
          </w:p>
        </w:tc>
        <w:tc>
          <w:tcPr>
            <w:tcW w:w="834" w:type="dxa"/>
          </w:tcPr>
          <w:p w:rsidR="005C3816" w:rsidRPr="005C3816" w:rsidRDefault="005C3816" w:rsidP="005C3816">
            <w:pPr>
              <w:spacing w:after="0" w:line="240" w:lineRule="auto"/>
              <w:jc w:val="both"/>
              <w:rPr>
                <w:rFonts w:ascii="Times New Roman" w:hAnsi="Times New Roman"/>
                <w:sz w:val="24"/>
                <w:szCs w:val="24"/>
              </w:rPr>
            </w:pPr>
          </w:p>
        </w:tc>
        <w:tc>
          <w:tcPr>
            <w:tcW w:w="992" w:type="dxa"/>
          </w:tcPr>
          <w:p w:rsidR="005C3816" w:rsidRPr="005C3816" w:rsidRDefault="005C3816" w:rsidP="005C3816">
            <w:pPr>
              <w:spacing w:after="0" w:line="240" w:lineRule="auto"/>
              <w:jc w:val="both"/>
              <w:rPr>
                <w:rFonts w:ascii="Times New Roman" w:hAnsi="Times New Roman"/>
                <w:sz w:val="24"/>
                <w:szCs w:val="24"/>
              </w:rPr>
            </w:pPr>
          </w:p>
        </w:tc>
        <w:tc>
          <w:tcPr>
            <w:tcW w:w="2143" w:type="dxa"/>
          </w:tcPr>
          <w:p w:rsidR="005C3816" w:rsidRPr="005C3816" w:rsidRDefault="005C3816" w:rsidP="005C3816">
            <w:pPr>
              <w:spacing w:after="0" w:line="240" w:lineRule="auto"/>
              <w:jc w:val="both"/>
              <w:rPr>
                <w:rFonts w:ascii="Times New Roman" w:hAnsi="Times New Roman"/>
                <w:sz w:val="20"/>
                <w:szCs w:val="20"/>
              </w:rPr>
            </w:pPr>
          </w:p>
        </w:tc>
      </w:tr>
    </w:tbl>
    <w:p w:rsidR="005C3816" w:rsidRPr="005C3816" w:rsidRDefault="005C3816" w:rsidP="005C3816">
      <w:pPr>
        <w:spacing w:after="0" w:line="240" w:lineRule="auto"/>
        <w:jc w:val="both"/>
        <w:rPr>
          <w:rFonts w:ascii="Times New Roman" w:hAnsi="Times New Roman"/>
          <w:sz w:val="24"/>
          <w:szCs w:val="24"/>
        </w:rPr>
      </w:pPr>
    </w:p>
    <w:p w:rsidR="005C3816" w:rsidRPr="005C3816" w:rsidRDefault="005C3816" w:rsidP="005C3816">
      <w:pPr>
        <w:spacing w:after="0" w:line="240" w:lineRule="auto"/>
        <w:jc w:val="both"/>
        <w:rPr>
          <w:rFonts w:ascii="Times New Roman" w:hAnsi="Times New Roman"/>
          <w:sz w:val="24"/>
          <w:szCs w:val="24"/>
        </w:rPr>
      </w:pPr>
      <w:r w:rsidRPr="005C3816">
        <w:rPr>
          <w:rFonts w:ascii="Times New Roman" w:hAnsi="Times New Roman"/>
          <w:b/>
          <w:sz w:val="24"/>
          <w:szCs w:val="24"/>
        </w:rPr>
        <w:t>Г.</w:t>
      </w:r>
      <w:r w:rsidRPr="005C3816">
        <w:rPr>
          <w:rFonts w:ascii="Times New Roman" w:hAnsi="Times New Roman"/>
          <w:b/>
          <w:sz w:val="24"/>
          <w:szCs w:val="24"/>
          <w:lang w:val="ru-RU"/>
        </w:rPr>
        <w:t xml:space="preserve"> </w:t>
      </w:r>
      <w:r w:rsidRPr="005C3816">
        <w:rPr>
          <w:rFonts w:ascii="Times New Roman" w:hAnsi="Times New Roman"/>
          <w:b/>
          <w:sz w:val="24"/>
          <w:szCs w:val="24"/>
        </w:rPr>
        <w:t>Измерени концентрации</w:t>
      </w:r>
      <w:r w:rsidRPr="005C3816">
        <w:rPr>
          <w:rFonts w:ascii="Times New Roman" w:hAnsi="Times New Roman"/>
          <w:sz w:val="24"/>
          <w:szCs w:val="24"/>
        </w:rPr>
        <w:t xml:space="preserve"> (в mg/m</w:t>
      </w:r>
      <w:r w:rsidRPr="005C3816">
        <w:rPr>
          <w:rFonts w:ascii="Times New Roman" w:hAnsi="Times New Roman"/>
          <w:sz w:val="24"/>
          <w:szCs w:val="24"/>
          <w:vertAlign w:val="superscript"/>
        </w:rPr>
        <w:t>3</w:t>
      </w:r>
      <w:r w:rsidRPr="005C3816">
        <w:rPr>
          <w:rFonts w:ascii="Times New Roman" w:hAnsi="Times New Roman"/>
          <w:sz w:val="24"/>
          <w:szCs w:val="24"/>
        </w:rPr>
        <w:t xml:space="preserve"> или mg/Nm</w:t>
      </w:r>
      <w:r w:rsidRPr="005C3816">
        <w:rPr>
          <w:rFonts w:ascii="Times New Roman" w:hAnsi="Times New Roman"/>
          <w:sz w:val="24"/>
          <w:szCs w:val="24"/>
          <w:vertAlign w:val="superscript"/>
        </w:rPr>
        <w:t>3</w:t>
      </w:r>
      <w:r w:rsidRPr="005C3816">
        <w:rPr>
          <w:rFonts w:ascii="Times New Roman" w:hAnsi="Times New Roman"/>
          <w:sz w:val="24"/>
          <w:szCs w:val="24"/>
        </w:rPr>
        <w:t xml:space="preserve"> - излишното се зачертава) – попълва се само при измервания с автоматични средства за измерване:</w:t>
      </w:r>
    </w:p>
    <w:p w:rsidR="005C3816" w:rsidRPr="005C3816" w:rsidRDefault="005C3816" w:rsidP="005C3816">
      <w:pPr>
        <w:spacing w:after="0" w:line="240" w:lineRule="auto"/>
        <w:jc w:val="both"/>
        <w:rPr>
          <w:rFonts w:ascii="Times New Roman" w:hAnsi="Times New Roman"/>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039"/>
        <w:gridCol w:w="1039"/>
        <w:gridCol w:w="1040"/>
        <w:gridCol w:w="1039"/>
        <w:gridCol w:w="1040"/>
        <w:gridCol w:w="1040"/>
        <w:gridCol w:w="2126"/>
      </w:tblGrid>
      <w:tr w:rsidR="005C3816" w:rsidRPr="005C3816" w:rsidTr="00C268F1">
        <w:tc>
          <w:tcPr>
            <w:tcW w:w="2093" w:type="dxa"/>
            <w:vMerge w:val="restart"/>
          </w:tcPr>
          <w:p w:rsidR="005C3816" w:rsidRPr="005C3816" w:rsidRDefault="005C3816" w:rsidP="005C3816">
            <w:pPr>
              <w:spacing w:after="0" w:line="240" w:lineRule="auto"/>
              <w:jc w:val="center"/>
              <w:rPr>
                <w:rFonts w:ascii="Times New Roman" w:hAnsi="Times New Roman"/>
                <w:sz w:val="20"/>
                <w:szCs w:val="20"/>
              </w:rPr>
            </w:pPr>
          </w:p>
          <w:p w:rsidR="005C3816" w:rsidRPr="005C3816" w:rsidRDefault="005C3816" w:rsidP="005C3816">
            <w:pPr>
              <w:spacing w:after="0" w:line="240" w:lineRule="auto"/>
              <w:jc w:val="center"/>
              <w:rPr>
                <w:rFonts w:ascii="Times New Roman" w:hAnsi="Times New Roman"/>
                <w:sz w:val="18"/>
                <w:szCs w:val="24"/>
              </w:rPr>
            </w:pPr>
            <w:r w:rsidRPr="005C3816">
              <w:rPr>
                <w:rFonts w:ascii="Times New Roman" w:hAnsi="Times New Roman"/>
                <w:b/>
                <w:sz w:val="18"/>
                <w:szCs w:val="18"/>
              </w:rPr>
              <w:t>ХАРАКТЕРИСТИКИ</w:t>
            </w:r>
            <w:r w:rsidRPr="005C3816">
              <w:rPr>
                <w:rFonts w:ascii="Times New Roman" w:hAnsi="Times New Roman"/>
                <w:sz w:val="16"/>
                <w:szCs w:val="16"/>
              </w:rPr>
              <w:t xml:space="preserve">  </w:t>
            </w:r>
            <w:r w:rsidRPr="005C3816">
              <w:rPr>
                <w:rFonts w:ascii="Times New Roman" w:hAnsi="Times New Roman"/>
                <w:sz w:val="20"/>
                <w:szCs w:val="20"/>
              </w:rPr>
              <w:t>на газа</w:t>
            </w:r>
          </w:p>
        </w:tc>
        <w:tc>
          <w:tcPr>
            <w:tcW w:w="3118" w:type="dxa"/>
            <w:gridSpan w:val="3"/>
          </w:tcPr>
          <w:p w:rsidR="005C3816" w:rsidRPr="005C3816" w:rsidRDefault="005C3816" w:rsidP="005C3816">
            <w:pPr>
              <w:spacing w:after="0" w:line="240" w:lineRule="auto"/>
              <w:jc w:val="center"/>
              <w:rPr>
                <w:rFonts w:ascii="Times New Roman" w:hAnsi="Times New Roman"/>
                <w:b/>
                <w:sz w:val="20"/>
                <w:szCs w:val="20"/>
                <w:lang w:val="en-US"/>
              </w:rPr>
            </w:pPr>
            <w:r w:rsidRPr="005C3816">
              <w:rPr>
                <w:rFonts w:ascii="Times New Roman" w:hAnsi="Times New Roman"/>
                <w:b/>
                <w:sz w:val="20"/>
                <w:szCs w:val="20"/>
              </w:rPr>
              <w:t>Газоход</w:t>
            </w:r>
            <w:r w:rsidRPr="005C3816">
              <w:rPr>
                <w:rFonts w:ascii="Times New Roman" w:hAnsi="Times New Roman"/>
                <w:b/>
                <w:sz w:val="20"/>
                <w:szCs w:val="20"/>
                <w:lang w:val="en-US"/>
              </w:rPr>
              <w:t xml:space="preserve"> №</w:t>
            </w:r>
          </w:p>
        </w:tc>
        <w:tc>
          <w:tcPr>
            <w:tcW w:w="3119" w:type="dxa"/>
            <w:gridSpan w:val="3"/>
          </w:tcPr>
          <w:p w:rsidR="005C3816" w:rsidRPr="005C3816" w:rsidRDefault="005C3816" w:rsidP="005C3816">
            <w:pPr>
              <w:spacing w:after="0" w:line="240" w:lineRule="auto"/>
              <w:jc w:val="center"/>
              <w:rPr>
                <w:rFonts w:ascii="Times New Roman" w:hAnsi="Times New Roman"/>
                <w:b/>
                <w:sz w:val="20"/>
                <w:szCs w:val="20"/>
                <w:lang w:val="en-US"/>
              </w:rPr>
            </w:pPr>
            <w:r w:rsidRPr="005C3816">
              <w:rPr>
                <w:rFonts w:ascii="Times New Roman" w:hAnsi="Times New Roman"/>
                <w:b/>
                <w:sz w:val="20"/>
                <w:szCs w:val="20"/>
              </w:rPr>
              <w:t>Газоход</w:t>
            </w:r>
            <w:r w:rsidRPr="005C3816">
              <w:rPr>
                <w:rFonts w:ascii="Times New Roman" w:hAnsi="Times New Roman"/>
                <w:b/>
                <w:sz w:val="20"/>
                <w:szCs w:val="20"/>
                <w:lang w:val="en-US"/>
              </w:rPr>
              <w:t xml:space="preserve"> №</w:t>
            </w:r>
          </w:p>
        </w:tc>
        <w:tc>
          <w:tcPr>
            <w:tcW w:w="2126" w:type="dxa"/>
            <w:vMerge w:val="restart"/>
          </w:tcPr>
          <w:p w:rsidR="005C3816" w:rsidRPr="005C3816" w:rsidRDefault="005C3816" w:rsidP="005C3816">
            <w:pPr>
              <w:spacing w:after="0" w:line="240" w:lineRule="auto"/>
              <w:jc w:val="center"/>
              <w:rPr>
                <w:rFonts w:ascii="Times New Roman" w:hAnsi="Times New Roman"/>
                <w:sz w:val="18"/>
                <w:szCs w:val="24"/>
              </w:rPr>
            </w:pPr>
          </w:p>
          <w:p w:rsidR="005C3816" w:rsidRPr="005C3816" w:rsidRDefault="005C3816" w:rsidP="005C3816">
            <w:pPr>
              <w:spacing w:after="0" w:line="240" w:lineRule="auto"/>
              <w:jc w:val="center"/>
              <w:rPr>
                <w:rFonts w:ascii="Times New Roman" w:hAnsi="Times New Roman"/>
                <w:b/>
                <w:sz w:val="18"/>
                <w:szCs w:val="18"/>
              </w:rPr>
            </w:pPr>
            <w:r w:rsidRPr="005C3816">
              <w:rPr>
                <w:rFonts w:ascii="Times New Roman" w:hAnsi="Times New Roman"/>
                <w:b/>
                <w:sz w:val="18"/>
                <w:szCs w:val="18"/>
              </w:rPr>
              <w:t>Методи на измерване</w:t>
            </w:r>
          </w:p>
        </w:tc>
      </w:tr>
      <w:tr w:rsidR="005C3816" w:rsidRPr="005C3816" w:rsidTr="00C268F1">
        <w:trPr>
          <w:trHeight w:val="210"/>
        </w:trPr>
        <w:tc>
          <w:tcPr>
            <w:tcW w:w="2093" w:type="dxa"/>
            <w:vMerge/>
          </w:tcPr>
          <w:p w:rsidR="005C3816" w:rsidRPr="005C3816" w:rsidRDefault="005C3816" w:rsidP="005C3816">
            <w:pPr>
              <w:spacing w:after="0" w:line="240" w:lineRule="auto"/>
              <w:jc w:val="center"/>
              <w:rPr>
                <w:rFonts w:ascii="Times New Roman" w:hAnsi="Times New Roman"/>
                <w:sz w:val="18"/>
                <w:szCs w:val="24"/>
              </w:rPr>
            </w:pPr>
          </w:p>
        </w:tc>
        <w:tc>
          <w:tcPr>
            <w:tcW w:w="3118" w:type="dxa"/>
            <w:gridSpan w:val="3"/>
          </w:tcPr>
          <w:p w:rsidR="005C3816" w:rsidRPr="005C3816" w:rsidRDefault="005C3816" w:rsidP="005C3816">
            <w:pPr>
              <w:spacing w:after="0" w:line="240" w:lineRule="auto"/>
              <w:ind w:left="-109" w:right="-114"/>
              <w:jc w:val="center"/>
              <w:rPr>
                <w:rFonts w:ascii="Times New Roman" w:hAnsi="Times New Roman"/>
                <w:b/>
                <w:bCs/>
                <w:sz w:val="18"/>
                <w:szCs w:val="18"/>
              </w:rPr>
            </w:pPr>
            <w:r w:rsidRPr="005C3816">
              <w:rPr>
                <w:rFonts w:ascii="Times New Roman" w:hAnsi="Times New Roman"/>
                <w:b/>
                <w:sz w:val="18"/>
                <w:szCs w:val="18"/>
              </w:rPr>
              <w:t xml:space="preserve">Код </w:t>
            </w:r>
            <w:r w:rsidRPr="005C3816">
              <w:rPr>
                <w:rFonts w:ascii="Times New Roman" w:hAnsi="Times New Roman"/>
                <w:b/>
                <w:sz w:val="18"/>
                <w:szCs w:val="18"/>
                <w:lang w:val="ru-RU"/>
              </w:rPr>
              <w:t>(</w:t>
            </w:r>
            <w:r w:rsidRPr="005C3816">
              <w:rPr>
                <w:rFonts w:ascii="Times New Roman" w:hAnsi="Times New Roman"/>
                <w:b/>
                <w:sz w:val="18"/>
                <w:szCs w:val="18"/>
              </w:rPr>
              <w:t>№)</w:t>
            </w:r>
            <w:r w:rsidRPr="005C3816">
              <w:rPr>
                <w:rFonts w:ascii="Times New Roman" w:hAnsi="Times New Roman"/>
                <w:b/>
                <w:bCs/>
                <w:sz w:val="18"/>
                <w:szCs w:val="18"/>
              </w:rPr>
              <w:t xml:space="preserve"> на пробата/извадката</w:t>
            </w:r>
          </w:p>
          <w:p w:rsidR="005C3816" w:rsidRPr="005C3816" w:rsidRDefault="005C3816" w:rsidP="005C3816">
            <w:pPr>
              <w:spacing w:after="0" w:line="240" w:lineRule="auto"/>
              <w:jc w:val="center"/>
              <w:rPr>
                <w:rFonts w:ascii="Times New Roman" w:hAnsi="Times New Roman"/>
                <w:b/>
                <w:sz w:val="18"/>
                <w:szCs w:val="18"/>
                <w:lang w:val="ru-RU"/>
              </w:rPr>
            </w:pPr>
            <w:r w:rsidRPr="005C3816">
              <w:rPr>
                <w:rFonts w:ascii="Times New Roman" w:hAnsi="Times New Roman"/>
                <w:b/>
                <w:bCs/>
                <w:sz w:val="18"/>
                <w:szCs w:val="18"/>
              </w:rPr>
              <w:t>от вх.-изх. дневник</w:t>
            </w:r>
          </w:p>
        </w:tc>
        <w:tc>
          <w:tcPr>
            <w:tcW w:w="3119" w:type="dxa"/>
            <w:gridSpan w:val="3"/>
          </w:tcPr>
          <w:p w:rsidR="005C3816" w:rsidRPr="005C3816" w:rsidRDefault="005C3816" w:rsidP="005C3816">
            <w:pPr>
              <w:spacing w:after="0" w:line="240" w:lineRule="auto"/>
              <w:ind w:left="-109" w:right="-114"/>
              <w:jc w:val="center"/>
              <w:rPr>
                <w:rFonts w:ascii="Times New Roman" w:hAnsi="Times New Roman"/>
                <w:b/>
                <w:bCs/>
                <w:sz w:val="18"/>
                <w:szCs w:val="18"/>
              </w:rPr>
            </w:pPr>
            <w:r w:rsidRPr="005C3816">
              <w:rPr>
                <w:rFonts w:ascii="Times New Roman" w:hAnsi="Times New Roman"/>
                <w:b/>
                <w:sz w:val="18"/>
                <w:szCs w:val="18"/>
              </w:rPr>
              <w:t xml:space="preserve">Код </w:t>
            </w:r>
            <w:r w:rsidRPr="005C3816">
              <w:rPr>
                <w:rFonts w:ascii="Times New Roman" w:hAnsi="Times New Roman"/>
                <w:b/>
                <w:sz w:val="18"/>
                <w:szCs w:val="18"/>
                <w:lang w:val="ru-RU"/>
              </w:rPr>
              <w:t>(</w:t>
            </w:r>
            <w:r w:rsidRPr="005C3816">
              <w:rPr>
                <w:rFonts w:ascii="Times New Roman" w:hAnsi="Times New Roman"/>
                <w:b/>
                <w:sz w:val="18"/>
                <w:szCs w:val="18"/>
              </w:rPr>
              <w:t>№)</w:t>
            </w:r>
            <w:r w:rsidRPr="005C3816">
              <w:rPr>
                <w:rFonts w:ascii="Times New Roman" w:hAnsi="Times New Roman"/>
                <w:b/>
                <w:bCs/>
                <w:sz w:val="18"/>
                <w:szCs w:val="18"/>
              </w:rPr>
              <w:t xml:space="preserve"> на пробата/извадката</w:t>
            </w:r>
          </w:p>
          <w:p w:rsidR="005C3816" w:rsidRPr="005C3816" w:rsidRDefault="005C3816" w:rsidP="005C3816">
            <w:pPr>
              <w:spacing w:after="0" w:line="240" w:lineRule="auto"/>
              <w:jc w:val="center"/>
              <w:rPr>
                <w:rFonts w:ascii="Times New Roman" w:hAnsi="Times New Roman"/>
                <w:b/>
                <w:sz w:val="18"/>
                <w:szCs w:val="18"/>
                <w:lang w:val="ru-RU"/>
              </w:rPr>
            </w:pPr>
            <w:r w:rsidRPr="005C3816">
              <w:rPr>
                <w:rFonts w:ascii="Times New Roman" w:hAnsi="Times New Roman"/>
                <w:b/>
                <w:bCs/>
                <w:sz w:val="18"/>
                <w:szCs w:val="18"/>
              </w:rPr>
              <w:t>от вх.-изх. дневник</w:t>
            </w:r>
          </w:p>
        </w:tc>
        <w:tc>
          <w:tcPr>
            <w:tcW w:w="2126" w:type="dxa"/>
            <w:vMerge/>
          </w:tcPr>
          <w:p w:rsidR="005C3816" w:rsidRPr="005C3816" w:rsidRDefault="005C3816" w:rsidP="005C3816">
            <w:pPr>
              <w:spacing w:after="0" w:line="240" w:lineRule="auto"/>
              <w:jc w:val="center"/>
              <w:rPr>
                <w:rFonts w:ascii="Times New Roman" w:hAnsi="Times New Roman"/>
                <w:sz w:val="18"/>
                <w:szCs w:val="24"/>
              </w:rPr>
            </w:pPr>
          </w:p>
        </w:tc>
      </w:tr>
      <w:tr w:rsidR="005C3816" w:rsidRPr="005C3816" w:rsidTr="00C268F1">
        <w:trPr>
          <w:trHeight w:val="210"/>
        </w:trPr>
        <w:tc>
          <w:tcPr>
            <w:tcW w:w="2093" w:type="dxa"/>
            <w:vMerge/>
          </w:tcPr>
          <w:p w:rsidR="005C3816" w:rsidRPr="005C3816" w:rsidRDefault="005C3816" w:rsidP="005C3816">
            <w:pPr>
              <w:spacing w:after="0" w:line="240" w:lineRule="auto"/>
              <w:jc w:val="center"/>
              <w:rPr>
                <w:rFonts w:ascii="Times New Roman" w:hAnsi="Times New Roman"/>
                <w:sz w:val="18"/>
                <w:szCs w:val="24"/>
              </w:rPr>
            </w:pPr>
          </w:p>
        </w:tc>
        <w:tc>
          <w:tcPr>
            <w:tcW w:w="3118" w:type="dxa"/>
            <w:gridSpan w:val="3"/>
          </w:tcPr>
          <w:p w:rsidR="005C3816" w:rsidRPr="005C3816" w:rsidRDefault="005C3816" w:rsidP="005C3816">
            <w:pPr>
              <w:spacing w:after="0" w:line="240" w:lineRule="auto"/>
              <w:ind w:left="-109" w:right="-114"/>
              <w:jc w:val="center"/>
              <w:rPr>
                <w:rFonts w:ascii="Times New Roman" w:hAnsi="Times New Roman"/>
                <w:b/>
                <w:sz w:val="18"/>
                <w:szCs w:val="18"/>
              </w:rPr>
            </w:pPr>
          </w:p>
        </w:tc>
        <w:tc>
          <w:tcPr>
            <w:tcW w:w="3119" w:type="dxa"/>
            <w:gridSpan w:val="3"/>
          </w:tcPr>
          <w:p w:rsidR="005C3816" w:rsidRPr="005C3816" w:rsidRDefault="005C3816" w:rsidP="005C3816">
            <w:pPr>
              <w:spacing w:after="0" w:line="240" w:lineRule="auto"/>
              <w:ind w:left="-109" w:right="-114"/>
              <w:jc w:val="center"/>
              <w:rPr>
                <w:rFonts w:ascii="Times New Roman" w:hAnsi="Times New Roman"/>
                <w:b/>
                <w:sz w:val="18"/>
                <w:szCs w:val="18"/>
              </w:rPr>
            </w:pPr>
          </w:p>
        </w:tc>
        <w:tc>
          <w:tcPr>
            <w:tcW w:w="2126" w:type="dxa"/>
            <w:vMerge/>
          </w:tcPr>
          <w:p w:rsidR="005C3816" w:rsidRPr="005C3816" w:rsidRDefault="005C3816" w:rsidP="005C3816">
            <w:pPr>
              <w:spacing w:after="0" w:line="240" w:lineRule="auto"/>
              <w:jc w:val="center"/>
              <w:rPr>
                <w:rFonts w:ascii="Times New Roman" w:hAnsi="Times New Roman"/>
                <w:sz w:val="18"/>
                <w:szCs w:val="24"/>
              </w:rPr>
            </w:pPr>
          </w:p>
        </w:tc>
      </w:tr>
      <w:tr w:rsidR="005C3816" w:rsidRPr="005C3816" w:rsidTr="00C268F1">
        <w:tc>
          <w:tcPr>
            <w:tcW w:w="2093" w:type="dxa"/>
            <w:vMerge/>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Изм.1</w:t>
            </w:r>
          </w:p>
        </w:tc>
        <w:tc>
          <w:tcPr>
            <w:tcW w:w="1039"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Изм.2</w:t>
            </w:r>
          </w:p>
        </w:tc>
        <w:tc>
          <w:tcPr>
            <w:tcW w:w="1040"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Изм.3</w:t>
            </w:r>
          </w:p>
        </w:tc>
        <w:tc>
          <w:tcPr>
            <w:tcW w:w="1039"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Изм.1</w:t>
            </w:r>
          </w:p>
        </w:tc>
        <w:tc>
          <w:tcPr>
            <w:tcW w:w="1040"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Изм.2</w:t>
            </w:r>
          </w:p>
        </w:tc>
        <w:tc>
          <w:tcPr>
            <w:tcW w:w="1040" w:type="dxa"/>
          </w:tcPr>
          <w:p w:rsidR="005C3816" w:rsidRPr="005C3816" w:rsidRDefault="005C3816" w:rsidP="005C3816">
            <w:pPr>
              <w:spacing w:after="0" w:line="240" w:lineRule="auto"/>
              <w:jc w:val="center"/>
              <w:rPr>
                <w:rFonts w:ascii="Times New Roman" w:hAnsi="Times New Roman"/>
                <w:sz w:val="20"/>
                <w:szCs w:val="20"/>
              </w:rPr>
            </w:pPr>
            <w:r w:rsidRPr="005C3816">
              <w:rPr>
                <w:rFonts w:ascii="Times New Roman" w:hAnsi="Times New Roman"/>
                <w:sz w:val="20"/>
                <w:szCs w:val="20"/>
              </w:rPr>
              <w:t>Изм.3</w:t>
            </w:r>
          </w:p>
        </w:tc>
        <w:tc>
          <w:tcPr>
            <w:tcW w:w="2126" w:type="dxa"/>
            <w:vMerge/>
          </w:tcPr>
          <w:p w:rsidR="005C3816" w:rsidRPr="005C3816" w:rsidRDefault="005C3816" w:rsidP="005C3816">
            <w:pPr>
              <w:spacing w:after="0" w:line="240" w:lineRule="auto"/>
              <w:jc w:val="center"/>
              <w:rPr>
                <w:rFonts w:ascii="Times New Roman" w:hAnsi="Times New Roman"/>
                <w:sz w:val="18"/>
                <w:szCs w:val="24"/>
              </w:rPr>
            </w:pPr>
          </w:p>
        </w:tc>
      </w:tr>
      <w:tr w:rsidR="005C3816" w:rsidRPr="005C3816" w:rsidTr="00C268F1">
        <w:tc>
          <w:tcPr>
            <w:tcW w:w="2093" w:type="dxa"/>
            <w:tcBorders>
              <w:top w:val="nil"/>
            </w:tcBorders>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1</w:t>
            </w:r>
          </w:p>
        </w:tc>
        <w:tc>
          <w:tcPr>
            <w:tcW w:w="1039"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2</w:t>
            </w:r>
          </w:p>
        </w:tc>
        <w:tc>
          <w:tcPr>
            <w:tcW w:w="1039"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3</w:t>
            </w:r>
          </w:p>
        </w:tc>
        <w:tc>
          <w:tcPr>
            <w:tcW w:w="1040"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4</w:t>
            </w:r>
          </w:p>
        </w:tc>
        <w:tc>
          <w:tcPr>
            <w:tcW w:w="1039"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5</w:t>
            </w:r>
          </w:p>
        </w:tc>
        <w:tc>
          <w:tcPr>
            <w:tcW w:w="1040"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6</w:t>
            </w:r>
          </w:p>
        </w:tc>
        <w:tc>
          <w:tcPr>
            <w:tcW w:w="1040"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7</w:t>
            </w:r>
          </w:p>
        </w:tc>
        <w:tc>
          <w:tcPr>
            <w:tcW w:w="2126" w:type="dxa"/>
          </w:tcPr>
          <w:p w:rsidR="005C3816" w:rsidRPr="005C3816" w:rsidRDefault="005C3816" w:rsidP="005C3816">
            <w:pPr>
              <w:spacing w:after="0" w:line="240" w:lineRule="auto"/>
              <w:jc w:val="center"/>
              <w:rPr>
                <w:rFonts w:ascii="Times New Roman" w:hAnsi="Times New Roman"/>
                <w:sz w:val="16"/>
                <w:szCs w:val="16"/>
              </w:rPr>
            </w:pPr>
            <w:r w:rsidRPr="005C3816">
              <w:rPr>
                <w:rFonts w:ascii="Times New Roman" w:hAnsi="Times New Roman"/>
                <w:sz w:val="16"/>
                <w:szCs w:val="16"/>
              </w:rPr>
              <w:t>8</w:t>
            </w:r>
          </w:p>
        </w:tc>
      </w:tr>
      <w:tr w:rsidR="005C3816" w:rsidRPr="005C3816" w:rsidTr="00C268F1">
        <w:tc>
          <w:tcPr>
            <w:tcW w:w="2093" w:type="dxa"/>
            <w:tcBorders>
              <w:top w:val="nil"/>
            </w:tcBorders>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lang w:val="en-US"/>
              </w:rPr>
              <w:t xml:space="preserve">1. </w:t>
            </w: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2126" w:type="dxa"/>
          </w:tcPr>
          <w:p w:rsidR="005C3816" w:rsidRPr="005C3816" w:rsidRDefault="005C3816" w:rsidP="005C3816">
            <w:pPr>
              <w:spacing w:after="0" w:line="240" w:lineRule="auto"/>
              <w:rPr>
                <w:rFonts w:ascii="Times New Roman" w:hAnsi="Times New Roman"/>
                <w:sz w:val="20"/>
                <w:szCs w:val="20"/>
              </w:rPr>
            </w:pPr>
          </w:p>
        </w:tc>
      </w:tr>
      <w:tr w:rsidR="005C3816" w:rsidRPr="005C3816" w:rsidTr="00C268F1">
        <w:tc>
          <w:tcPr>
            <w:tcW w:w="2093" w:type="dxa"/>
            <w:tcBorders>
              <w:top w:val="nil"/>
              <w:bottom w:val="single" w:sz="4" w:space="0" w:color="auto"/>
            </w:tcBorders>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lang w:val="en-US"/>
              </w:rPr>
              <w:t>2.</w:t>
            </w: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2126" w:type="dxa"/>
          </w:tcPr>
          <w:p w:rsidR="005C3816" w:rsidRPr="005C3816" w:rsidRDefault="005C3816" w:rsidP="005C3816">
            <w:pPr>
              <w:spacing w:after="0" w:line="240" w:lineRule="auto"/>
              <w:rPr>
                <w:rFonts w:ascii="Times New Roman" w:hAnsi="Times New Roman"/>
                <w:sz w:val="20"/>
                <w:szCs w:val="20"/>
              </w:rPr>
            </w:pPr>
          </w:p>
        </w:tc>
      </w:tr>
      <w:tr w:rsidR="005C3816" w:rsidRPr="005C3816" w:rsidTr="00C268F1">
        <w:tc>
          <w:tcPr>
            <w:tcW w:w="2093" w:type="dxa"/>
            <w:tcBorders>
              <w:top w:val="single" w:sz="4" w:space="0" w:color="auto"/>
              <w:left w:val="single" w:sz="4" w:space="0" w:color="auto"/>
              <w:bottom w:val="single" w:sz="4" w:space="0" w:color="auto"/>
              <w:right w:val="single" w:sz="4" w:space="0" w:color="auto"/>
            </w:tcBorders>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lang w:val="en-US"/>
              </w:rPr>
              <w:t>3.</w:t>
            </w:r>
            <w:r w:rsidRPr="005C3816">
              <w:rPr>
                <w:rFonts w:ascii="Times New Roman" w:hAnsi="Times New Roman"/>
                <w:sz w:val="20"/>
                <w:szCs w:val="20"/>
              </w:rPr>
              <w:t xml:space="preserve"> </w:t>
            </w:r>
          </w:p>
        </w:tc>
        <w:tc>
          <w:tcPr>
            <w:tcW w:w="1039" w:type="dxa"/>
            <w:tcBorders>
              <w:left w:val="single" w:sz="4" w:space="0" w:color="auto"/>
            </w:tcBorders>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2126" w:type="dxa"/>
          </w:tcPr>
          <w:p w:rsidR="005C3816" w:rsidRPr="005C3816" w:rsidRDefault="005C3816" w:rsidP="005C3816">
            <w:pPr>
              <w:spacing w:after="0" w:line="240" w:lineRule="auto"/>
              <w:rPr>
                <w:rFonts w:ascii="Times New Roman" w:hAnsi="Times New Roman"/>
                <w:sz w:val="20"/>
                <w:szCs w:val="20"/>
              </w:rPr>
            </w:pPr>
          </w:p>
        </w:tc>
      </w:tr>
      <w:tr w:rsidR="005C3816" w:rsidRPr="005C3816" w:rsidTr="00C268F1">
        <w:tc>
          <w:tcPr>
            <w:tcW w:w="2093" w:type="dxa"/>
            <w:tcBorders>
              <w:top w:val="single" w:sz="4" w:space="0" w:color="auto"/>
            </w:tcBorders>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lang w:val="en-US"/>
              </w:rPr>
              <w:t>4.</w:t>
            </w:r>
            <w:r w:rsidRPr="005C3816">
              <w:rPr>
                <w:rFonts w:ascii="Times New Roman" w:hAnsi="Times New Roman"/>
                <w:sz w:val="20"/>
                <w:szCs w:val="20"/>
              </w:rPr>
              <w:t xml:space="preserve"> </w:t>
            </w: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2126" w:type="dxa"/>
          </w:tcPr>
          <w:p w:rsidR="005C3816" w:rsidRPr="005C3816" w:rsidRDefault="005C3816" w:rsidP="005C3816">
            <w:pPr>
              <w:spacing w:after="0" w:line="240" w:lineRule="auto"/>
              <w:rPr>
                <w:rFonts w:ascii="Times New Roman" w:hAnsi="Times New Roman"/>
                <w:sz w:val="20"/>
                <w:szCs w:val="20"/>
              </w:rPr>
            </w:pPr>
          </w:p>
        </w:tc>
      </w:tr>
      <w:tr w:rsidR="005C3816" w:rsidRPr="005C3816" w:rsidTr="00C268F1">
        <w:tc>
          <w:tcPr>
            <w:tcW w:w="2093" w:type="dxa"/>
            <w:tcBorders>
              <w:top w:val="nil"/>
            </w:tcBorders>
          </w:tcPr>
          <w:p w:rsidR="005C3816" w:rsidRPr="005C3816" w:rsidRDefault="005C3816" w:rsidP="005C3816">
            <w:pPr>
              <w:spacing w:after="0" w:line="240" w:lineRule="auto"/>
              <w:rPr>
                <w:rFonts w:ascii="Times New Roman" w:hAnsi="Times New Roman"/>
                <w:sz w:val="20"/>
                <w:szCs w:val="20"/>
              </w:rPr>
            </w:pPr>
            <w:r w:rsidRPr="005C3816">
              <w:rPr>
                <w:rFonts w:ascii="Times New Roman" w:hAnsi="Times New Roman"/>
                <w:sz w:val="20"/>
                <w:szCs w:val="20"/>
              </w:rPr>
              <w:t>5</w:t>
            </w:r>
            <w:r w:rsidRPr="005C3816">
              <w:rPr>
                <w:rFonts w:ascii="Times New Roman" w:hAnsi="Times New Roman"/>
                <w:sz w:val="20"/>
                <w:szCs w:val="20"/>
                <w:lang w:val="en-US"/>
              </w:rPr>
              <w:t>.</w:t>
            </w: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39"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1040" w:type="dxa"/>
          </w:tcPr>
          <w:p w:rsidR="005C3816" w:rsidRPr="005C3816" w:rsidRDefault="005C3816" w:rsidP="005C3816">
            <w:pPr>
              <w:spacing w:after="0" w:line="240" w:lineRule="auto"/>
              <w:jc w:val="center"/>
              <w:rPr>
                <w:rFonts w:ascii="Times New Roman" w:hAnsi="Times New Roman"/>
                <w:sz w:val="16"/>
                <w:szCs w:val="16"/>
              </w:rPr>
            </w:pPr>
          </w:p>
        </w:tc>
        <w:tc>
          <w:tcPr>
            <w:tcW w:w="2126" w:type="dxa"/>
          </w:tcPr>
          <w:p w:rsidR="005C3816" w:rsidRPr="005C3816" w:rsidRDefault="005C3816" w:rsidP="005C3816">
            <w:pPr>
              <w:spacing w:after="0" w:line="240" w:lineRule="auto"/>
              <w:rPr>
                <w:rFonts w:ascii="Times New Roman" w:hAnsi="Times New Roman"/>
                <w:sz w:val="20"/>
                <w:szCs w:val="20"/>
              </w:rPr>
            </w:pPr>
          </w:p>
        </w:tc>
      </w:tr>
    </w:tbl>
    <w:p w:rsidR="005C3816" w:rsidRPr="005C3816" w:rsidRDefault="005C3816" w:rsidP="005C3816">
      <w:pPr>
        <w:spacing w:after="120" w:line="240" w:lineRule="auto"/>
        <w:rPr>
          <w:rFonts w:ascii="Times New Roman" w:hAnsi="Times New Roman"/>
          <w:sz w:val="20"/>
          <w:szCs w:val="20"/>
        </w:rPr>
      </w:pPr>
      <w:r w:rsidRPr="005C3816">
        <w:rPr>
          <w:rFonts w:ascii="Times New Roman" w:hAnsi="Times New Roman"/>
          <w:b/>
          <w:bCs/>
          <w:sz w:val="16"/>
          <w:szCs w:val="16"/>
        </w:rPr>
        <w:t>ЗАБЕЛЕЖКА:</w:t>
      </w:r>
      <w:r w:rsidRPr="005C3816">
        <w:rPr>
          <w:rFonts w:ascii="Times New Roman" w:hAnsi="Times New Roman"/>
          <w:b/>
          <w:bCs/>
          <w:sz w:val="20"/>
          <w:szCs w:val="24"/>
        </w:rPr>
        <w:t xml:space="preserve"> </w:t>
      </w:r>
      <w:r w:rsidRPr="005C3816">
        <w:rPr>
          <w:rFonts w:ascii="Times New Roman" w:hAnsi="Times New Roman"/>
          <w:sz w:val="20"/>
          <w:szCs w:val="20"/>
        </w:rPr>
        <w:t>В колони от 2 до 7 се попълват осреднените за период до 30 минутни индивидуални измерени стойности за емисиите на съответните вредни вещества.</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Използвани технически средства: ……………………………………………………………….</w:t>
      </w:r>
    </w:p>
    <w:p w:rsidR="005C3816" w:rsidRPr="005C3816" w:rsidRDefault="005C3816" w:rsidP="005C3816">
      <w:pPr>
        <w:spacing w:after="0" w:line="240" w:lineRule="auto"/>
        <w:rPr>
          <w:rFonts w:ascii="Times New Roman" w:hAnsi="Times New Roman"/>
          <w:sz w:val="24"/>
          <w:szCs w:val="24"/>
        </w:rPr>
      </w:pPr>
      <w:r w:rsidRPr="005C3816">
        <w:rPr>
          <w:rFonts w:ascii="Times New Roman" w:hAnsi="Times New Roman"/>
          <w:sz w:val="24"/>
          <w:szCs w:val="24"/>
        </w:rPr>
        <w:t>………………………………………………………………………………………………………</w:t>
      </w:r>
    </w:p>
    <w:p w:rsidR="005C3816" w:rsidRPr="005C3816" w:rsidRDefault="005C3816" w:rsidP="005C3816">
      <w:pPr>
        <w:tabs>
          <w:tab w:val="left" w:pos="4500"/>
        </w:tabs>
        <w:spacing w:after="0" w:line="240" w:lineRule="auto"/>
        <w:rPr>
          <w:rFonts w:ascii="Times New Roman" w:hAnsi="Times New Roman"/>
          <w:b/>
          <w:sz w:val="20"/>
          <w:szCs w:val="20"/>
        </w:rPr>
      </w:pPr>
      <w:r w:rsidRPr="005C3816">
        <w:rPr>
          <w:rFonts w:ascii="Times New Roman" w:hAnsi="Times New Roman"/>
          <w:b/>
          <w:sz w:val="20"/>
          <w:szCs w:val="20"/>
        </w:rPr>
        <w:t>Извършили</w:t>
      </w:r>
      <w:r w:rsidRPr="005C3816">
        <w:rPr>
          <w:rFonts w:ascii="Times New Roman" w:hAnsi="Times New Roman"/>
          <w:b/>
          <w:sz w:val="20"/>
          <w:szCs w:val="20"/>
          <w:lang w:val="ru-RU"/>
        </w:rPr>
        <w:t xml:space="preserve"> </w:t>
      </w:r>
      <w:r w:rsidRPr="005C3816">
        <w:rPr>
          <w:rFonts w:ascii="Times New Roman" w:hAnsi="Times New Roman"/>
          <w:b/>
          <w:sz w:val="20"/>
          <w:szCs w:val="20"/>
        </w:rPr>
        <w:t xml:space="preserve">измерванията и/или вземането на проби/извадки:       </w:t>
      </w:r>
      <w:r w:rsidRPr="005C3816">
        <w:rPr>
          <w:rFonts w:ascii="Times New Roman" w:hAnsi="Times New Roman"/>
          <w:b/>
          <w:sz w:val="20"/>
          <w:szCs w:val="20"/>
          <w:lang w:val="ru-RU"/>
        </w:rPr>
        <w:tab/>
      </w:r>
      <w:r w:rsidRPr="005C3816">
        <w:rPr>
          <w:rFonts w:ascii="Times New Roman" w:hAnsi="Times New Roman"/>
          <w:b/>
          <w:sz w:val="20"/>
          <w:szCs w:val="20"/>
          <w:lang w:val="ru-RU"/>
        </w:rPr>
        <w:tab/>
      </w:r>
      <w:r w:rsidRPr="005C3816">
        <w:rPr>
          <w:rFonts w:ascii="Times New Roman" w:hAnsi="Times New Roman"/>
          <w:b/>
          <w:sz w:val="20"/>
          <w:szCs w:val="20"/>
        </w:rPr>
        <w:tab/>
      </w:r>
      <w:r w:rsidRPr="005C3816">
        <w:rPr>
          <w:rFonts w:ascii="Times New Roman" w:hAnsi="Times New Roman"/>
          <w:sz w:val="24"/>
          <w:szCs w:val="24"/>
        </w:rPr>
        <w:tab/>
      </w:r>
      <w:r w:rsidRPr="005C3816">
        <w:rPr>
          <w:rFonts w:ascii="Times New Roman" w:hAnsi="Times New Roman"/>
          <w:sz w:val="24"/>
          <w:szCs w:val="24"/>
        </w:rPr>
        <w:tab/>
      </w:r>
    </w:p>
    <w:p w:rsidR="005C3816" w:rsidRPr="005C3816" w:rsidRDefault="005C3816" w:rsidP="005C3816">
      <w:pPr>
        <w:numPr>
          <w:ilvl w:val="0"/>
          <w:numId w:val="1"/>
        </w:numPr>
        <w:spacing w:after="0" w:line="240" w:lineRule="auto"/>
        <w:rPr>
          <w:rFonts w:ascii="Times New Roman" w:hAnsi="Times New Roman"/>
          <w:sz w:val="24"/>
          <w:szCs w:val="24"/>
        </w:rPr>
      </w:pPr>
      <w:r w:rsidRPr="005C3816">
        <w:rPr>
          <w:rFonts w:ascii="Times New Roman" w:hAnsi="Times New Roman"/>
          <w:sz w:val="24"/>
          <w:szCs w:val="24"/>
        </w:rPr>
        <w:t>……………………………………………..</w:t>
      </w:r>
      <w:r w:rsidRPr="005C3816">
        <w:rPr>
          <w:rFonts w:ascii="Times New Roman" w:hAnsi="Times New Roman"/>
          <w:sz w:val="24"/>
          <w:szCs w:val="24"/>
        </w:rPr>
        <w:tab/>
      </w:r>
      <w:r w:rsidRPr="005C3816">
        <w:rPr>
          <w:rFonts w:ascii="Times New Roman" w:hAnsi="Times New Roman"/>
          <w:sz w:val="24"/>
          <w:szCs w:val="24"/>
        </w:rPr>
        <w:tab/>
      </w:r>
      <w:r w:rsidRPr="005C3816">
        <w:rPr>
          <w:rFonts w:ascii="Times New Roman" w:hAnsi="Times New Roman"/>
          <w:sz w:val="24"/>
          <w:szCs w:val="24"/>
          <w:lang w:val="en-US"/>
        </w:rPr>
        <w:tab/>
      </w:r>
      <w:r w:rsidRPr="005C3816">
        <w:rPr>
          <w:rFonts w:ascii="Times New Roman" w:hAnsi="Times New Roman"/>
          <w:sz w:val="24"/>
          <w:szCs w:val="24"/>
        </w:rPr>
        <w:tab/>
      </w:r>
      <w:r w:rsidRPr="005C3816">
        <w:rPr>
          <w:rFonts w:ascii="Times New Roman" w:hAnsi="Times New Roman"/>
          <w:sz w:val="24"/>
          <w:szCs w:val="24"/>
        </w:rPr>
        <w:tab/>
      </w:r>
    </w:p>
    <w:p w:rsidR="005C3816" w:rsidRPr="005C3816" w:rsidRDefault="005C3816" w:rsidP="005C3816">
      <w:pPr>
        <w:numPr>
          <w:ilvl w:val="0"/>
          <w:numId w:val="1"/>
        </w:numPr>
        <w:spacing w:after="0" w:line="240" w:lineRule="auto"/>
        <w:ind w:right="-514"/>
        <w:rPr>
          <w:rFonts w:ascii="Times New Roman" w:hAnsi="Times New Roman"/>
          <w:sz w:val="24"/>
          <w:szCs w:val="24"/>
        </w:rPr>
      </w:pPr>
      <w:r w:rsidRPr="005C3816">
        <w:rPr>
          <w:rFonts w:ascii="Times New Roman" w:hAnsi="Times New Roman"/>
          <w:sz w:val="24"/>
          <w:szCs w:val="24"/>
        </w:rPr>
        <w:t xml:space="preserve">…………………………………………….. </w:t>
      </w:r>
    </w:p>
    <w:p w:rsidR="005C3816" w:rsidRPr="005C3816" w:rsidRDefault="008F653E" w:rsidP="005C3816">
      <w:pPr>
        <w:spacing w:after="0" w:line="240" w:lineRule="auto"/>
        <w:ind w:left="360"/>
        <w:rPr>
          <w:rFonts w:ascii="Times New Roman" w:hAnsi="Times New Roman"/>
          <w:sz w:val="16"/>
          <w:szCs w:val="16"/>
        </w:rPr>
      </w:pPr>
      <w:r>
        <w:rPr>
          <w:rFonts w:ascii="Times New Roman" w:hAnsi="Times New Roman"/>
          <w:sz w:val="24"/>
          <w:szCs w:val="24"/>
        </w:rPr>
        <w:t xml:space="preserve">3.  </w:t>
      </w:r>
      <w:r w:rsidR="005C3816" w:rsidRPr="005C3816">
        <w:rPr>
          <w:rFonts w:ascii="Times New Roman" w:hAnsi="Times New Roman"/>
          <w:sz w:val="24"/>
          <w:szCs w:val="24"/>
        </w:rPr>
        <w:t xml:space="preserve">.....................................................................             </w:t>
      </w:r>
      <w:r w:rsidR="005C3816" w:rsidRPr="005C3816">
        <w:rPr>
          <w:rFonts w:ascii="Times New Roman" w:hAnsi="Times New Roman"/>
          <w:sz w:val="24"/>
          <w:szCs w:val="24"/>
          <w:lang w:val="en-US"/>
        </w:rPr>
        <w:tab/>
      </w:r>
      <w:r w:rsidR="005C3816" w:rsidRPr="005C3816">
        <w:rPr>
          <w:rFonts w:ascii="Times New Roman" w:hAnsi="Times New Roman"/>
          <w:sz w:val="24"/>
          <w:szCs w:val="24"/>
        </w:rPr>
        <w:tab/>
      </w:r>
      <w:r w:rsidR="005C3816" w:rsidRPr="005C3816">
        <w:rPr>
          <w:rFonts w:ascii="Times New Roman" w:hAnsi="Times New Roman"/>
          <w:sz w:val="24"/>
          <w:szCs w:val="24"/>
        </w:rPr>
        <w:tab/>
      </w:r>
      <w:r w:rsidR="005C3816" w:rsidRPr="005C3816">
        <w:rPr>
          <w:rFonts w:ascii="Times New Roman" w:hAnsi="Times New Roman"/>
          <w:sz w:val="24"/>
          <w:szCs w:val="24"/>
        </w:rPr>
        <w:tab/>
      </w:r>
      <w:r w:rsidR="005C3816" w:rsidRPr="005C3816">
        <w:rPr>
          <w:rFonts w:ascii="Times New Roman" w:hAnsi="Times New Roman"/>
          <w:sz w:val="24"/>
          <w:szCs w:val="24"/>
        </w:rPr>
        <w:tab/>
      </w:r>
      <w:r w:rsidR="005C3816" w:rsidRPr="005C3816">
        <w:rPr>
          <w:rFonts w:ascii="Times New Roman" w:hAnsi="Times New Roman"/>
          <w:sz w:val="24"/>
          <w:szCs w:val="24"/>
        </w:rPr>
        <w:tab/>
        <w:t xml:space="preserve">      </w:t>
      </w:r>
      <w:r w:rsidR="005C3816" w:rsidRPr="005C3816">
        <w:rPr>
          <w:rFonts w:ascii="Times New Roman" w:hAnsi="Times New Roman"/>
          <w:sz w:val="24"/>
          <w:szCs w:val="24"/>
          <w:lang w:val="ru-RU"/>
        </w:rPr>
        <w:tab/>
      </w:r>
      <w:r w:rsidR="005C3816" w:rsidRPr="005C3816">
        <w:rPr>
          <w:rFonts w:ascii="Times New Roman" w:hAnsi="Times New Roman"/>
          <w:sz w:val="24"/>
          <w:szCs w:val="24"/>
          <w:lang w:val="ru-RU"/>
        </w:rPr>
        <w:tab/>
      </w:r>
      <w:r w:rsidR="005C3816" w:rsidRPr="005C3816">
        <w:rPr>
          <w:rFonts w:ascii="Times New Roman" w:hAnsi="Times New Roman"/>
          <w:sz w:val="16"/>
          <w:szCs w:val="16"/>
        </w:rPr>
        <w:t xml:space="preserve">(име, фамилия, длъжност  и подпис)     </w:t>
      </w:r>
      <w:r w:rsidR="005C3816" w:rsidRPr="005C3816">
        <w:rPr>
          <w:rFonts w:ascii="Times New Roman" w:hAnsi="Times New Roman"/>
          <w:sz w:val="16"/>
          <w:szCs w:val="16"/>
        </w:rPr>
        <w:tab/>
      </w:r>
      <w:r w:rsidR="005C3816" w:rsidRPr="005C3816">
        <w:rPr>
          <w:rFonts w:ascii="Times New Roman" w:hAnsi="Times New Roman"/>
          <w:sz w:val="16"/>
          <w:szCs w:val="16"/>
        </w:rPr>
        <w:tab/>
        <w:t xml:space="preserve">       </w:t>
      </w:r>
      <w:r w:rsidR="005C3816" w:rsidRPr="005C3816">
        <w:rPr>
          <w:rFonts w:ascii="Times New Roman" w:hAnsi="Times New Roman"/>
          <w:sz w:val="16"/>
          <w:szCs w:val="16"/>
        </w:rPr>
        <w:tab/>
      </w:r>
      <w:r w:rsidR="005C3816" w:rsidRPr="005C3816">
        <w:rPr>
          <w:rFonts w:ascii="Times New Roman" w:hAnsi="Times New Roman"/>
          <w:sz w:val="16"/>
          <w:szCs w:val="16"/>
        </w:rPr>
        <w:tab/>
      </w:r>
      <w:r w:rsidR="005C3816" w:rsidRPr="005C3816">
        <w:rPr>
          <w:rFonts w:ascii="Times New Roman" w:hAnsi="Times New Roman"/>
          <w:sz w:val="16"/>
          <w:szCs w:val="16"/>
        </w:rPr>
        <w:tab/>
      </w:r>
    </w:p>
    <w:p w:rsidR="005C3816" w:rsidRPr="005C3816" w:rsidRDefault="005C3816" w:rsidP="005C3816">
      <w:pPr>
        <w:spacing w:after="0" w:line="240" w:lineRule="auto"/>
        <w:rPr>
          <w:rFonts w:ascii="Times New Roman" w:hAnsi="Times New Roman"/>
          <w:sz w:val="16"/>
          <w:szCs w:val="16"/>
        </w:rPr>
      </w:pPr>
    </w:p>
    <w:p w:rsidR="005C3816" w:rsidRPr="005C3816" w:rsidRDefault="005C3816" w:rsidP="005C3816">
      <w:pPr>
        <w:spacing w:after="0" w:line="240" w:lineRule="auto"/>
        <w:ind w:left="360" w:hanging="360"/>
        <w:rPr>
          <w:rFonts w:ascii="Times New Roman" w:hAnsi="Times New Roman"/>
          <w:sz w:val="16"/>
          <w:szCs w:val="16"/>
        </w:rPr>
      </w:pPr>
      <w:r w:rsidRPr="005C3816">
        <w:rPr>
          <w:rFonts w:ascii="Times New Roman" w:hAnsi="Times New Roman"/>
          <w:b/>
          <w:sz w:val="20"/>
          <w:szCs w:val="20"/>
        </w:rPr>
        <w:t>Присъствали представители на обекта:</w:t>
      </w:r>
    </w:p>
    <w:p w:rsidR="005C3816" w:rsidRPr="005C3816" w:rsidRDefault="005C3816" w:rsidP="005C3816">
      <w:pPr>
        <w:spacing w:after="0" w:line="240" w:lineRule="auto"/>
        <w:ind w:left="360"/>
        <w:rPr>
          <w:rFonts w:ascii="Times New Roman" w:hAnsi="Times New Roman"/>
          <w:sz w:val="16"/>
          <w:szCs w:val="16"/>
        </w:rPr>
      </w:pPr>
      <w:r w:rsidRPr="005C3816">
        <w:rPr>
          <w:rFonts w:ascii="Times New Roman" w:hAnsi="Times New Roman"/>
          <w:sz w:val="24"/>
          <w:szCs w:val="24"/>
        </w:rPr>
        <w:t>1.    .....................................................................</w:t>
      </w:r>
    </w:p>
    <w:p w:rsidR="005C3816" w:rsidRPr="005C3816" w:rsidRDefault="005C3816" w:rsidP="005C3816">
      <w:pPr>
        <w:spacing w:after="0" w:line="240" w:lineRule="auto"/>
        <w:ind w:left="360"/>
        <w:rPr>
          <w:rFonts w:ascii="Times New Roman" w:hAnsi="Times New Roman"/>
          <w:sz w:val="16"/>
          <w:szCs w:val="16"/>
        </w:rPr>
      </w:pPr>
      <w:r w:rsidRPr="005C3816">
        <w:rPr>
          <w:rFonts w:ascii="Times New Roman" w:hAnsi="Times New Roman"/>
          <w:sz w:val="24"/>
          <w:szCs w:val="24"/>
        </w:rPr>
        <w:t>2.    .....................................................................</w:t>
      </w:r>
    </w:p>
    <w:p w:rsidR="005C3816" w:rsidRPr="005C3816" w:rsidRDefault="005C3816" w:rsidP="005C3816">
      <w:pPr>
        <w:spacing w:after="0" w:line="240" w:lineRule="auto"/>
        <w:ind w:left="360"/>
        <w:rPr>
          <w:rFonts w:ascii="Times New Roman" w:hAnsi="Times New Roman"/>
          <w:sz w:val="16"/>
          <w:szCs w:val="16"/>
        </w:rPr>
      </w:pPr>
      <w:r w:rsidRPr="005C3816">
        <w:rPr>
          <w:rFonts w:ascii="Times New Roman" w:hAnsi="Times New Roman"/>
          <w:sz w:val="16"/>
          <w:szCs w:val="16"/>
        </w:rPr>
        <w:t xml:space="preserve">                          (име, фамилия, длъжност и подпис)</w:t>
      </w:r>
    </w:p>
    <w:p w:rsidR="005C3816" w:rsidRPr="005C3816" w:rsidRDefault="005C3816" w:rsidP="005C3816">
      <w:pPr>
        <w:spacing w:after="0" w:line="240" w:lineRule="auto"/>
        <w:rPr>
          <w:rFonts w:ascii="Times New Roman" w:hAnsi="Times New Roman"/>
          <w:b/>
          <w:sz w:val="20"/>
          <w:szCs w:val="20"/>
        </w:rPr>
      </w:pPr>
      <w:r w:rsidRPr="005C3816">
        <w:rPr>
          <w:rFonts w:ascii="Times New Roman" w:hAnsi="Times New Roman"/>
          <w:b/>
          <w:sz w:val="20"/>
          <w:szCs w:val="20"/>
        </w:rPr>
        <w:t>Свидетели*:</w:t>
      </w:r>
    </w:p>
    <w:p w:rsidR="005C3816" w:rsidRPr="005C3816" w:rsidRDefault="005C3816" w:rsidP="005C3816">
      <w:pPr>
        <w:spacing w:after="0" w:line="240" w:lineRule="auto"/>
        <w:ind w:firstLine="284"/>
        <w:jc w:val="both"/>
        <w:rPr>
          <w:rFonts w:ascii="Times New Roman" w:hAnsi="Times New Roman"/>
          <w:sz w:val="24"/>
          <w:szCs w:val="24"/>
        </w:rPr>
      </w:pPr>
      <w:r w:rsidRPr="005C3816">
        <w:rPr>
          <w:rFonts w:ascii="Times New Roman" w:hAnsi="Times New Roman"/>
          <w:sz w:val="24"/>
          <w:szCs w:val="24"/>
        </w:rPr>
        <w:t xml:space="preserve"> 1.    ......................................................................</w:t>
      </w:r>
    </w:p>
    <w:p w:rsidR="005C3816" w:rsidRPr="005C3816" w:rsidRDefault="005C3816" w:rsidP="005C3816">
      <w:pPr>
        <w:spacing w:after="0" w:line="240" w:lineRule="auto"/>
        <w:ind w:firstLine="284"/>
        <w:jc w:val="both"/>
        <w:rPr>
          <w:rFonts w:ascii="Times New Roman" w:hAnsi="Times New Roman"/>
          <w:sz w:val="24"/>
          <w:szCs w:val="24"/>
        </w:rPr>
      </w:pPr>
      <w:r w:rsidRPr="005C3816">
        <w:rPr>
          <w:rFonts w:ascii="Times New Roman" w:hAnsi="Times New Roman"/>
          <w:sz w:val="24"/>
          <w:szCs w:val="24"/>
        </w:rPr>
        <w:t xml:space="preserve"> 2.    ......................................................................</w:t>
      </w:r>
    </w:p>
    <w:p w:rsidR="005C3816" w:rsidRPr="005C3816" w:rsidRDefault="005C3816" w:rsidP="005C3816">
      <w:pPr>
        <w:spacing w:after="0" w:line="240" w:lineRule="auto"/>
        <w:ind w:left="720" w:firstLine="720"/>
        <w:rPr>
          <w:rFonts w:ascii="Times New Roman" w:hAnsi="Times New Roman"/>
          <w:sz w:val="16"/>
          <w:szCs w:val="16"/>
        </w:rPr>
      </w:pPr>
      <w:r w:rsidRPr="005C3816">
        <w:rPr>
          <w:rFonts w:ascii="Times New Roman" w:hAnsi="Times New Roman"/>
          <w:sz w:val="16"/>
          <w:szCs w:val="16"/>
        </w:rPr>
        <w:t>(трите имена , адрес и подпис)</w:t>
      </w:r>
    </w:p>
    <w:p w:rsidR="005C3816" w:rsidRPr="005C3816" w:rsidRDefault="005C3816" w:rsidP="005C3816">
      <w:pPr>
        <w:spacing w:after="0" w:line="240" w:lineRule="auto"/>
        <w:jc w:val="both"/>
        <w:rPr>
          <w:rFonts w:ascii="Times New Roman" w:hAnsi="Times New Roman"/>
          <w:noProof/>
          <w:sz w:val="16"/>
          <w:szCs w:val="16"/>
          <w:lang w:val="ru-RU"/>
        </w:rPr>
      </w:pPr>
      <w:r w:rsidRPr="005C3816">
        <w:rPr>
          <w:rFonts w:ascii="Times New Roman" w:hAnsi="Times New Roman"/>
          <w:noProof/>
          <w:sz w:val="16"/>
          <w:szCs w:val="16"/>
          <w:lang w:val="ru-RU"/>
        </w:rPr>
        <w:t xml:space="preserve">*Попълва се в случай, че собственикът или ползвателят или упълномощеното от него лице откаже да подпише настоящия протокол. </w:t>
      </w:r>
    </w:p>
    <w:p w:rsidR="005C3816" w:rsidRPr="005C3816" w:rsidRDefault="005C3816" w:rsidP="005C3816">
      <w:pPr>
        <w:spacing w:after="0" w:line="240" w:lineRule="auto"/>
        <w:ind w:left="360" w:hanging="360"/>
        <w:rPr>
          <w:rFonts w:ascii="Times New Roman" w:hAnsi="Times New Roman"/>
          <w:b/>
          <w:bCs/>
          <w:noProof/>
          <w:sz w:val="24"/>
          <w:szCs w:val="24"/>
          <w:lang w:val="ru-RU"/>
        </w:rPr>
      </w:pPr>
      <w:r w:rsidRPr="005C3816">
        <w:rPr>
          <w:rFonts w:ascii="Times New Roman" w:hAnsi="Times New Roman"/>
          <w:b/>
          <w:bCs/>
          <w:noProof/>
          <w:sz w:val="24"/>
          <w:szCs w:val="24"/>
          <w:lang w:val="ru-RU"/>
        </w:rPr>
        <w:t xml:space="preserve">Дата: </w:t>
      </w:r>
      <w:r w:rsidRPr="005C3816">
        <w:rPr>
          <w:rFonts w:ascii="Times New Roman" w:hAnsi="Times New Roman"/>
          <w:bCs/>
          <w:noProof/>
          <w:sz w:val="24"/>
          <w:szCs w:val="24"/>
          <w:lang w:val="ru-RU"/>
        </w:rPr>
        <w:t>...................................................</w:t>
      </w:r>
    </w:p>
    <w:p w:rsidR="005C3816" w:rsidRDefault="005C3816" w:rsidP="005C3816">
      <w:pPr>
        <w:widowControl w:val="0"/>
        <w:autoSpaceDE w:val="0"/>
        <w:autoSpaceDN w:val="0"/>
        <w:adjustRightInd w:val="0"/>
        <w:spacing w:after="0" w:line="240" w:lineRule="auto"/>
        <w:rPr>
          <w:rFonts w:ascii="Courier New" w:hAnsi="Courier New" w:cs="Courier New"/>
          <w:sz w:val="20"/>
          <w:szCs w:val="20"/>
          <w:lang w:val="en-US"/>
        </w:rPr>
      </w:pPr>
      <w:r w:rsidRPr="005C3816">
        <w:rPr>
          <w:rFonts w:ascii="Times New Roman" w:hAnsi="Times New Roman"/>
          <w:b/>
          <w:sz w:val="20"/>
          <w:szCs w:val="20"/>
        </w:rPr>
        <w:t xml:space="preserve">Приел пробите/извадките за изпитване: </w:t>
      </w:r>
      <w:r w:rsidRPr="005C3816">
        <w:rPr>
          <w:rFonts w:ascii="Times New Roman" w:hAnsi="Times New Roman"/>
          <w:sz w:val="20"/>
          <w:szCs w:val="20"/>
        </w:rPr>
        <w:t>..................</w:t>
      </w:r>
      <w:r w:rsidRPr="005C3816">
        <w:rPr>
          <w:rFonts w:ascii="Times New Roman" w:hAnsi="Times New Roman"/>
          <w:sz w:val="20"/>
          <w:szCs w:val="20"/>
          <w:lang w:val="ru-RU"/>
        </w:rPr>
        <w:t>......</w:t>
      </w:r>
      <w:r w:rsidRPr="005C3816">
        <w:rPr>
          <w:rFonts w:ascii="Times New Roman" w:hAnsi="Times New Roman"/>
          <w:sz w:val="20"/>
          <w:szCs w:val="20"/>
        </w:rPr>
        <w:t>....</w:t>
      </w:r>
      <w:r w:rsidRPr="005C3816">
        <w:rPr>
          <w:rFonts w:ascii="Times New Roman" w:hAnsi="Times New Roman"/>
          <w:sz w:val="20"/>
          <w:szCs w:val="20"/>
          <w:lang w:val="ru-RU"/>
        </w:rPr>
        <w:t>.</w:t>
      </w:r>
      <w:r w:rsidRPr="005C3816">
        <w:rPr>
          <w:rFonts w:ascii="Times New Roman" w:hAnsi="Times New Roman"/>
          <w:b/>
          <w:sz w:val="20"/>
          <w:szCs w:val="20"/>
        </w:rPr>
        <w:t xml:space="preserve">  </w:t>
      </w:r>
      <w:r w:rsidRPr="005C3816">
        <w:rPr>
          <w:rFonts w:ascii="Times New Roman" w:hAnsi="Times New Roman"/>
          <w:b/>
          <w:sz w:val="20"/>
          <w:szCs w:val="20"/>
        </w:rPr>
        <w:tab/>
      </w:r>
      <w:r w:rsidRPr="005C3816">
        <w:rPr>
          <w:rFonts w:ascii="Times New Roman" w:hAnsi="Times New Roman"/>
          <w:b/>
          <w:sz w:val="20"/>
          <w:szCs w:val="20"/>
        </w:rPr>
        <w:tab/>
      </w:r>
      <w:r w:rsidRPr="005C3816">
        <w:rPr>
          <w:rFonts w:ascii="Times New Roman" w:hAnsi="Times New Roman"/>
          <w:b/>
          <w:sz w:val="20"/>
          <w:szCs w:val="20"/>
        </w:rPr>
        <w:tab/>
        <w:t>Подпис:</w:t>
      </w:r>
      <w:r w:rsidRPr="005C3816">
        <w:rPr>
          <w:rFonts w:ascii="Times New Roman" w:hAnsi="Times New Roman"/>
          <w:sz w:val="20"/>
          <w:szCs w:val="20"/>
        </w:rPr>
        <w:t xml:space="preserve">...........................     </w:t>
      </w:r>
      <w:r w:rsidRPr="005C3816">
        <w:rPr>
          <w:rFonts w:ascii="Times New Roman" w:hAnsi="Times New Roman"/>
          <w:sz w:val="28"/>
          <w:szCs w:val="28"/>
        </w:rPr>
        <w:t xml:space="preserve"> </w:t>
      </w:r>
    </w:p>
    <w:p w:rsidR="008F653E" w:rsidRPr="00B25480" w:rsidRDefault="008F653E" w:rsidP="008F653E">
      <w:pPr>
        <w:tabs>
          <w:tab w:val="left" w:pos="1276"/>
        </w:tabs>
        <w:jc w:val="both"/>
        <w:rPr>
          <w:b/>
          <w:bCs/>
          <w:sz w:val="20"/>
          <w:szCs w:val="20"/>
        </w:rPr>
      </w:pPr>
      <w:r w:rsidRPr="00B25480">
        <w:rPr>
          <w:sz w:val="16"/>
          <w:szCs w:val="16"/>
        </w:rPr>
        <w:t xml:space="preserve">                 (име, фамилия)</w:t>
      </w:r>
      <w:r w:rsidRPr="00B25480">
        <w:rPr>
          <w:b/>
          <w:bCs/>
          <w:sz w:val="20"/>
          <w:szCs w:val="20"/>
        </w:rPr>
        <w:t xml:space="preserve">          </w:t>
      </w:r>
    </w:p>
    <w:p w:rsidR="008F653E" w:rsidRDefault="008F653E" w:rsidP="008F653E">
      <w:pPr>
        <w:widowControl w:val="0"/>
        <w:autoSpaceDE w:val="0"/>
        <w:autoSpaceDN w:val="0"/>
        <w:adjustRightInd w:val="0"/>
        <w:spacing w:after="0" w:line="240" w:lineRule="auto"/>
        <w:jc w:val="right"/>
        <w:rPr>
          <w:rFonts w:ascii="Courier New" w:hAnsi="Courier New" w:cs="Courier New"/>
          <w:b/>
          <w:bCs/>
          <w:sz w:val="20"/>
          <w:szCs w:val="20"/>
          <w:lang w:val="x-none"/>
        </w:rPr>
        <w:sectPr w:rsidR="008F653E">
          <w:pgSz w:w="12240" w:h="15840"/>
          <w:pgMar w:top="1417" w:right="1417" w:bottom="1417" w:left="1417" w:header="708" w:footer="708" w:gutter="0"/>
          <w:cols w:space="708"/>
          <w:noEndnote/>
        </w:sectPr>
      </w:pPr>
    </w:p>
    <w:p w:rsidR="00C268F1" w:rsidRDefault="00C268F1" w:rsidP="008F653E">
      <w:pPr>
        <w:widowControl w:val="0"/>
        <w:autoSpaceDE w:val="0"/>
        <w:autoSpaceDN w:val="0"/>
        <w:adjustRightInd w:val="0"/>
        <w:spacing w:after="0" w:line="240" w:lineRule="auto"/>
        <w:jc w:val="right"/>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 </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към чл. 25, ал. 1 и </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чл. 37, ал. 1 </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(Изм. - ДВ, бр. 52 от 2000 г.,</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бр. 34 от 2011 г.,</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бр. 61 от 2017 г., </w:t>
      </w:r>
    </w:p>
    <w:p w:rsidR="00C268F1" w:rsidRDefault="00C268F1" w:rsidP="008F653E">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в сила от 28.07.2017 г.) </w:t>
      </w:r>
    </w:p>
    <w:tbl>
      <w:tblPr>
        <w:tblW w:w="14708" w:type="dxa"/>
        <w:tblLayout w:type="fixed"/>
        <w:tblLook w:val="04A0" w:firstRow="1" w:lastRow="0" w:firstColumn="1" w:lastColumn="0" w:noHBand="0" w:noVBand="1"/>
      </w:tblPr>
      <w:tblGrid>
        <w:gridCol w:w="3417"/>
        <w:gridCol w:w="1794"/>
        <w:gridCol w:w="1276"/>
        <w:gridCol w:w="3686"/>
        <w:gridCol w:w="1275"/>
        <w:gridCol w:w="567"/>
        <w:gridCol w:w="2693"/>
      </w:tblGrid>
      <w:tr w:rsidR="008F653E" w:rsidRPr="008F653E" w:rsidTr="00C268F1">
        <w:tc>
          <w:tcPr>
            <w:tcW w:w="3417" w:type="dxa"/>
          </w:tcPr>
          <w:p w:rsidR="008F653E" w:rsidRPr="008F653E" w:rsidRDefault="008F653E" w:rsidP="008F653E">
            <w:pPr>
              <w:tabs>
                <w:tab w:val="num" w:pos="0"/>
              </w:tabs>
              <w:spacing w:after="0" w:line="240" w:lineRule="auto"/>
              <w:jc w:val="center"/>
              <w:rPr>
                <w:rFonts w:ascii="Times New Roman" w:hAnsi="Times New Roman"/>
                <w:sz w:val="24"/>
                <w:szCs w:val="24"/>
              </w:rPr>
            </w:pPr>
            <w:r>
              <w:rPr>
                <w:rFonts w:ascii="Courier New" w:hAnsi="Courier New" w:cs="Courier New"/>
                <w:sz w:val="20"/>
                <w:szCs w:val="20"/>
                <w:lang w:val="x-none"/>
              </w:rPr>
              <w:tab/>
            </w:r>
          </w:p>
        </w:tc>
        <w:tc>
          <w:tcPr>
            <w:tcW w:w="8598" w:type="dxa"/>
            <w:gridSpan w:val="5"/>
          </w:tcPr>
          <w:p w:rsidR="008F653E" w:rsidRPr="008F653E" w:rsidRDefault="008F653E" w:rsidP="008F653E">
            <w:pPr>
              <w:tabs>
                <w:tab w:val="left" w:pos="3273"/>
              </w:tabs>
              <w:spacing w:after="0" w:line="240" w:lineRule="auto"/>
              <w:rPr>
                <w:rFonts w:ascii="Times New Roman" w:hAnsi="Times New Roman"/>
                <w:sz w:val="24"/>
                <w:szCs w:val="24"/>
              </w:rPr>
            </w:pPr>
          </w:p>
        </w:tc>
        <w:tc>
          <w:tcPr>
            <w:tcW w:w="2693" w:type="dxa"/>
          </w:tcPr>
          <w:p w:rsidR="008F653E" w:rsidRPr="008F653E" w:rsidRDefault="008F653E" w:rsidP="008F653E">
            <w:pPr>
              <w:tabs>
                <w:tab w:val="num" w:pos="0"/>
              </w:tabs>
              <w:spacing w:after="0" w:line="240" w:lineRule="auto"/>
              <w:rPr>
                <w:rFonts w:ascii="Times New Roman" w:hAnsi="Times New Roman"/>
                <w:sz w:val="24"/>
                <w:szCs w:val="24"/>
              </w:rPr>
            </w:pPr>
            <w:r w:rsidRPr="008F653E">
              <w:rPr>
                <w:rFonts w:ascii="Times New Roman" w:hAnsi="Times New Roman"/>
                <w:sz w:val="24"/>
                <w:szCs w:val="24"/>
              </w:rPr>
              <w:t xml:space="preserve">                    </w:t>
            </w:r>
          </w:p>
          <w:p w:rsidR="008F653E" w:rsidRPr="008F653E" w:rsidRDefault="008F653E" w:rsidP="008F653E">
            <w:pPr>
              <w:tabs>
                <w:tab w:val="num" w:pos="0"/>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sidRPr="008F653E">
              <w:rPr>
                <w:rFonts w:ascii="Times New Roman" w:hAnsi="Times New Roman"/>
                <w:sz w:val="24"/>
                <w:szCs w:val="24"/>
              </w:rPr>
              <w:t xml:space="preserve">Лист 1       </w:t>
            </w:r>
            <w:r>
              <w:rPr>
                <w:rFonts w:ascii="Times New Roman" w:hAnsi="Times New Roman"/>
                <w:sz w:val="24"/>
                <w:szCs w:val="24"/>
                <w:lang w:val="en-US"/>
              </w:rPr>
              <w:t xml:space="preserve">        </w:t>
            </w:r>
            <w:r w:rsidRPr="008F653E">
              <w:rPr>
                <w:rFonts w:ascii="Times New Roman" w:hAnsi="Times New Roman"/>
                <w:sz w:val="24"/>
                <w:szCs w:val="24"/>
              </w:rPr>
              <w:t>Всичко листове 2</w:t>
            </w:r>
          </w:p>
        </w:tc>
      </w:tr>
      <w:tr w:rsidR="008F653E" w:rsidRPr="008F653E" w:rsidTr="00C268F1">
        <w:tc>
          <w:tcPr>
            <w:tcW w:w="5211" w:type="dxa"/>
            <w:gridSpan w:val="2"/>
            <w:tcBorders>
              <w:bottom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c>
          <w:tcPr>
            <w:tcW w:w="1276" w:type="dxa"/>
            <w:tcBorders>
              <w:bottom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eastAsia="it-IT"/>
              </w:rPr>
            </w:pPr>
          </w:p>
        </w:tc>
        <w:tc>
          <w:tcPr>
            <w:tcW w:w="3686" w:type="dxa"/>
            <w:tcBorders>
              <w:bottom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c>
          <w:tcPr>
            <w:tcW w:w="1275" w:type="dxa"/>
            <w:tcBorders>
              <w:bottom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eastAsia="it-IT"/>
              </w:rPr>
            </w:pPr>
          </w:p>
        </w:tc>
        <w:tc>
          <w:tcPr>
            <w:tcW w:w="3260" w:type="dxa"/>
            <w:gridSpan w:val="2"/>
            <w:tcBorders>
              <w:bottom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r>
      <w:tr w:rsidR="008F653E" w:rsidRPr="008F653E" w:rsidTr="00C268F1">
        <w:tc>
          <w:tcPr>
            <w:tcW w:w="5211"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r w:rsidRPr="008F653E">
              <w:rPr>
                <w:rFonts w:ascii="Times New Roman" w:hAnsi="Times New Roman"/>
                <w:sz w:val="24"/>
                <w:szCs w:val="24"/>
                <w:lang w:val="ru-RU" w:eastAsia="it-IT"/>
              </w:rPr>
              <w:t>Акредитирана  лаборатория за изпитване</w:t>
            </w:r>
            <w:r w:rsidRPr="008F653E">
              <w:rPr>
                <w:rFonts w:ascii="Times New Roman" w:hAnsi="Times New Roman"/>
                <w:sz w:val="24"/>
                <w:szCs w:val="24"/>
                <w:lang w:val="ru-RU" w:eastAsia="it-IT"/>
              </w:rPr>
              <w:tab/>
            </w:r>
          </w:p>
        </w:tc>
        <w:tc>
          <w:tcPr>
            <w:tcW w:w="127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Оператор:</w:t>
            </w:r>
          </w:p>
        </w:tc>
        <w:tc>
          <w:tcPr>
            <w:tcW w:w="368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eastAsia="it-IT"/>
              </w:rPr>
            </w:pPr>
          </w:p>
        </w:tc>
        <w:tc>
          <w:tcPr>
            <w:tcW w:w="1275"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Адрес:</w:t>
            </w:r>
          </w:p>
        </w:tc>
        <w:tc>
          <w:tcPr>
            <w:tcW w:w="3260"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r>
      <w:tr w:rsidR="008F653E" w:rsidRPr="008F653E" w:rsidTr="00C268F1">
        <w:tc>
          <w:tcPr>
            <w:tcW w:w="5211"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Сертификат №</w:t>
            </w:r>
            <w:r w:rsidRPr="008F653E">
              <w:rPr>
                <w:rFonts w:ascii="Times New Roman" w:hAnsi="Times New Roman"/>
                <w:sz w:val="24"/>
                <w:szCs w:val="24"/>
                <w:lang w:val="ru-RU" w:eastAsia="it-IT"/>
              </w:rPr>
              <w:t xml:space="preserve"> </w:t>
            </w:r>
            <w:r w:rsidRPr="008F653E">
              <w:rPr>
                <w:rFonts w:ascii="Times New Roman" w:hAnsi="Times New Roman"/>
                <w:sz w:val="24"/>
                <w:szCs w:val="24"/>
                <w:lang w:eastAsia="it-IT"/>
              </w:rPr>
              <w:t>………/ валиден до………..</w:t>
            </w:r>
          </w:p>
        </w:tc>
        <w:tc>
          <w:tcPr>
            <w:tcW w:w="127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Обект:</w:t>
            </w:r>
          </w:p>
        </w:tc>
        <w:tc>
          <w:tcPr>
            <w:tcW w:w="368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c>
          <w:tcPr>
            <w:tcW w:w="1275"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Телефон:</w:t>
            </w:r>
          </w:p>
        </w:tc>
        <w:tc>
          <w:tcPr>
            <w:tcW w:w="3260"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r>
      <w:tr w:rsidR="008F653E" w:rsidRPr="008F653E" w:rsidTr="00C268F1">
        <w:tc>
          <w:tcPr>
            <w:tcW w:w="5211"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издаден от ……………. съгласно изискванията на ………………</w:t>
            </w:r>
          </w:p>
        </w:tc>
        <w:tc>
          <w:tcPr>
            <w:tcW w:w="127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град:</w:t>
            </w:r>
          </w:p>
        </w:tc>
        <w:tc>
          <w:tcPr>
            <w:tcW w:w="3686"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c>
          <w:tcPr>
            <w:tcW w:w="1275" w:type="dxa"/>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jc w:val="right"/>
              <w:textAlignment w:val="baseline"/>
              <w:outlineLvl w:val="0"/>
              <w:rPr>
                <w:rFonts w:ascii="Times New Roman" w:hAnsi="Times New Roman"/>
                <w:sz w:val="24"/>
                <w:szCs w:val="24"/>
                <w:lang w:val="ru-RU" w:eastAsia="it-IT"/>
              </w:rPr>
            </w:pPr>
            <w:r w:rsidRPr="008F653E">
              <w:rPr>
                <w:rFonts w:ascii="Times New Roman" w:hAnsi="Times New Roman"/>
                <w:sz w:val="24"/>
                <w:szCs w:val="24"/>
                <w:lang w:eastAsia="it-IT"/>
              </w:rPr>
              <w:t>ЕИК:</w:t>
            </w:r>
          </w:p>
        </w:tc>
        <w:tc>
          <w:tcPr>
            <w:tcW w:w="3260" w:type="dxa"/>
            <w:gridSpan w:val="2"/>
            <w:tcBorders>
              <w:top w:val="single" w:sz="4" w:space="0" w:color="auto"/>
              <w:left w:val="single" w:sz="4" w:space="0" w:color="auto"/>
              <w:bottom w:val="single" w:sz="4" w:space="0" w:color="auto"/>
              <w:right w:val="single" w:sz="4" w:space="0" w:color="auto"/>
            </w:tcBorders>
          </w:tcPr>
          <w:p w:rsidR="008F653E" w:rsidRPr="008F653E" w:rsidRDefault="008F653E" w:rsidP="008F653E">
            <w:pPr>
              <w:overflowPunct w:val="0"/>
              <w:autoSpaceDE w:val="0"/>
              <w:autoSpaceDN w:val="0"/>
              <w:adjustRightInd w:val="0"/>
              <w:spacing w:after="0" w:line="240" w:lineRule="auto"/>
              <w:textAlignment w:val="baseline"/>
              <w:outlineLvl w:val="0"/>
              <w:rPr>
                <w:rFonts w:ascii="Times New Roman" w:hAnsi="Times New Roman"/>
                <w:sz w:val="24"/>
                <w:szCs w:val="24"/>
                <w:lang w:val="ru-RU" w:eastAsia="it-IT"/>
              </w:rPr>
            </w:pPr>
          </w:p>
        </w:tc>
      </w:tr>
    </w:tbl>
    <w:p w:rsidR="008F653E" w:rsidRPr="008F653E" w:rsidRDefault="008F653E" w:rsidP="008F653E">
      <w:pPr>
        <w:spacing w:after="0" w:line="240" w:lineRule="auto"/>
        <w:ind w:left="5812" w:hanging="52"/>
        <w:rPr>
          <w:rFonts w:ascii="Times New Roman" w:hAnsi="Times New Roman"/>
          <w:b/>
          <w:sz w:val="24"/>
          <w:szCs w:val="24"/>
          <w:lang w:val="ru-RU"/>
        </w:rPr>
      </w:pPr>
      <w:r w:rsidRPr="008F653E">
        <w:rPr>
          <w:rFonts w:ascii="Times New Roman" w:hAnsi="Times New Roman"/>
          <w:b/>
          <w:sz w:val="24"/>
          <w:szCs w:val="24"/>
          <w:lang w:val="ru-RU"/>
        </w:rPr>
        <w:t xml:space="preserve">                   </w:t>
      </w:r>
    </w:p>
    <w:p w:rsidR="008F653E" w:rsidRPr="008F653E" w:rsidRDefault="008F653E" w:rsidP="008F653E">
      <w:pPr>
        <w:spacing w:after="0" w:line="240" w:lineRule="auto"/>
        <w:ind w:left="709"/>
        <w:jc w:val="center"/>
        <w:rPr>
          <w:rFonts w:ascii="Times New Roman" w:hAnsi="Times New Roman"/>
          <w:b/>
          <w:sz w:val="24"/>
          <w:szCs w:val="24"/>
        </w:rPr>
      </w:pPr>
      <w:r w:rsidRPr="008F653E">
        <w:rPr>
          <w:rFonts w:ascii="Times New Roman" w:hAnsi="Times New Roman"/>
          <w:b/>
          <w:sz w:val="24"/>
          <w:szCs w:val="24"/>
          <w:lang w:val="ru-RU"/>
        </w:rPr>
        <w:t xml:space="preserve">ПРОТОКОЛ </w:t>
      </w:r>
      <w:r w:rsidRPr="008F653E">
        <w:rPr>
          <w:rFonts w:ascii="Times New Roman" w:hAnsi="Times New Roman"/>
          <w:b/>
          <w:sz w:val="24"/>
          <w:szCs w:val="24"/>
          <w:lang w:val="en-US"/>
        </w:rPr>
        <w:t xml:space="preserve">OT </w:t>
      </w:r>
      <w:r w:rsidRPr="008F653E">
        <w:rPr>
          <w:rFonts w:ascii="Times New Roman" w:hAnsi="Times New Roman"/>
          <w:b/>
          <w:sz w:val="24"/>
          <w:szCs w:val="24"/>
        </w:rPr>
        <w:t>ИЗПИТВАНЕ</w:t>
      </w:r>
    </w:p>
    <w:p w:rsidR="008F653E" w:rsidRPr="008F653E" w:rsidRDefault="008F653E" w:rsidP="008F653E">
      <w:pPr>
        <w:spacing w:after="0" w:line="240" w:lineRule="auto"/>
        <w:ind w:left="709"/>
        <w:jc w:val="center"/>
        <w:rPr>
          <w:rFonts w:ascii="Times New Roman" w:hAnsi="Times New Roman"/>
          <w:b/>
          <w:sz w:val="24"/>
          <w:szCs w:val="24"/>
        </w:rPr>
      </w:pPr>
      <w:r w:rsidRPr="008F653E">
        <w:rPr>
          <w:rFonts w:ascii="Times New Roman" w:hAnsi="Times New Roman"/>
          <w:b/>
          <w:caps/>
          <w:sz w:val="24"/>
          <w:szCs w:val="24"/>
        </w:rPr>
        <w:t>№…… / …….</w:t>
      </w:r>
      <w:r w:rsidRPr="008F653E">
        <w:rPr>
          <w:rFonts w:ascii="Times New Roman" w:hAnsi="Times New Roman"/>
          <w:b/>
          <w:sz w:val="24"/>
          <w:szCs w:val="24"/>
        </w:rPr>
        <w:t xml:space="preserve"> </w:t>
      </w:r>
    </w:p>
    <w:p w:rsidR="008F653E" w:rsidRPr="008F653E" w:rsidRDefault="008F653E" w:rsidP="008F653E">
      <w:pPr>
        <w:spacing w:after="0" w:line="240" w:lineRule="auto"/>
        <w:jc w:val="center"/>
        <w:rPr>
          <w:rFonts w:ascii="Times New Roman" w:hAnsi="Times New Roman"/>
          <w:b/>
          <w:sz w:val="24"/>
          <w:szCs w:val="24"/>
          <w:lang w:val="ru-RU"/>
        </w:rPr>
      </w:pPr>
      <w:r w:rsidRPr="008F653E">
        <w:rPr>
          <w:rFonts w:ascii="Times New Roman" w:hAnsi="Times New Roman"/>
          <w:b/>
          <w:sz w:val="24"/>
          <w:szCs w:val="24"/>
          <w:lang w:val="ru-RU"/>
        </w:rPr>
        <w:t>НА ВРЕДНИ ВЕЩЕСТВА, ИЗПУСКАНИ В АТМОСФЕРНИЯ ВЪЗДУХ ОТ НЕПОДВИЖНИ ИЗТОЧНИЦИ</w:t>
      </w:r>
    </w:p>
    <w:p w:rsidR="008F653E" w:rsidRPr="008F653E" w:rsidRDefault="008F653E" w:rsidP="008F653E">
      <w:pPr>
        <w:spacing w:after="0" w:line="240" w:lineRule="auto"/>
        <w:jc w:val="center"/>
        <w:rPr>
          <w:rFonts w:ascii="Times New Roman" w:hAnsi="Times New Roman"/>
          <w:sz w:val="24"/>
          <w:szCs w:val="24"/>
          <w:lang w:val="ru-RU"/>
        </w:rPr>
      </w:pPr>
      <w:r w:rsidRPr="008F653E">
        <w:rPr>
          <w:rFonts w:ascii="Times New Roman" w:hAnsi="Times New Roman"/>
          <w:sz w:val="24"/>
          <w:szCs w:val="24"/>
          <w:lang w:val="ru-RU"/>
        </w:rPr>
        <w:t>от  ………………………………………….</w:t>
      </w:r>
    </w:p>
    <w:p w:rsidR="008F653E" w:rsidRPr="008F653E" w:rsidRDefault="008F653E" w:rsidP="008F653E">
      <w:pPr>
        <w:spacing w:after="0" w:line="240" w:lineRule="auto"/>
        <w:jc w:val="center"/>
        <w:rPr>
          <w:rFonts w:ascii="Times New Roman" w:hAnsi="Times New Roman"/>
          <w:sz w:val="24"/>
          <w:szCs w:val="24"/>
          <w:lang w:val="ru-RU"/>
        </w:rPr>
      </w:pPr>
      <w:r w:rsidRPr="008F653E">
        <w:rPr>
          <w:rFonts w:ascii="Times New Roman" w:hAnsi="Times New Roman"/>
          <w:sz w:val="24"/>
          <w:szCs w:val="24"/>
        </w:rPr>
        <w:t>(наименование на неподвижния източник - устройство, инсталация, агрегат или горивна уредба)</w:t>
      </w:r>
    </w:p>
    <w:p w:rsidR="008F653E" w:rsidRPr="008F653E" w:rsidRDefault="008F653E" w:rsidP="0039592F">
      <w:pPr>
        <w:numPr>
          <w:ilvl w:val="0"/>
          <w:numId w:val="2"/>
        </w:numPr>
        <w:tabs>
          <w:tab w:val="clear" w:pos="1494"/>
          <w:tab w:val="num" w:pos="1134"/>
        </w:tabs>
        <w:spacing w:after="0" w:line="240" w:lineRule="auto"/>
        <w:ind w:left="993" w:hanging="284"/>
        <w:jc w:val="both"/>
        <w:rPr>
          <w:rFonts w:ascii="Times New Roman" w:hAnsi="Times New Roman"/>
          <w:sz w:val="24"/>
          <w:szCs w:val="24"/>
          <w:lang w:eastAsia="it-IT"/>
        </w:rPr>
      </w:pPr>
      <w:r w:rsidRPr="008F653E">
        <w:rPr>
          <w:rFonts w:ascii="Times New Roman" w:hAnsi="Times New Roman"/>
          <w:b/>
          <w:bCs/>
          <w:sz w:val="24"/>
          <w:szCs w:val="24"/>
          <w:lang w:eastAsia="it-IT"/>
        </w:rPr>
        <w:t xml:space="preserve">Емисии в атмосферен въздух/ Отпадъчни газове от неподвижни източници </w:t>
      </w:r>
    </w:p>
    <w:p w:rsidR="008F653E" w:rsidRPr="008F653E" w:rsidRDefault="008F653E" w:rsidP="008F653E">
      <w:pPr>
        <w:overflowPunct w:val="0"/>
        <w:autoSpaceDE w:val="0"/>
        <w:autoSpaceDN w:val="0"/>
        <w:adjustRightInd w:val="0"/>
        <w:spacing w:after="0" w:line="240" w:lineRule="auto"/>
        <w:ind w:left="993"/>
        <w:textAlignment w:val="baseline"/>
        <w:rPr>
          <w:rFonts w:ascii="Times New Roman" w:hAnsi="Times New Roman"/>
          <w:sz w:val="24"/>
          <w:szCs w:val="24"/>
          <w:lang w:val="ru-RU" w:eastAsia="it-IT"/>
        </w:rPr>
      </w:pPr>
      <w:r w:rsidRPr="008F653E">
        <w:rPr>
          <w:rFonts w:ascii="Times New Roman" w:hAnsi="Times New Roman"/>
          <w:sz w:val="24"/>
          <w:szCs w:val="24"/>
          <w:lang w:val="ru-RU" w:eastAsia="it-IT"/>
        </w:rPr>
        <w:t>(</w:t>
      </w:r>
      <w:r w:rsidRPr="008F653E">
        <w:rPr>
          <w:rFonts w:ascii="Times New Roman" w:hAnsi="Times New Roman"/>
          <w:sz w:val="24"/>
          <w:szCs w:val="24"/>
          <w:lang w:eastAsia="it-IT"/>
        </w:rPr>
        <w:t>наименование на продукт – идентификация</w:t>
      </w:r>
      <w:r w:rsidRPr="008F653E">
        <w:rPr>
          <w:rFonts w:ascii="Times New Roman" w:hAnsi="Times New Roman"/>
          <w:sz w:val="24"/>
          <w:szCs w:val="24"/>
          <w:lang w:val="ru-RU" w:eastAsia="it-IT"/>
        </w:rPr>
        <w:t>)</w:t>
      </w:r>
      <w:r w:rsidRPr="008F653E">
        <w:rPr>
          <w:rFonts w:ascii="Times New Roman" w:hAnsi="Times New Roman"/>
          <w:sz w:val="24"/>
          <w:szCs w:val="24"/>
          <w:lang w:eastAsia="it-IT"/>
        </w:rPr>
        <w:tab/>
      </w:r>
    </w:p>
    <w:p w:rsidR="008F653E" w:rsidRPr="008F653E" w:rsidRDefault="008F653E" w:rsidP="008F653E">
      <w:pPr>
        <w:overflowPunct w:val="0"/>
        <w:autoSpaceDE w:val="0"/>
        <w:autoSpaceDN w:val="0"/>
        <w:adjustRightInd w:val="0"/>
        <w:spacing w:after="0" w:line="240" w:lineRule="auto"/>
        <w:ind w:left="709" w:right="394"/>
        <w:textAlignment w:val="baseline"/>
        <w:rPr>
          <w:rFonts w:ascii="Times New Roman" w:hAnsi="Times New Roman"/>
          <w:sz w:val="24"/>
          <w:szCs w:val="24"/>
          <w:lang w:eastAsia="it-IT"/>
        </w:rPr>
      </w:pPr>
      <w:r w:rsidRPr="008F653E">
        <w:rPr>
          <w:rFonts w:ascii="Times New Roman" w:hAnsi="Times New Roman"/>
          <w:b/>
          <w:bCs/>
          <w:sz w:val="24"/>
          <w:szCs w:val="24"/>
          <w:lang w:eastAsia="it-IT"/>
        </w:rPr>
        <w:t>2.  Заявител на изпитването:</w:t>
      </w:r>
      <w:r w:rsidRPr="008F653E">
        <w:rPr>
          <w:rFonts w:ascii="Times New Roman" w:hAnsi="Times New Roman"/>
          <w:bCs/>
          <w:sz w:val="24"/>
          <w:szCs w:val="24"/>
          <w:lang w:eastAsia="it-IT"/>
        </w:rPr>
        <w:t xml:space="preserve"> </w:t>
      </w:r>
    </w:p>
    <w:p w:rsidR="008F653E" w:rsidRPr="008F653E" w:rsidRDefault="008F653E" w:rsidP="008F653E">
      <w:pPr>
        <w:spacing w:after="0" w:line="240" w:lineRule="auto"/>
        <w:ind w:left="993"/>
        <w:rPr>
          <w:rFonts w:ascii="Times New Roman" w:hAnsi="Times New Roman"/>
          <w:sz w:val="24"/>
          <w:szCs w:val="24"/>
        </w:rPr>
      </w:pPr>
      <w:r w:rsidRPr="008F653E">
        <w:rPr>
          <w:rFonts w:ascii="Times New Roman" w:hAnsi="Times New Roman"/>
          <w:sz w:val="24"/>
          <w:szCs w:val="24"/>
        </w:rPr>
        <w:t>(наименование и адрес на заявителя; документ за възлагане; номер на договора; номер и дата на протокола за вз</w:t>
      </w:r>
      <w:r w:rsidRPr="008F653E">
        <w:rPr>
          <w:rFonts w:ascii="Times New Roman" w:hAnsi="Times New Roman"/>
          <w:sz w:val="24"/>
          <w:szCs w:val="24"/>
          <w:lang w:val="en-US"/>
        </w:rPr>
        <w:t>e</w:t>
      </w:r>
      <w:r w:rsidRPr="008F653E">
        <w:rPr>
          <w:rFonts w:ascii="Times New Roman" w:hAnsi="Times New Roman"/>
          <w:sz w:val="24"/>
          <w:szCs w:val="24"/>
        </w:rPr>
        <w:t>мане на проби/извадки)</w:t>
      </w:r>
    </w:p>
    <w:p w:rsidR="008F653E" w:rsidRPr="008F653E" w:rsidRDefault="008F653E" w:rsidP="0039592F">
      <w:pPr>
        <w:numPr>
          <w:ilvl w:val="0"/>
          <w:numId w:val="5"/>
        </w:numPr>
        <w:tabs>
          <w:tab w:val="clear" w:pos="1494"/>
          <w:tab w:val="num" w:pos="1134"/>
        </w:tabs>
        <w:spacing w:after="0" w:line="240" w:lineRule="auto"/>
        <w:ind w:left="993" w:hanging="284"/>
        <w:jc w:val="both"/>
        <w:rPr>
          <w:rFonts w:ascii="Times New Roman" w:hAnsi="Times New Roman"/>
          <w:sz w:val="24"/>
          <w:szCs w:val="24"/>
          <w:lang w:eastAsia="it-IT"/>
        </w:rPr>
      </w:pPr>
      <w:r w:rsidRPr="008F653E">
        <w:rPr>
          <w:rFonts w:ascii="Times New Roman" w:hAnsi="Times New Roman"/>
          <w:b/>
          <w:bCs/>
          <w:sz w:val="24"/>
          <w:szCs w:val="24"/>
          <w:lang w:eastAsia="it-IT"/>
        </w:rPr>
        <w:t>Метод за изпитване:</w:t>
      </w:r>
      <w:r w:rsidRPr="008F653E">
        <w:rPr>
          <w:rFonts w:ascii="Times New Roman" w:hAnsi="Times New Roman"/>
          <w:sz w:val="24"/>
          <w:szCs w:val="24"/>
          <w:lang w:eastAsia="it-IT"/>
        </w:rPr>
        <w:t xml:space="preserve">  </w:t>
      </w:r>
    </w:p>
    <w:p w:rsidR="008F653E" w:rsidRPr="008F653E" w:rsidRDefault="008F653E" w:rsidP="008F653E">
      <w:pPr>
        <w:spacing w:after="0" w:line="240" w:lineRule="auto"/>
        <w:ind w:left="993"/>
        <w:rPr>
          <w:rFonts w:ascii="Times New Roman" w:hAnsi="Times New Roman"/>
          <w:sz w:val="24"/>
          <w:szCs w:val="24"/>
        </w:rPr>
      </w:pPr>
      <w:r w:rsidRPr="008F653E">
        <w:rPr>
          <w:rFonts w:ascii="Times New Roman" w:hAnsi="Times New Roman"/>
          <w:sz w:val="24"/>
          <w:szCs w:val="24"/>
        </w:rPr>
        <w:t>(номер на стандартизирани или  валидирани методи)</w:t>
      </w:r>
    </w:p>
    <w:p w:rsidR="008F653E" w:rsidRPr="008F653E" w:rsidRDefault="008F653E" w:rsidP="008F653E">
      <w:pPr>
        <w:numPr>
          <w:ilvl w:val="0"/>
          <w:numId w:val="3"/>
        </w:numPr>
        <w:tabs>
          <w:tab w:val="num" w:pos="993"/>
        </w:tabs>
        <w:spacing w:after="0" w:line="240" w:lineRule="auto"/>
        <w:ind w:hanging="785"/>
        <w:jc w:val="both"/>
        <w:rPr>
          <w:rFonts w:ascii="Times New Roman" w:hAnsi="Times New Roman"/>
          <w:sz w:val="24"/>
          <w:szCs w:val="24"/>
          <w:lang w:eastAsia="it-IT"/>
        </w:rPr>
      </w:pPr>
      <w:r w:rsidRPr="008F653E">
        <w:rPr>
          <w:rFonts w:ascii="Times New Roman" w:hAnsi="Times New Roman"/>
          <w:b/>
          <w:bCs/>
          <w:sz w:val="24"/>
          <w:szCs w:val="24"/>
          <w:lang w:eastAsia="it-IT"/>
        </w:rPr>
        <w:t>Дата и час на измерването/изпитването:</w:t>
      </w:r>
      <w:r w:rsidRPr="008F653E">
        <w:rPr>
          <w:rFonts w:ascii="Times New Roman" w:hAnsi="Times New Roman"/>
          <w:b/>
          <w:bCs/>
          <w:sz w:val="24"/>
          <w:szCs w:val="24"/>
          <w:lang w:val="ru-RU" w:eastAsia="it-IT"/>
        </w:rPr>
        <w:t xml:space="preserve"> </w:t>
      </w:r>
    </w:p>
    <w:p w:rsidR="008F653E" w:rsidRPr="008F653E" w:rsidRDefault="008F653E" w:rsidP="0039592F">
      <w:pPr>
        <w:numPr>
          <w:ilvl w:val="0"/>
          <w:numId w:val="3"/>
        </w:numPr>
        <w:tabs>
          <w:tab w:val="clear" w:pos="1494"/>
          <w:tab w:val="num" w:pos="993"/>
        </w:tabs>
        <w:overflowPunct w:val="0"/>
        <w:autoSpaceDE w:val="0"/>
        <w:autoSpaceDN w:val="0"/>
        <w:adjustRightInd w:val="0"/>
        <w:spacing w:after="0" w:line="240" w:lineRule="auto"/>
        <w:ind w:left="993" w:hanging="284"/>
        <w:textAlignment w:val="baseline"/>
        <w:rPr>
          <w:rFonts w:ascii="Times New Roman" w:hAnsi="Times New Roman"/>
          <w:sz w:val="24"/>
          <w:szCs w:val="24"/>
          <w:lang w:eastAsia="it-IT"/>
        </w:rPr>
      </w:pPr>
      <w:r w:rsidRPr="008F653E">
        <w:rPr>
          <w:rFonts w:ascii="Times New Roman" w:hAnsi="Times New Roman"/>
          <w:b/>
          <w:bCs/>
          <w:sz w:val="24"/>
          <w:szCs w:val="24"/>
          <w:lang w:eastAsia="it-IT"/>
        </w:rPr>
        <w:t>Количество на изпитваните проби/извадки:</w:t>
      </w:r>
      <w:r w:rsidRPr="008F653E">
        <w:rPr>
          <w:rFonts w:ascii="Times New Roman" w:hAnsi="Times New Roman"/>
          <w:b/>
          <w:bCs/>
          <w:sz w:val="24"/>
          <w:szCs w:val="24"/>
          <w:lang w:val="ru-RU" w:eastAsia="it-IT"/>
        </w:rPr>
        <w:t xml:space="preserve"> </w:t>
      </w:r>
      <w:r w:rsidRPr="008F653E">
        <w:rPr>
          <w:rFonts w:ascii="Times New Roman" w:hAnsi="Times New Roman"/>
          <w:sz w:val="24"/>
          <w:szCs w:val="24"/>
          <w:lang w:eastAsia="it-IT"/>
        </w:rPr>
        <w:t>…….. броя,</w:t>
      </w:r>
    </w:p>
    <w:p w:rsidR="008F653E" w:rsidRPr="008F653E" w:rsidRDefault="008F653E" w:rsidP="008F653E">
      <w:pPr>
        <w:spacing w:after="0" w:line="240" w:lineRule="auto"/>
        <w:ind w:left="993"/>
        <w:jc w:val="both"/>
        <w:rPr>
          <w:rFonts w:ascii="Times New Roman" w:hAnsi="Times New Roman"/>
          <w:sz w:val="24"/>
          <w:szCs w:val="24"/>
          <w:lang w:val="ru-RU"/>
        </w:rPr>
      </w:pPr>
      <w:r w:rsidRPr="008F653E">
        <w:rPr>
          <w:rFonts w:ascii="Times New Roman" w:hAnsi="Times New Roman"/>
          <w:sz w:val="24"/>
          <w:szCs w:val="24"/>
        </w:rPr>
        <w:t xml:space="preserve">  </w:t>
      </w:r>
      <w:r w:rsidRPr="008F653E">
        <w:rPr>
          <w:rFonts w:ascii="Times New Roman" w:hAnsi="Times New Roman"/>
          <w:sz w:val="24"/>
          <w:szCs w:val="24"/>
          <w:lang w:val="ru-RU"/>
        </w:rPr>
        <w:t xml:space="preserve">код </w:t>
      </w:r>
      <w:r w:rsidRPr="008F653E">
        <w:rPr>
          <w:rFonts w:ascii="Times New Roman" w:hAnsi="Times New Roman"/>
          <w:sz w:val="24"/>
          <w:szCs w:val="24"/>
        </w:rPr>
        <w:t>(№)</w:t>
      </w:r>
      <w:r w:rsidRPr="008F653E">
        <w:rPr>
          <w:rFonts w:ascii="Times New Roman" w:hAnsi="Times New Roman"/>
          <w:sz w:val="24"/>
          <w:szCs w:val="24"/>
          <w:lang w:val="ru-RU"/>
        </w:rPr>
        <w:t>.........………</w:t>
      </w:r>
    </w:p>
    <w:p w:rsidR="008F653E" w:rsidRPr="008F653E" w:rsidRDefault="0039592F" w:rsidP="008F653E">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en-US"/>
        </w:rPr>
        <w:t xml:space="preserve"> </w:t>
      </w:r>
      <w:r w:rsidR="008F653E" w:rsidRPr="008F653E">
        <w:rPr>
          <w:rFonts w:ascii="Times New Roman" w:hAnsi="Times New Roman"/>
          <w:sz w:val="24"/>
          <w:szCs w:val="24"/>
          <w:lang w:val="ru-RU"/>
        </w:rPr>
        <w:t xml:space="preserve">код </w:t>
      </w:r>
      <w:r w:rsidR="008F653E" w:rsidRPr="008F653E">
        <w:rPr>
          <w:rFonts w:ascii="Times New Roman" w:hAnsi="Times New Roman"/>
          <w:sz w:val="24"/>
          <w:szCs w:val="24"/>
        </w:rPr>
        <w:t>(№)</w:t>
      </w:r>
      <w:r w:rsidR="008F653E" w:rsidRPr="008F653E">
        <w:rPr>
          <w:rFonts w:ascii="Times New Roman" w:hAnsi="Times New Roman"/>
          <w:sz w:val="24"/>
          <w:szCs w:val="24"/>
          <w:lang w:val="ru-RU"/>
        </w:rPr>
        <w:t xml:space="preserve"> ……………</w:t>
      </w:r>
    </w:p>
    <w:p w:rsidR="008F653E" w:rsidRPr="008F653E" w:rsidRDefault="008F653E" w:rsidP="008F653E">
      <w:pPr>
        <w:spacing w:after="0" w:line="240" w:lineRule="auto"/>
        <w:ind w:left="993"/>
        <w:rPr>
          <w:rFonts w:ascii="Times New Roman" w:hAnsi="Times New Roman"/>
          <w:sz w:val="24"/>
          <w:szCs w:val="24"/>
        </w:rPr>
      </w:pPr>
      <w:r w:rsidRPr="008F653E">
        <w:rPr>
          <w:rFonts w:ascii="Times New Roman" w:hAnsi="Times New Roman"/>
          <w:sz w:val="24"/>
          <w:szCs w:val="24"/>
        </w:rPr>
        <w:t>(брой проби/извадки, код (№) на пробите/извадките и описание на мястото на вземане на пробата/извадката)</w:t>
      </w:r>
    </w:p>
    <w:p w:rsidR="008F653E" w:rsidRPr="008F653E" w:rsidRDefault="008F653E" w:rsidP="008F653E">
      <w:pPr>
        <w:numPr>
          <w:ilvl w:val="0"/>
          <w:numId w:val="4"/>
        </w:numPr>
        <w:spacing w:after="0" w:line="240" w:lineRule="auto"/>
        <w:ind w:left="993" w:hanging="284"/>
        <w:rPr>
          <w:rFonts w:ascii="Times New Roman" w:hAnsi="Times New Roman"/>
          <w:sz w:val="24"/>
          <w:szCs w:val="24"/>
          <w:lang w:val="ru-RU" w:eastAsia="it-IT"/>
        </w:rPr>
      </w:pPr>
      <w:r w:rsidRPr="008F653E">
        <w:rPr>
          <w:rFonts w:ascii="Times New Roman" w:hAnsi="Times New Roman"/>
          <w:b/>
          <w:bCs/>
          <w:sz w:val="24"/>
          <w:szCs w:val="24"/>
          <w:lang w:eastAsia="it-IT"/>
        </w:rPr>
        <w:t xml:space="preserve"> Дата на извършване на изпитването</w:t>
      </w:r>
      <w:r w:rsidRPr="008F653E">
        <w:rPr>
          <w:rFonts w:ascii="Times New Roman" w:hAnsi="Times New Roman"/>
          <w:b/>
          <w:bCs/>
          <w:sz w:val="24"/>
          <w:szCs w:val="24"/>
          <w:lang w:val="ru-RU" w:eastAsia="it-IT"/>
        </w:rPr>
        <w:t xml:space="preserve">: </w:t>
      </w:r>
    </w:p>
    <w:p w:rsidR="008F653E" w:rsidRPr="008F653E" w:rsidRDefault="008F653E" w:rsidP="008F653E">
      <w:pPr>
        <w:spacing w:after="0" w:line="240" w:lineRule="auto"/>
        <w:ind w:left="6480" w:firstLine="720"/>
        <w:rPr>
          <w:rFonts w:ascii="Times New Roman" w:hAnsi="Times New Roman"/>
          <w:b/>
          <w:sz w:val="24"/>
          <w:szCs w:val="24"/>
        </w:rPr>
      </w:pPr>
    </w:p>
    <w:p w:rsidR="008F653E" w:rsidRPr="008F653E" w:rsidRDefault="008F653E" w:rsidP="008F653E">
      <w:pPr>
        <w:spacing w:after="0" w:line="240" w:lineRule="auto"/>
        <w:ind w:left="6480" w:firstLine="720"/>
        <w:rPr>
          <w:rFonts w:ascii="Times New Roman" w:hAnsi="Times New Roman"/>
          <w:b/>
          <w:sz w:val="24"/>
          <w:szCs w:val="24"/>
        </w:rPr>
      </w:pPr>
      <w:r w:rsidRPr="008F653E">
        <w:rPr>
          <w:rFonts w:ascii="Times New Roman" w:hAnsi="Times New Roman"/>
          <w:b/>
          <w:sz w:val="24"/>
          <w:szCs w:val="24"/>
        </w:rPr>
        <w:t>Ръководител на лабораторията:</w:t>
      </w:r>
      <w:r w:rsidRPr="008F653E">
        <w:rPr>
          <w:rFonts w:ascii="Times New Roman" w:hAnsi="Times New Roman"/>
          <w:sz w:val="24"/>
          <w:szCs w:val="24"/>
        </w:rPr>
        <w:t xml:space="preserve">  …………………..</w:t>
      </w:r>
    </w:p>
    <w:p w:rsidR="008F653E" w:rsidRPr="008F653E" w:rsidRDefault="008F653E" w:rsidP="008F653E">
      <w:pPr>
        <w:spacing w:after="0" w:line="240" w:lineRule="auto"/>
        <w:ind w:left="10080"/>
        <w:rPr>
          <w:rFonts w:ascii="Times New Roman" w:hAnsi="Times New Roman"/>
          <w:sz w:val="24"/>
          <w:szCs w:val="24"/>
        </w:rPr>
      </w:pPr>
      <w:r w:rsidRPr="008F653E">
        <w:rPr>
          <w:rFonts w:ascii="Times New Roman" w:hAnsi="Times New Roman"/>
          <w:b/>
          <w:sz w:val="24"/>
          <w:szCs w:val="24"/>
        </w:rPr>
        <w:t xml:space="preserve"> </w:t>
      </w:r>
      <w:r w:rsidRPr="008F653E">
        <w:rPr>
          <w:rFonts w:ascii="Times New Roman" w:hAnsi="Times New Roman"/>
          <w:sz w:val="24"/>
          <w:szCs w:val="24"/>
        </w:rPr>
        <w:t>(фамилия, подпис, печат)</w:t>
      </w:r>
    </w:p>
    <w:tbl>
      <w:tblPr>
        <w:tblW w:w="0" w:type="auto"/>
        <w:tblLook w:val="04A0" w:firstRow="1" w:lastRow="0" w:firstColumn="1" w:lastColumn="0" w:noHBand="0" w:noVBand="1"/>
      </w:tblPr>
      <w:tblGrid>
        <w:gridCol w:w="10638"/>
        <w:gridCol w:w="2582"/>
      </w:tblGrid>
      <w:tr w:rsidR="008F653E" w:rsidRPr="008F653E" w:rsidTr="00C268F1">
        <w:tc>
          <w:tcPr>
            <w:tcW w:w="10638" w:type="dxa"/>
          </w:tcPr>
          <w:p w:rsidR="008F653E" w:rsidRPr="008F653E" w:rsidRDefault="008F653E" w:rsidP="008F653E">
            <w:pPr>
              <w:spacing w:after="0" w:line="240" w:lineRule="auto"/>
              <w:ind w:left="6480" w:firstLine="720"/>
              <w:rPr>
                <w:rFonts w:ascii="Times New Roman" w:hAnsi="Times New Roman"/>
                <w:sz w:val="24"/>
                <w:szCs w:val="24"/>
              </w:rPr>
            </w:pPr>
            <w:r w:rsidRPr="008F653E">
              <w:rPr>
                <w:rFonts w:ascii="Times New Roman" w:hAnsi="Times New Roman"/>
                <w:sz w:val="24"/>
                <w:szCs w:val="24"/>
                <w:lang w:val="ru-RU"/>
              </w:rPr>
              <w:lastRenderedPageBreak/>
              <w:t xml:space="preserve">                                                                                                      </w:t>
            </w:r>
          </w:p>
          <w:p w:rsidR="008F653E" w:rsidRPr="008F653E" w:rsidRDefault="008F653E" w:rsidP="008F653E">
            <w:pPr>
              <w:spacing w:after="0" w:line="240" w:lineRule="auto"/>
              <w:ind w:left="6651" w:firstLine="549"/>
              <w:rPr>
                <w:rFonts w:ascii="Times New Roman" w:hAnsi="Times New Roman"/>
                <w:sz w:val="24"/>
                <w:szCs w:val="24"/>
              </w:rPr>
            </w:pPr>
          </w:p>
        </w:tc>
        <w:tc>
          <w:tcPr>
            <w:tcW w:w="2582" w:type="dxa"/>
          </w:tcPr>
          <w:p w:rsidR="008F653E" w:rsidRPr="008F653E" w:rsidRDefault="008F653E" w:rsidP="008F653E">
            <w:pPr>
              <w:spacing w:after="0" w:line="240" w:lineRule="auto"/>
              <w:jc w:val="right"/>
              <w:rPr>
                <w:rFonts w:ascii="Times New Roman" w:hAnsi="Times New Roman"/>
                <w:sz w:val="24"/>
                <w:szCs w:val="24"/>
                <w:lang w:val="ru-RU"/>
              </w:rPr>
            </w:pPr>
            <w:r w:rsidRPr="008F653E">
              <w:rPr>
                <w:rFonts w:ascii="Times New Roman" w:hAnsi="Times New Roman"/>
                <w:sz w:val="24"/>
                <w:szCs w:val="24"/>
                <w:lang w:val="ru-RU"/>
              </w:rPr>
              <w:t>Протокол № ………..</w:t>
            </w:r>
          </w:p>
          <w:p w:rsidR="008F653E" w:rsidRPr="008F653E" w:rsidRDefault="008F653E" w:rsidP="008F653E">
            <w:pPr>
              <w:spacing w:after="0" w:line="240" w:lineRule="auto"/>
              <w:jc w:val="right"/>
              <w:rPr>
                <w:rFonts w:ascii="Times New Roman" w:hAnsi="Times New Roman"/>
                <w:sz w:val="24"/>
                <w:szCs w:val="24"/>
              </w:rPr>
            </w:pPr>
            <w:r w:rsidRPr="008F653E">
              <w:rPr>
                <w:rFonts w:ascii="Times New Roman" w:hAnsi="Times New Roman"/>
                <w:sz w:val="24"/>
                <w:szCs w:val="24"/>
              </w:rPr>
              <w:t>Лист 2</w:t>
            </w:r>
          </w:p>
          <w:p w:rsidR="008F653E" w:rsidRPr="008F653E" w:rsidRDefault="008F653E" w:rsidP="008F653E">
            <w:pPr>
              <w:spacing w:after="0" w:line="240" w:lineRule="auto"/>
              <w:jc w:val="right"/>
              <w:rPr>
                <w:rFonts w:ascii="Times New Roman" w:hAnsi="Times New Roman"/>
                <w:sz w:val="24"/>
                <w:szCs w:val="24"/>
              </w:rPr>
            </w:pPr>
            <w:r w:rsidRPr="008F653E">
              <w:rPr>
                <w:rFonts w:ascii="Times New Roman" w:hAnsi="Times New Roman"/>
                <w:sz w:val="24"/>
                <w:szCs w:val="24"/>
              </w:rPr>
              <w:t>Всичко листове 2</w:t>
            </w:r>
          </w:p>
        </w:tc>
      </w:tr>
    </w:tbl>
    <w:p w:rsidR="008F653E" w:rsidRPr="008F653E" w:rsidRDefault="008F653E" w:rsidP="008F653E">
      <w:pPr>
        <w:numPr>
          <w:ilvl w:val="0"/>
          <w:numId w:val="4"/>
        </w:numPr>
        <w:overflowPunct w:val="0"/>
        <w:autoSpaceDE w:val="0"/>
        <w:autoSpaceDN w:val="0"/>
        <w:adjustRightInd w:val="0"/>
        <w:spacing w:after="0" w:line="240" w:lineRule="auto"/>
        <w:ind w:left="993" w:hanging="284"/>
        <w:textAlignment w:val="baseline"/>
        <w:rPr>
          <w:rFonts w:ascii="Times New Roman" w:hAnsi="Times New Roman"/>
          <w:b/>
          <w:sz w:val="24"/>
          <w:szCs w:val="24"/>
        </w:rPr>
      </w:pPr>
      <w:r w:rsidRPr="008F653E">
        <w:rPr>
          <w:rFonts w:ascii="Times New Roman" w:hAnsi="Times New Roman"/>
          <w:b/>
          <w:sz w:val="24"/>
          <w:szCs w:val="24"/>
        </w:rPr>
        <w:t xml:space="preserve"> Резултати от измерването/ изпитването: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426"/>
        <w:gridCol w:w="850"/>
        <w:gridCol w:w="709"/>
        <w:gridCol w:w="485"/>
        <w:gridCol w:w="790"/>
        <w:gridCol w:w="709"/>
        <w:gridCol w:w="992"/>
        <w:gridCol w:w="1134"/>
        <w:gridCol w:w="993"/>
        <w:gridCol w:w="992"/>
        <w:gridCol w:w="909"/>
        <w:gridCol w:w="1076"/>
        <w:gridCol w:w="850"/>
        <w:gridCol w:w="850"/>
        <w:gridCol w:w="1418"/>
      </w:tblGrid>
      <w:tr w:rsidR="008F653E" w:rsidRPr="008F653E" w:rsidTr="00C268F1">
        <w:tc>
          <w:tcPr>
            <w:tcW w:w="534" w:type="dxa"/>
            <w:vMerge w:val="restart"/>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 по</w:t>
            </w: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b/>
                <w:sz w:val="24"/>
                <w:szCs w:val="24"/>
              </w:rPr>
            </w:pPr>
            <w:r w:rsidRPr="008F653E">
              <w:rPr>
                <w:rFonts w:ascii="Times New Roman" w:hAnsi="Times New Roman"/>
                <w:sz w:val="24"/>
                <w:szCs w:val="24"/>
              </w:rPr>
              <w:t>ред</w:t>
            </w:r>
          </w:p>
        </w:tc>
        <w:tc>
          <w:tcPr>
            <w:tcW w:w="1275" w:type="dxa"/>
            <w:vMerge w:val="restart"/>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lang w:eastAsia="it-IT"/>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lang w:eastAsia="it-IT"/>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lang w:val="ru-RU" w:eastAsia="it-IT"/>
              </w:rPr>
            </w:pPr>
            <w:r w:rsidRPr="008F653E">
              <w:rPr>
                <w:rFonts w:ascii="Times New Roman" w:hAnsi="Times New Roman"/>
                <w:sz w:val="24"/>
                <w:szCs w:val="24"/>
                <w:lang w:eastAsia="it-IT"/>
              </w:rPr>
              <w:t>Код (№) на пробата/извадката по вх.-изх. дневник</w:t>
            </w:r>
          </w:p>
        </w:tc>
        <w:tc>
          <w:tcPr>
            <w:tcW w:w="426" w:type="dxa"/>
            <w:vMerge w:val="restart"/>
            <w:textDirection w:val="btLr"/>
          </w:tcPr>
          <w:p w:rsidR="008F653E" w:rsidRPr="008F653E" w:rsidRDefault="008F653E" w:rsidP="008F653E">
            <w:pPr>
              <w:overflowPunct w:val="0"/>
              <w:autoSpaceDE w:val="0"/>
              <w:autoSpaceDN w:val="0"/>
              <w:adjustRightInd w:val="0"/>
              <w:spacing w:after="0" w:line="240" w:lineRule="auto"/>
              <w:ind w:left="113" w:right="113"/>
              <w:textAlignment w:val="baseline"/>
              <w:rPr>
                <w:rFonts w:ascii="Times New Roman" w:hAnsi="Times New Roman"/>
                <w:b/>
                <w:sz w:val="24"/>
                <w:szCs w:val="24"/>
              </w:rPr>
            </w:pPr>
            <w:r w:rsidRPr="008F653E">
              <w:rPr>
                <w:rFonts w:ascii="Times New Roman" w:hAnsi="Times New Roman"/>
                <w:sz w:val="24"/>
                <w:szCs w:val="24"/>
              </w:rPr>
              <w:t xml:space="preserve">Газоход  № </w:t>
            </w:r>
          </w:p>
        </w:tc>
        <w:tc>
          <w:tcPr>
            <w:tcW w:w="850" w:type="dxa"/>
            <w:vMerge w:val="restart"/>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Харак</w:t>
            </w: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терис</w:t>
            </w: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тика</w:t>
            </w:r>
          </w:p>
        </w:tc>
        <w:tc>
          <w:tcPr>
            <w:tcW w:w="709" w:type="dxa"/>
            <w:vMerge w:val="restart"/>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r w:rsidRPr="008F653E">
              <w:rPr>
                <w:rFonts w:ascii="Times New Roman" w:hAnsi="Times New Roman"/>
                <w:sz w:val="24"/>
                <w:szCs w:val="24"/>
              </w:rPr>
              <w:t>Шифър ***</w:t>
            </w: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85" w:type="dxa"/>
            <w:vMerge w:val="restart"/>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r w:rsidRPr="008F653E">
              <w:rPr>
                <w:rFonts w:ascii="Times New Roman" w:hAnsi="Times New Roman"/>
                <w:sz w:val="24"/>
                <w:szCs w:val="24"/>
              </w:rPr>
              <w:t>Клас</w:t>
            </w:r>
          </w:p>
        </w:tc>
        <w:tc>
          <w:tcPr>
            <w:tcW w:w="5610" w:type="dxa"/>
            <w:gridSpan w:val="6"/>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Отпадъчни газове</w:t>
            </w:r>
          </w:p>
        </w:tc>
        <w:tc>
          <w:tcPr>
            <w:tcW w:w="909" w:type="dxa"/>
            <w:vMerge w:val="restart"/>
            <w:textDirection w:val="btLr"/>
          </w:tcPr>
          <w:p w:rsidR="008F653E" w:rsidRPr="008F653E" w:rsidRDefault="008F653E" w:rsidP="008F653E">
            <w:pPr>
              <w:spacing w:after="0" w:line="240" w:lineRule="auto"/>
              <w:ind w:left="113" w:right="113"/>
              <w:jc w:val="center"/>
              <w:rPr>
                <w:rFonts w:ascii="Times New Roman" w:hAnsi="Times New Roman"/>
                <w:sz w:val="24"/>
                <w:szCs w:val="24"/>
              </w:rPr>
            </w:pPr>
            <w:r w:rsidRPr="008F653E">
              <w:rPr>
                <w:rFonts w:ascii="Times New Roman" w:hAnsi="Times New Roman"/>
                <w:sz w:val="24"/>
                <w:szCs w:val="24"/>
              </w:rPr>
              <w:t>Масов поток на вредното вещество</w:t>
            </w:r>
          </w:p>
        </w:tc>
        <w:tc>
          <w:tcPr>
            <w:tcW w:w="2776" w:type="dxa"/>
            <w:gridSpan w:val="3"/>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Емисия на вредното вещество</w:t>
            </w:r>
          </w:p>
        </w:tc>
        <w:tc>
          <w:tcPr>
            <w:tcW w:w="1418" w:type="dxa"/>
            <w:vMerge w:val="restart"/>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p>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b/>
                <w:sz w:val="24"/>
                <w:szCs w:val="24"/>
              </w:rPr>
            </w:pPr>
            <w:r w:rsidRPr="008F653E">
              <w:rPr>
                <w:rFonts w:ascii="Times New Roman" w:hAnsi="Times New Roman"/>
                <w:sz w:val="24"/>
                <w:szCs w:val="24"/>
              </w:rPr>
              <w:t>Метод за определяне на емисията</w:t>
            </w:r>
          </w:p>
        </w:tc>
      </w:tr>
      <w:tr w:rsidR="008F653E" w:rsidRPr="008F653E" w:rsidTr="00C268F1">
        <w:trPr>
          <w:trHeight w:val="435"/>
        </w:trPr>
        <w:tc>
          <w:tcPr>
            <w:tcW w:w="534"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127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26"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850"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09"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8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90" w:type="dxa"/>
            <w:vMerge w:val="restart"/>
            <w:textDirection w:val="btLr"/>
          </w:tcPr>
          <w:p w:rsidR="008F653E" w:rsidRPr="008F653E" w:rsidRDefault="008F653E" w:rsidP="008F653E">
            <w:pPr>
              <w:spacing w:after="0" w:line="240" w:lineRule="auto"/>
              <w:ind w:left="113" w:right="113"/>
              <w:jc w:val="center"/>
              <w:rPr>
                <w:rFonts w:ascii="Times New Roman" w:hAnsi="Times New Roman"/>
                <w:sz w:val="24"/>
                <w:szCs w:val="24"/>
              </w:rPr>
            </w:pPr>
            <w:r w:rsidRPr="008F653E">
              <w:rPr>
                <w:rFonts w:ascii="Times New Roman" w:hAnsi="Times New Roman"/>
                <w:sz w:val="24"/>
                <w:szCs w:val="24"/>
              </w:rPr>
              <w:t>Темпе-</w:t>
            </w:r>
          </w:p>
          <w:p w:rsidR="008F653E" w:rsidRPr="008F653E" w:rsidRDefault="008F653E" w:rsidP="008F653E">
            <w:pPr>
              <w:spacing w:after="0" w:line="240" w:lineRule="auto"/>
              <w:ind w:left="113" w:right="113"/>
              <w:jc w:val="center"/>
              <w:rPr>
                <w:rFonts w:ascii="Times New Roman" w:hAnsi="Times New Roman"/>
                <w:sz w:val="24"/>
                <w:szCs w:val="24"/>
              </w:rPr>
            </w:pPr>
            <w:r w:rsidRPr="008F653E">
              <w:rPr>
                <w:rFonts w:ascii="Times New Roman" w:hAnsi="Times New Roman"/>
                <w:sz w:val="24"/>
                <w:szCs w:val="24"/>
              </w:rPr>
              <w:t>рaтура</w:t>
            </w:r>
          </w:p>
        </w:tc>
        <w:tc>
          <w:tcPr>
            <w:tcW w:w="709" w:type="dxa"/>
            <w:vMerge w:val="restart"/>
            <w:textDirection w:val="btLr"/>
          </w:tcPr>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Наля-</w:t>
            </w:r>
          </w:p>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гане</w:t>
            </w:r>
          </w:p>
        </w:tc>
        <w:tc>
          <w:tcPr>
            <w:tcW w:w="2126" w:type="dxa"/>
            <w:gridSpan w:val="2"/>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b/>
                <w:sz w:val="24"/>
                <w:szCs w:val="24"/>
              </w:rPr>
            </w:pPr>
            <w:r w:rsidRPr="008F653E">
              <w:rPr>
                <w:rFonts w:ascii="Times New Roman" w:hAnsi="Times New Roman"/>
                <w:sz w:val="24"/>
                <w:szCs w:val="24"/>
              </w:rPr>
              <w:t>Количество</w:t>
            </w:r>
          </w:p>
        </w:tc>
        <w:tc>
          <w:tcPr>
            <w:tcW w:w="1985" w:type="dxa"/>
            <w:gridSpan w:val="2"/>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b/>
                <w:sz w:val="24"/>
                <w:szCs w:val="24"/>
              </w:rPr>
            </w:pPr>
            <w:r w:rsidRPr="008F653E">
              <w:rPr>
                <w:rFonts w:ascii="Times New Roman" w:hAnsi="Times New Roman"/>
                <w:sz w:val="24"/>
                <w:szCs w:val="24"/>
              </w:rPr>
              <w:t>Съдържание на О</w:t>
            </w:r>
            <w:r w:rsidRPr="008F653E">
              <w:rPr>
                <w:rFonts w:ascii="Times New Roman" w:hAnsi="Times New Roman"/>
                <w:sz w:val="24"/>
                <w:szCs w:val="24"/>
                <w:vertAlign w:val="subscript"/>
              </w:rPr>
              <w:t>2</w:t>
            </w:r>
          </w:p>
        </w:tc>
        <w:tc>
          <w:tcPr>
            <w:tcW w:w="909" w:type="dxa"/>
            <w:vMerge/>
            <w:textDirection w:val="btLr"/>
          </w:tcPr>
          <w:p w:rsidR="008F653E" w:rsidRPr="008F653E" w:rsidRDefault="008F653E" w:rsidP="008F653E">
            <w:pPr>
              <w:spacing w:after="0" w:line="240" w:lineRule="auto"/>
              <w:ind w:left="113" w:right="113"/>
              <w:jc w:val="center"/>
              <w:rPr>
                <w:rFonts w:ascii="Times New Roman" w:hAnsi="Times New Roman"/>
                <w:sz w:val="24"/>
                <w:szCs w:val="24"/>
                <w:lang w:val="ru-RU"/>
              </w:rPr>
            </w:pPr>
          </w:p>
        </w:tc>
        <w:tc>
          <w:tcPr>
            <w:tcW w:w="1076" w:type="dxa"/>
            <w:vMerge w:val="restart"/>
            <w:textDirection w:val="btLr"/>
          </w:tcPr>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Изме-</w:t>
            </w:r>
          </w:p>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 xml:space="preserve">рена  </w:t>
            </w:r>
          </w:p>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 xml:space="preserve">   *</w:t>
            </w:r>
          </w:p>
        </w:tc>
        <w:tc>
          <w:tcPr>
            <w:tcW w:w="850" w:type="dxa"/>
            <w:vMerge w:val="restart"/>
            <w:textDirection w:val="btLr"/>
          </w:tcPr>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Приве-</w:t>
            </w:r>
          </w:p>
          <w:p w:rsidR="008F653E" w:rsidRPr="008F653E" w:rsidRDefault="008F653E" w:rsidP="008F653E">
            <w:pPr>
              <w:spacing w:after="0" w:line="240" w:lineRule="auto"/>
              <w:ind w:left="113" w:right="113"/>
              <w:rPr>
                <w:rFonts w:ascii="Times New Roman" w:hAnsi="Times New Roman"/>
                <w:sz w:val="24"/>
                <w:szCs w:val="24"/>
              </w:rPr>
            </w:pPr>
            <w:r w:rsidRPr="008F653E">
              <w:rPr>
                <w:rFonts w:ascii="Times New Roman" w:hAnsi="Times New Roman"/>
                <w:sz w:val="24"/>
                <w:szCs w:val="24"/>
              </w:rPr>
              <w:t>дена</w:t>
            </w:r>
          </w:p>
        </w:tc>
        <w:tc>
          <w:tcPr>
            <w:tcW w:w="850" w:type="dxa"/>
            <w:vMerge w:val="restart"/>
          </w:tcPr>
          <w:p w:rsidR="008F653E" w:rsidRPr="008F653E" w:rsidRDefault="008F653E" w:rsidP="008F653E">
            <w:pPr>
              <w:spacing w:after="0" w:line="240" w:lineRule="auto"/>
              <w:jc w:val="center"/>
              <w:rPr>
                <w:rFonts w:ascii="Times New Roman" w:hAnsi="Times New Roman"/>
                <w:sz w:val="24"/>
                <w:szCs w:val="24"/>
              </w:rPr>
            </w:pPr>
          </w:p>
          <w:p w:rsidR="008F653E" w:rsidRPr="008F653E" w:rsidRDefault="008F653E" w:rsidP="008F653E">
            <w:pPr>
              <w:spacing w:after="0" w:line="240" w:lineRule="auto"/>
              <w:jc w:val="center"/>
              <w:rPr>
                <w:rFonts w:ascii="Times New Roman" w:hAnsi="Times New Roman"/>
                <w:sz w:val="24"/>
                <w:szCs w:val="24"/>
              </w:rPr>
            </w:pPr>
          </w:p>
          <w:p w:rsidR="008F653E" w:rsidRPr="008F653E" w:rsidRDefault="008F653E" w:rsidP="008F653E">
            <w:pPr>
              <w:spacing w:after="0" w:line="240" w:lineRule="auto"/>
              <w:jc w:val="center"/>
              <w:rPr>
                <w:rFonts w:ascii="Times New Roman" w:hAnsi="Times New Roman"/>
                <w:sz w:val="24"/>
                <w:szCs w:val="24"/>
                <w:lang w:val="en-US"/>
              </w:rPr>
            </w:pPr>
            <w:r w:rsidRPr="008F653E">
              <w:rPr>
                <w:rFonts w:ascii="Times New Roman" w:hAnsi="Times New Roman"/>
                <w:sz w:val="24"/>
                <w:szCs w:val="24"/>
              </w:rPr>
              <w:t>НДЕ #</w:t>
            </w:r>
          </w:p>
        </w:tc>
        <w:tc>
          <w:tcPr>
            <w:tcW w:w="1418"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r>
      <w:tr w:rsidR="008F653E" w:rsidRPr="008F653E" w:rsidTr="00C268F1">
        <w:trPr>
          <w:trHeight w:val="423"/>
        </w:trPr>
        <w:tc>
          <w:tcPr>
            <w:tcW w:w="534"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127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26"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850"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09"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8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90" w:type="dxa"/>
            <w:vMerge/>
          </w:tcPr>
          <w:p w:rsidR="008F653E" w:rsidRPr="008F653E" w:rsidRDefault="008F653E" w:rsidP="008F653E">
            <w:pPr>
              <w:spacing w:after="0" w:line="240" w:lineRule="auto"/>
              <w:jc w:val="center"/>
              <w:rPr>
                <w:rFonts w:ascii="Times New Roman" w:hAnsi="Times New Roman"/>
                <w:sz w:val="24"/>
                <w:szCs w:val="24"/>
              </w:rPr>
            </w:pPr>
          </w:p>
        </w:tc>
        <w:tc>
          <w:tcPr>
            <w:tcW w:w="709" w:type="dxa"/>
            <w:vMerge/>
            <w:textDirection w:val="btLr"/>
          </w:tcPr>
          <w:p w:rsidR="008F653E" w:rsidRPr="008F653E" w:rsidRDefault="008F653E" w:rsidP="008F653E">
            <w:pPr>
              <w:spacing w:after="0" w:line="240" w:lineRule="auto"/>
              <w:ind w:left="113" w:right="113"/>
              <w:rPr>
                <w:rFonts w:ascii="Times New Roman" w:hAnsi="Times New Roman"/>
                <w:sz w:val="24"/>
                <w:szCs w:val="24"/>
              </w:rPr>
            </w:pPr>
          </w:p>
        </w:tc>
        <w:tc>
          <w:tcPr>
            <w:tcW w:w="992"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Реални условия</w:t>
            </w:r>
          </w:p>
        </w:tc>
        <w:tc>
          <w:tcPr>
            <w:tcW w:w="1134"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Нормални условия</w:t>
            </w:r>
          </w:p>
        </w:tc>
        <w:tc>
          <w:tcPr>
            <w:tcW w:w="993"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 xml:space="preserve">Норма # </w:t>
            </w:r>
          </w:p>
        </w:tc>
        <w:tc>
          <w:tcPr>
            <w:tcW w:w="992"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Измерено</w:t>
            </w:r>
          </w:p>
        </w:tc>
        <w:tc>
          <w:tcPr>
            <w:tcW w:w="909"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1076" w:type="dxa"/>
            <w:vMerge/>
            <w:textDirection w:val="btLr"/>
          </w:tcPr>
          <w:p w:rsidR="008F653E" w:rsidRPr="008F653E" w:rsidRDefault="008F653E" w:rsidP="008F653E">
            <w:pPr>
              <w:spacing w:after="0" w:line="240" w:lineRule="auto"/>
              <w:ind w:left="113" w:right="113"/>
              <w:rPr>
                <w:rFonts w:ascii="Times New Roman" w:hAnsi="Times New Roman"/>
                <w:sz w:val="24"/>
                <w:szCs w:val="24"/>
              </w:rPr>
            </w:pPr>
          </w:p>
        </w:tc>
        <w:tc>
          <w:tcPr>
            <w:tcW w:w="850" w:type="dxa"/>
            <w:vMerge/>
            <w:textDirection w:val="btLr"/>
          </w:tcPr>
          <w:p w:rsidR="008F653E" w:rsidRPr="008F653E" w:rsidRDefault="008F653E" w:rsidP="008F653E">
            <w:pPr>
              <w:spacing w:after="0" w:line="240" w:lineRule="auto"/>
              <w:ind w:left="113" w:right="113"/>
              <w:rPr>
                <w:rFonts w:ascii="Times New Roman" w:hAnsi="Times New Roman"/>
                <w:sz w:val="24"/>
                <w:szCs w:val="24"/>
              </w:rPr>
            </w:pPr>
          </w:p>
        </w:tc>
        <w:tc>
          <w:tcPr>
            <w:tcW w:w="850" w:type="dxa"/>
            <w:vMerge/>
          </w:tcPr>
          <w:p w:rsidR="008F653E" w:rsidRPr="008F653E" w:rsidRDefault="008F653E" w:rsidP="008F653E">
            <w:pPr>
              <w:spacing w:after="0" w:line="240" w:lineRule="auto"/>
              <w:jc w:val="center"/>
              <w:rPr>
                <w:rFonts w:ascii="Times New Roman" w:hAnsi="Times New Roman"/>
                <w:sz w:val="24"/>
                <w:szCs w:val="24"/>
              </w:rPr>
            </w:pPr>
          </w:p>
        </w:tc>
        <w:tc>
          <w:tcPr>
            <w:tcW w:w="1418"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r>
      <w:tr w:rsidR="008F653E" w:rsidRPr="008F653E" w:rsidTr="00C268F1">
        <w:trPr>
          <w:trHeight w:val="286"/>
        </w:trPr>
        <w:tc>
          <w:tcPr>
            <w:tcW w:w="534"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127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26"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850"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09"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485"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c>
          <w:tcPr>
            <w:tcW w:w="790"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vertAlign w:val="superscript"/>
              </w:rPr>
              <w:t>0</w:t>
            </w:r>
            <w:r w:rsidRPr="008F653E">
              <w:rPr>
                <w:rFonts w:ascii="Times New Roman" w:hAnsi="Times New Roman"/>
                <w:sz w:val="24"/>
                <w:szCs w:val="24"/>
              </w:rPr>
              <w:t>С</w:t>
            </w:r>
          </w:p>
        </w:tc>
        <w:tc>
          <w:tcPr>
            <w:tcW w:w="709" w:type="dxa"/>
          </w:tcPr>
          <w:p w:rsidR="008F653E" w:rsidRPr="008F653E" w:rsidRDefault="008F653E" w:rsidP="008F653E">
            <w:pPr>
              <w:spacing w:after="0" w:line="240" w:lineRule="auto"/>
              <w:ind w:right="-108" w:hanging="179"/>
              <w:jc w:val="center"/>
              <w:rPr>
                <w:rFonts w:ascii="Times New Roman" w:hAnsi="Times New Roman"/>
                <w:sz w:val="24"/>
                <w:szCs w:val="24"/>
              </w:rPr>
            </w:pPr>
            <w:r w:rsidRPr="008F653E">
              <w:rPr>
                <w:rFonts w:ascii="Times New Roman" w:hAnsi="Times New Roman"/>
                <w:sz w:val="24"/>
                <w:szCs w:val="24"/>
              </w:rPr>
              <w:t>hPа</w:t>
            </w:r>
          </w:p>
        </w:tc>
        <w:tc>
          <w:tcPr>
            <w:tcW w:w="992"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 xml:space="preserve">m </w:t>
            </w:r>
            <w:r w:rsidRPr="008F653E">
              <w:rPr>
                <w:rFonts w:ascii="Times New Roman" w:hAnsi="Times New Roman"/>
                <w:sz w:val="24"/>
                <w:szCs w:val="24"/>
                <w:vertAlign w:val="superscript"/>
              </w:rPr>
              <w:t>3</w:t>
            </w:r>
            <w:r w:rsidRPr="008F653E">
              <w:rPr>
                <w:rFonts w:ascii="Times New Roman" w:hAnsi="Times New Roman"/>
                <w:sz w:val="24"/>
                <w:szCs w:val="24"/>
              </w:rPr>
              <w:t>/h</w:t>
            </w:r>
          </w:p>
        </w:tc>
        <w:tc>
          <w:tcPr>
            <w:tcW w:w="1134"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Nm</w:t>
            </w:r>
            <w:r w:rsidRPr="008F653E">
              <w:rPr>
                <w:rFonts w:ascii="Times New Roman" w:hAnsi="Times New Roman"/>
                <w:sz w:val="24"/>
                <w:szCs w:val="24"/>
                <w:vertAlign w:val="superscript"/>
              </w:rPr>
              <w:t>3</w:t>
            </w:r>
            <w:r w:rsidRPr="008F653E">
              <w:rPr>
                <w:rFonts w:ascii="Times New Roman" w:hAnsi="Times New Roman"/>
                <w:sz w:val="24"/>
                <w:szCs w:val="24"/>
              </w:rPr>
              <w:t>/h</w:t>
            </w:r>
          </w:p>
        </w:tc>
        <w:tc>
          <w:tcPr>
            <w:tcW w:w="993"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об. %</w:t>
            </w:r>
          </w:p>
        </w:tc>
        <w:tc>
          <w:tcPr>
            <w:tcW w:w="992"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об. %</w:t>
            </w:r>
          </w:p>
        </w:tc>
        <w:tc>
          <w:tcPr>
            <w:tcW w:w="909" w:type="dxa"/>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b/>
                <w:sz w:val="24"/>
                <w:szCs w:val="24"/>
              </w:rPr>
            </w:pPr>
            <w:r w:rsidRPr="008F653E">
              <w:rPr>
                <w:rFonts w:ascii="Times New Roman" w:hAnsi="Times New Roman"/>
                <w:sz w:val="24"/>
                <w:szCs w:val="24"/>
              </w:rPr>
              <w:t>к</w:t>
            </w:r>
            <w:r w:rsidRPr="008F653E">
              <w:rPr>
                <w:rFonts w:ascii="Times New Roman" w:hAnsi="Times New Roman"/>
                <w:sz w:val="24"/>
                <w:szCs w:val="24"/>
                <w:lang w:val="en-US"/>
              </w:rPr>
              <w:t>g/h</w:t>
            </w:r>
          </w:p>
        </w:tc>
        <w:tc>
          <w:tcPr>
            <w:tcW w:w="1076"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mg/m</w:t>
            </w:r>
            <w:r w:rsidRPr="008F653E">
              <w:rPr>
                <w:rFonts w:ascii="Times New Roman" w:hAnsi="Times New Roman"/>
                <w:sz w:val="24"/>
                <w:szCs w:val="24"/>
                <w:vertAlign w:val="superscript"/>
              </w:rPr>
              <w:t>3</w:t>
            </w:r>
            <w:r w:rsidRPr="008F653E">
              <w:rPr>
                <w:rFonts w:ascii="Times New Roman" w:hAnsi="Times New Roman"/>
                <w:sz w:val="24"/>
                <w:szCs w:val="24"/>
              </w:rPr>
              <w:t xml:space="preserve"> **</w:t>
            </w:r>
          </w:p>
        </w:tc>
        <w:tc>
          <w:tcPr>
            <w:tcW w:w="850"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mg/Nm</w:t>
            </w:r>
            <w:r w:rsidRPr="008F653E">
              <w:rPr>
                <w:rFonts w:ascii="Times New Roman" w:hAnsi="Times New Roman"/>
                <w:sz w:val="24"/>
                <w:szCs w:val="24"/>
                <w:vertAlign w:val="superscript"/>
              </w:rPr>
              <w:t>3</w:t>
            </w:r>
          </w:p>
        </w:tc>
        <w:tc>
          <w:tcPr>
            <w:tcW w:w="850" w:type="dxa"/>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mg/Nm</w:t>
            </w:r>
            <w:r w:rsidRPr="008F653E">
              <w:rPr>
                <w:rFonts w:ascii="Times New Roman" w:hAnsi="Times New Roman"/>
                <w:sz w:val="24"/>
                <w:szCs w:val="24"/>
                <w:vertAlign w:val="superscript"/>
              </w:rPr>
              <w:t>3</w:t>
            </w:r>
          </w:p>
        </w:tc>
        <w:tc>
          <w:tcPr>
            <w:tcW w:w="1418" w:type="dxa"/>
            <w:vMerge/>
          </w:tcPr>
          <w:p w:rsidR="008F653E" w:rsidRPr="008F653E" w:rsidRDefault="008F653E" w:rsidP="008F653E">
            <w:pPr>
              <w:overflowPunct w:val="0"/>
              <w:autoSpaceDE w:val="0"/>
              <w:autoSpaceDN w:val="0"/>
              <w:adjustRightInd w:val="0"/>
              <w:spacing w:after="0" w:line="240" w:lineRule="auto"/>
              <w:textAlignment w:val="baseline"/>
              <w:rPr>
                <w:rFonts w:ascii="Times New Roman" w:hAnsi="Times New Roman"/>
                <w:b/>
                <w:sz w:val="24"/>
                <w:szCs w:val="24"/>
              </w:rPr>
            </w:pPr>
          </w:p>
        </w:tc>
      </w:tr>
      <w:tr w:rsidR="008F653E" w:rsidRPr="008F653E" w:rsidTr="00C268F1">
        <w:tc>
          <w:tcPr>
            <w:tcW w:w="534"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w:t>
            </w:r>
          </w:p>
        </w:tc>
        <w:tc>
          <w:tcPr>
            <w:tcW w:w="1275"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2</w:t>
            </w:r>
          </w:p>
        </w:tc>
        <w:tc>
          <w:tcPr>
            <w:tcW w:w="426"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3</w:t>
            </w:r>
          </w:p>
        </w:tc>
        <w:tc>
          <w:tcPr>
            <w:tcW w:w="850"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4</w:t>
            </w:r>
          </w:p>
        </w:tc>
        <w:tc>
          <w:tcPr>
            <w:tcW w:w="709"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5</w:t>
            </w:r>
          </w:p>
        </w:tc>
        <w:tc>
          <w:tcPr>
            <w:tcW w:w="485" w:type="dxa"/>
            <w:vAlign w:val="center"/>
          </w:tcPr>
          <w:p w:rsidR="008F653E" w:rsidRPr="008F653E" w:rsidRDefault="008F653E" w:rsidP="008F653E">
            <w:pPr>
              <w:overflowPunct w:val="0"/>
              <w:autoSpaceDE w:val="0"/>
              <w:autoSpaceDN w:val="0"/>
              <w:adjustRightInd w:val="0"/>
              <w:spacing w:after="0" w:line="240" w:lineRule="auto"/>
              <w:ind w:right="-48"/>
              <w:jc w:val="center"/>
              <w:textAlignment w:val="baseline"/>
              <w:rPr>
                <w:rFonts w:ascii="Times New Roman" w:hAnsi="Times New Roman"/>
                <w:sz w:val="24"/>
                <w:szCs w:val="24"/>
              </w:rPr>
            </w:pPr>
            <w:r w:rsidRPr="008F653E">
              <w:rPr>
                <w:rFonts w:ascii="Times New Roman" w:hAnsi="Times New Roman"/>
                <w:sz w:val="24"/>
                <w:szCs w:val="24"/>
              </w:rPr>
              <w:t>6</w:t>
            </w:r>
          </w:p>
        </w:tc>
        <w:tc>
          <w:tcPr>
            <w:tcW w:w="790"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7</w:t>
            </w:r>
          </w:p>
        </w:tc>
        <w:tc>
          <w:tcPr>
            <w:tcW w:w="709"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8</w:t>
            </w:r>
          </w:p>
        </w:tc>
        <w:tc>
          <w:tcPr>
            <w:tcW w:w="992"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9</w:t>
            </w:r>
          </w:p>
        </w:tc>
        <w:tc>
          <w:tcPr>
            <w:tcW w:w="1134"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10</w:t>
            </w:r>
          </w:p>
        </w:tc>
        <w:tc>
          <w:tcPr>
            <w:tcW w:w="993" w:type="dxa"/>
            <w:vAlign w:val="center"/>
          </w:tcPr>
          <w:p w:rsidR="008F653E" w:rsidRPr="008F653E" w:rsidRDefault="008F653E" w:rsidP="008F653E">
            <w:pPr>
              <w:tabs>
                <w:tab w:val="left" w:pos="305"/>
              </w:tabs>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11</w:t>
            </w:r>
          </w:p>
        </w:tc>
        <w:tc>
          <w:tcPr>
            <w:tcW w:w="992"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12</w:t>
            </w:r>
          </w:p>
        </w:tc>
        <w:tc>
          <w:tcPr>
            <w:tcW w:w="909"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13</w:t>
            </w:r>
          </w:p>
        </w:tc>
        <w:tc>
          <w:tcPr>
            <w:tcW w:w="1076" w:type="dxa"/>
            <w:vAlign w:val="center"/>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14</w:t>
            </w: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15</w:t>
            </w: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16</w:t>
            </w:r>
          </w:p>
        </w:tc>
        <w:tc>
          <w:tcPr>
            <w:tcW w:w="1418" w:type="dxa"/>
            <w:vAlign w:val="center"/>
          </w:tcPr>
          <w:p w:rsidR="008F653E" w:rsidRPr="008F653E" w:rsidRDefault="008F653E" w:rsidP="008F653E">
            <w:pPr>
              <w:overflowPunct w:val="0"/>
              <w:autoSpaceDE w:val="0"/>
              <w:autoSpaceDN w:val="0"/>
              <w:adjustRightInd w:val="0"/>
              <w:spacing w:after="0" w:line="240" w:lineRule="auto"/>
              <w:jc w:val="center"/>
              <w:textAlignment w:val="baseline"/>
              <w:rPr>
                <w:rFonts w:ascii="Times New Roman" w:hAnsi="Times New Roman"/>
                <w:sz w:val="24"/>
                <w:szCs w:val="24"/>
              </w:rPr>
            </w:pPr>
            <w:r w:rsidRPr="008F653E">
              <w:rPr>
                <w:rFonts w:ascii="Times New Roman" w:hAnsi="Times New Roman"/>
                <w:sz w:val="24"/>
                <w:szCs w:val="24"/>
              </w:rPr>
              <w:t>17</w:t>
            </w:r>
          </w:p>
        </w:tc>
      </w:tr>
      <w:tr w:rsidR="008F653E" w:rsidRPr="008F653E" w:rsidTr="00C268F1">
        <w:trPr>
          <w:trHeight w:val="464"/>
        </w:trPr>
        <w:tc>
          <w:tcPr>
            <w:tcW w:w="534" w:type="dxa"/>
            <w:vAlign w:val="center"/>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1</w:t>
            </w:r>
          </w:p>
        </w:tc>
        <w:tc>
          <w:tcPr>
            <w:tcW w:w="1275"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426"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rPr>
                <w:rFonts w:ascii="Times New Roman" w:hAnsi="Times New Roman"/>
                <w:sz w:val="24"/>
                <w:szCs w:val="24"/>
              </w:rPr>
            </w:pPr>
          </w:p>
        </w:tc>
        <w:tc>
          <w:tcPr>
            <w:tcW w:w="709"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485"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790"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709"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992"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1134"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993"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992" w:type="dxa"/>
            <w:vMerge w:val="restart"/>
            <w:vAlign w:val="center"/>
          </w:tcPr>
          <w:p w:rsidR="008F653E" w:rsidRPr="008F653E" w:rsidRDefault="008F653E" w:rsidP="008F653E">
            <w:pPr>
              <w:spacing w:after="0" w:line="240" w:lineRule="auto"/>
              <w:jc w:val="center"/>
              <w:rPr>
                <w:rFonts w:ascii="Times New Roman" w:hAnsi="Times New Roman"/>
                <w:sz w:val="24"/>
                <w:szCs w:val="24"/>
              </w:rPr>
            </w:pPr>
          </w:p>
        </w:tc>
        <w:tc>
          <w:tcPr>
            <w:tcW w:w="909"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1076"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1418" w:type="dxa"/>
            <w:vAlign w:val="center"/>
          </w:tcPr>
          <w:p w:rsidR="008F653E" w:rsidRPr="008F653E" w:rsidRDefault="008F653E" w:rsidP="008F653E">
            <w:pPr>
              <w:spacing w:after="0" w:line="240" w:lineRule="auto"/>
              <w:jc w:val="center"/>
              <w:rPr>
                <w:rFonts w:ascii="Times New Roman" w:hAnsi="Times New Roman"/>
                <w:sz w:val="24"/>
                <w:szCs w:val="24"/>
              </w:rPr>
            </w:pPr>
          </w:p>
        </w:tc>
      </w:tr>
      <w:tr w:rsidR="008F653E" w:rsidRPr="008F653E" w:rsidTr="00C268F1">
        <w:trPr>
          <w:trHeight w:val="558"/>
        </w:trPr>
        <w:tc>
          <w:tcPr>
            <w:tcW w:w="534" w:type="dxa"/>
            <w:vAlign w:val="center"/>
          </w:tcPr>
          <w:p w:rsidR="008F653E" w:rsidRPr="008F653E" w:rsidRDefault="008F653E" w:rsidP="008F653E">
            <w:pPr>
              <w:spacing w:after="0" w:line="240" w:lineRule="auto"/>
              <w:jc w:val="center"/>
              <w:rPr>
                <w:rFonts w:ascii="Times New Roman" w:hAnsi="Times New Roman"/>
                <w:sz w:val="24"/>
                <w:szCs w:val="24"/>
              </w:rPr>
            </w:pPr>
            <w:r w:rsidRPr="008F653E">
              <w:rPr>
                <w:rFonts w:ascii="Times New Roman" w:hAnsi="Times New Roman"/>
                <w:sz w:val="24"/>
                <w:szCs w:val="24"/>
              </w:rPr>
              <w:t>2</w:t>
            </w:r>
          </w:p>
        </w:tc>
        <w:tc>
          <w:tcPr>
            <w:tcW w:w="1275"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426"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rPr>
                <w:rFonts w:ascii="Times New Roman" w:hAnsi="Times New Roman"/>
                <w:sz w:val="24"/>
                <w:szCs w:val="24"/>
              </w:rPr>
            </w:pPr>
          </w:p>
        </w:tc>
        <w:tc>
          <w:tcPr>
            <w:tcW w:w="709"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485"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790"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709"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992"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1134"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993"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992" w:type="dxa"/>
            <w:vMerge/>
            <w:vAlign w:val="center"/>
          </w:tcPr>
          <w:p w:rsidR="008F653E" w:rsidRPr="008F653E" w:rsidRDefault="008F653E" w:rsidP="008F653E">
            <w:pPr>
              <w:spacing w:after="0" w:line="240" w:lineRule="auto"/>
              <w:jc w:val="center"/>
              <w:rPr>
                <w:rFonts w:ascii="Times New Roman" w:hAnsi="Times New Roman"/>
                <w:sz w:val="24"/>
                <w:szCs w:val="24"/>
              </w:rPr>
            </w:pPr>
          </w:p>
        </w:tc>
        <w:tc>
          <w:tcPr>
            <w:tcW w:w="909"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1076"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850" w:type="dxa"/>
            <w:vAlign w:val="center"/>
          </w:tcPr>
          <w:p w:rsidR="008F653E" w:rsidRPr="008F653E" w:rsidRDefault="008F653E" w:rsidP="008F653E">
            <w:pPr>
              <w:spacing w:after="0" w:line="240" w:lineRule="auto"/>
              <w:jc w:val="center"/>
              <w:rPr>
                <w:rFonts w:ascii="Times New Roman" w:hAnsi="Times New Roman"/>
                <w:sz w:val="24"/>
                <w:szCs w:val="24"/>
              </w:rPr>
            </w:pPr>
          </w:p>
        </w:tc>
        <w:tc>
          <w:tcPr>
            <w:tcW w:w="1418" w:type="dxa"/>
            <w:vAlign w:val="center"/>
          </w:tcPr>
          <w:p w:rsidR="008F653E" w:rsidRPr="008F653E" w:rsidRDefault="008F653E" w:rsidP="008F653E">
            <w:pPr>
              <w:spacing w:after="0" w:line="240" w:lineRule="auto"/>
              <w:jc w:val="center"/>
              <w:rPr>
                <w:rFonts w:ascii="Times New Roman" w:hAnsi="Times New Roman"/>
                <w:sz w:val="24"/>
                <w:szCs w:val="24"/>
              </w:rPr>
            </w:pPr>
          </w:p>
        </w:tc>
      </w:tr>
    </w:tbl>
    <w:p w:rsidR="008F653E" w:rsidRPr="008F653E" w:rsidRDefault="008F653E" w:rsidP="008F653E">
      <w:pPr>
        <w:overflowPunct w:val="0"/>
        <w:autoSpaceDE w:val="0"/>
        <w:autoSpaceDN w:val="0"/>
        <w:adjustRightInd w:val="0"/>
        <w:spacing w:after="0" w:line="240" w:lineRule="auto"/>
        <w:ind w:left="1260" w:right="518" w:hanging="1260"/>
        <w:textAlignment w:val="baseline"/>
        <w:rPr>
          <w:rFonts w:ascii="Times New Roman" w:hAnsi="Times New Roman"/>
          <w:b/>
          <w:bCs/>
          <w:sz w:val="24"/>
          <w:szCs w:val="24"/>
          <w:lang w:eastAsia="it-IT"/>
        </w:rPr>
      </w:pPr>
      <w:r w:rsidRPr="008F653E">
        <w:rPr>
          <w:rFonts w:ascii="Times New Roman" w:hAnsi="Times New Roman"/>
          <w:b/>
          <w:sz w:val="24"/>
          <w:szCs w:val="24"/>
          <w:lang w:eastAsia="it-IT"/>
        </w:rPr>
        <w:t>Легенда:</w:t>
      </w:r>
      <w:r w:rsidRPr="008F653E">
        <w:rPr>
          <w:rFonts w:ascii="Times New Roman" w:hAnsi="Times New Roman"/>
          <w:b/>
          <w:bCs/>
          <w:sz w:val="24"/>
          <w:szCs w:val="24"/>
          <w:lang w:eastAsia="it-IT"/>
        </w:rPr>
        <w:t xml:space="preserve">  </w:t>
      </w:r>
      <w:r w:rsidRPr="008F653E">
        <w:rPr>
          <w:rFonts w:ascii="Times New Roman" w:hAnsi="Times New Roman"/>
          <w:bCs/>
          <w:sz w:val="24"/>
          <w:szCs w:val="24"/>
          <w:lang w:eastAsia="it-IT"/>
        </w:rPr>
        <w:t xml:space="preserve">* </w:t>
      </w:r>
      <w:r w:rsidRPr="008F653E">
        <w:rPr>
          <w:rFonts w:ascii="Times New Roman" w:hAnsi="Times New Roman"/>
          <w:i/>
          <w:sz w:val="24"/>
          <w:szCs w:val="24"/>
          <w:lang w:eastAsia="it-IT"/>
        </w:rPr>
        <w:t xml:space="preserve">- </w:t>
      </w:r>
      <w:r w:rsidRPr="008F653E">
        <w:rPr>
          <w:rFonts w:ascii="Times New Roman" w:hAnsi="Times New Roman"/>
          <w:bCs/>
          <w:sz w:val="24"/>
          <w:szCs w:val="24"/>
          <w:lang w:eastAsia="it-IT"/>
        </w:rPr>
        <w:t>по – малко от границата на количествено определяне на метода;</w:t>
      </w:r>
    </w:p>
    <w:p w:rsidR="008F653E" w:rsidRPr="008F653E" w:rsidRDefault="0039592F" w:rsidP="008F653E">
      <w:pPr>
        <w:overflowPunct w:val="0"/>
        <w:autoSpaceDE w:val="0"/>
        <w:autoSpaceDN w:val="0"/>
        <w:adjustRightInd w:val="0"/>
        <w:spacing w:after="0" w:line="240" w:lineRule="auto"/>
        <w:ind w:left="1260" w:right="518" w:hanging="1260"/>
        <w:textAlignment w:val="baseline"/>
        <w:rPr>
          <w:rFonts w:ascii="Times New Roman" w:hAnsi="Times New Roman"/>
          <w:sz w:val="24"/>
          <w:szCs w:val="24"/>
          <w:lang w:eastAsia="it-IT"/>
        </w:rPr>
      </w:pPr>
      <w:r>
        <w:rPr>
          <w:rFonts w:ascii="Times New Roman" w:hAnsi="Times New Roman"/>
          <w:bCs/>
          <w:sz w:val="24"/>
          <w:szCs w:val="24"/>
          <w:lang w:eastAsia="it-IT"/>
        </w:rPr>
        <w:t xml:space="preserve">          </w:t>
      </w:r>
      <w:r w:rsidR="008F653E" w:rsidRPr="008F653E">
        <w:rPr>
          <w:rFonts w:ascii="Times New Roman" w:hAnsi="Times New Roman"/>
          <w:bCs/>
          <w:sz w:val="24"/>
          <w:szCs w:val="24"/>
          <w:lang w:eastAsia="it-IT"/>
        </w:rPr>
        <w:t xml:space="preserve">  </w:t>
      </w:r>
      <w:r w:rsidR="008F653E" w:rsidRPr="008F653E">
        <w:rPr>
          <w:rFonts w:ascii="Times New Roman" w:hAnsi="Times New Roman"/>
          <w:sz w:val="24"/>
          <w:szCs w:val="24"/>
          <w:lang w:eastAsia="it-IT"/>
        </w:rPr>
        <w:t>** - mg/m</w:t>
      </w:r>
      <w:r w:rsidR="008F653E" w:rsidRPr="008F653E">
        <w:rPr>
          <w:rFonts w:ascii="Times New Roman" w:hAnsi="Times New Roman"/>
          <w:sz w:val="24"/>
          <w:szCs w:val="24"/>
          <w:vertAlign w:val="superscript"/>
          <w:lang w:eastAsia="it-IT"/>
        </w:rPr>
        <w:t>3</w:t>
      </w:r>
      <w:r w:rsidR="008F653E" w:rsidRPr="008F653E">
        <w:rPr>
          <w:rFonts w:ascii="Times New Roman" w:hAnsi="Times New Roman"/>
          <w:sz w:val="24"/>
          <w:szCs w:val="24"/>
          <w:lang w:eastAsia="it-IT"/>
        </w:rPr>
        <w:t>, mg/Nm</w:t>
      </w:r>
      <w:r w:rsidR="008F653E" w:rsidRPr="008F653E">
        <w:rPr>
          <w:rFonts w:ascii="Times New Roman" w:hAnsi="Times New Roman"/>
          <w:sz w:val="24"/>
          <w:szCs w:val="24"/>
          <w:vertAlign w:val="superscript"/>
          <w:lang w:eastAsia="it-IT"/>
        </w:rPr>
        <w:t xml:space="preserve">3 </w:t>
      </w:r>
      <w:r w:rsidR="008F653E" w:rsidRPr="008F653E">
        <w:rPr>
          <w:rFonts w:ascii="Times New Roman" w:hAnsi="Times New Roman"/>
          <w:sz w:val="24"/>
          <w:szCs w:val="24"/>
          <w:lang w:eastAsia="it-IT"/>
        </w:rPr>
        <w:t>или друга мерна единица в зависимост от използвания метод за измерване/изпитване;</w:t>
      </w:r>
    </w:p>
    <w:p w:rsidR="008F653E" w:rsidRPr="008F653E" w:rsidRDefault="0039592F" w:rsidP="0039592F">
      <w:pPr>
        <w:overflowPunct w:val="0"/>
        <w:autoSpaceDE w:val="0"/>
        <w:autoSpaceDN w:val="0"/>
        <w:adjustRightInd w:val="0"/>
        <w:spacing w:after="0" w:line="240" w:lineRule="auto"/>
        <w:ind w:right="518" w:firstLine="720"/>
        <w:textAlignment w:val="baseline"/>
        <w:rPr>
          <w:rFonts w:ascii="Times New Roman" w:hAnsi="Times New Roman"/>
          <w:bCs/>
          <w:sz w:val="24"/>
          <w:szCs w:val="24"/>
          <w:lang w:eastAsia="it-IT"/>
        </w:rPr>
      </w:pPr>
      <w:r>
        <w:rPr>
          <w:rFonts w:ascii="Times New Roman" w:hAnsi="Times New Roman"/>
          <w:sz w:val="24"/>
          <w:szCs w:val="24"/>
          <w:lang w:val="en-US" w:eastAsia="it-IT"/>
        </w:rPr>
        <w:t xml:space="preserve">    </w:t>
      </w:r>
      <w:r w:rsidR="008F653E" w:rsidRPr="008F653E">
        <w:rPr>
          <w:rFonts w:ascii="Times New Roman" w:hAnsi="Times New Roman"/>
          <w:sz w:val="24"/>
          <w:szCs w:val="24"/>
          <w:lang w:eastAsia="it-IT"/>
        </w:rPr>
        <w:t xml:space="preserve"> *** - ако е приложимо.</w:t>
      </w:r>
    </w:p>
    <w:p w:rsidR="008F653E" w:rsidRPr="008F653E" w:rsidRDefault="0039592F" w:rsidP="008F653E">
      <w:pPr>
        <w:overflowPunct w:val="0"/>
        <w:autoSpaceDE w:val="0"/>
        <w:autoSpaceDN w:val="0"/>
        <w:adjustRightInd w:val="0"/>
        <w:spacing w:after="0" w:line="240" w:lineRule="auto"/>
        <w:ind w:left="1260" w:right="518" w:hanging="1260"/>
        <w:textAlignment w:val="baseline"/>
        <w:rPr>
          <w:rFonts w:ascii="Times New Roman" w:hAnsi="Times New Roman"/>
          <w:bCs/>
          <w:sz w:val="24"/>
          <w:szCs w:val="24"/>
          <w:lang w:eastAsia="it-IT"/>
        </w:rPr>
      </w:pPr>
      <w:r>
        <w:rPr>
          <w:rFonts w:ascii="Times New Roman" w:hAnsi="Times New Roman"/>
          <w:bCs/>
          <w:sz w:val="24"/>
          <w:szCs w:val="24"/>
          <w:lang w:eastAsia="it-IT"/>
        </w:rPr>
        <w:t xml:space="preserve">            </w:t>
      </w:r>
      <w:r>
        <w:rPr>
          <w:rFonts w:ascii="Times New Roman" w:hAnsi="Times New Roman"/>
          <w:bCs/>
          <w:sz w:val="24"/>
          <w:szCs w:val="24"/>
          <w:lang w:val="en-US" w:eastAsia="it-IT"/>
        </w:rPr>
        <w:t xml:space="preserve"> </w:t>
      </w:r>
      <w:r w:rsidR="008F653E" w:rsidRPr="008F653E">
        <w:rPr>
          <w:rFonts w:ascii="Times New Roman" w:hAnsi="Times New Roman"/>
          <w:bCs/>
          <w:sz w:val="24"/>
          <w:szCs w:val="24"/>
          <w:lang w:eastAsia="it-IT"/>
        </w:rPr>
        <w:t># - съгласно ……………………..</w:t>
      </w:r>
    </w:p>
    <w:p w:rsidR="008F653E" w:rsidRPr="008F653E" w:rsidRDefault="008F653E" w:rsidP="008F653E">
      <w:pPr>
        <w:overflowPunct w:val="0"/>
        <w:autoSpaceDE w:val="0"/>
        <w:autoSpaceDN w:val="0"/>
        <w:adjustRightInd w:val="0"/>
        <w:spacing w:after="0" w:line="240" w:lineRule="auto"/>
        <w:ind w:left="1418" w:right="518" w:hanging="1418"/>
        <w:textAlignment w:val="baseline"/>
        <w:rPr>
          <w:rFonts w:ascii="Times New Roman" w:hAnsi="Times New Roman"/>
          <w:b/>
          <w:bCs/>
          <w:sz w:val="24"/>
          <w:szCs w:val="24"/>
          <w:lang w:val="ru-RU" w:eastAsia="it-IT"/>
        </w:rPr>
      </w:pPr>
      <w:r w:rsidRPr="008F653E">
        <w:rPr>
          <w:rFonts w:ascii="Times New Roman" w:hAnsi="Times New Roman"/>
          <w:b/>
          <w:bCs/>
          <w:sz w:val="24"/>
          <w:szCs w:val="24"/>
          <w:lang w:eastAsia="it-IT"/>
        </w:rPr>
        <w:t>Забележка:</w:t>
      </w:r>
      <w:r w:rsidRPr="008F653E">
        <w:rPr>
          <w:rFonts w:ascii="Times New Roman" w:hAnsi="Times New Roman"/>
          <w:b/>
          <w:bCs/>
          <w:sz w:val="24"/>
          <w:szCs w:val="24"/>
          <w:lang w:val="ru-RU" w:eastAsia="it-IT"/>
        </w:rPr>
        <w:t xml:space="preserve"> </w:t>
      </w:r>
      <w:r w:rsidRPr="008F653E">
        <w:rPr>
          <w:rFonts w:ascii="Times New Roman" w:hAnsi="Times New Roman"/>
          <w:bCs/>
          <w:sz w:val="24"/>
          <w:szCs w:val="24"/>
          <w:lang w:val="ru-RU" w:eastAsia="it-IT"/>
        </w:rPr>
        <w:t>1.</w:t>
      </w:r>
      <w:r w:rsidRPr="008F653E">
        <w:rPr>
          <w:rFonts w:ascii="Times New Roman" w:hAnsi="Times New Roman"/>
          <w:b/>
          <w:bCs/>
          <w:sz w:val="24"/>
          <w:szCs w:val="24"/>
          <w:lang w:val="ru-RU" w:eastAsia="it-IT"/>
        </w:rPr>
        <w:t xml:space="preserve"> </w:t>
      </w:r>
      <w:r w:rsidRPr="008F653E">
        <w:rPr>
          <w:rFonts w:ascii="Times New Roman" w:hAnsi="Times New Roman"/>
          <w:sz w:val="24"/>
          <w:szCs w:val="24"/>
          <w:lang w:eastAsia="it-IT"/>
        </w:rPr>
        <w:t>Резултатите от измерванията/изпитванията се отнасят  само за изпитваните проби/извадки.</w:t>
      </w:r>
    </w:p>
    <w:p w:rsidR="008F653E" w:rsidRPr="008F653E" w:rsidRDefault="008F653E" w:rsidP="008F653E">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lang w:eastAsia="it-IT"/>
        </w:rPr>
      </w:pPr>
      <w:r w:rsidRPr="008F653E">
        <w:rPr>
          <w:rFonts w:ascii="Times New Roman" w:hAnsi="Times New Roman"/>
          <w:sz w:val="24"/>
          <w:szCs w:val="24"/>
          <w:lang w:val="ru-RU" w:eastAsia="it-IT"/>
        </w:rPr>
        <w:tab/>
      </w:r>
      <w:r w:rsidR="0039592F">
        <w:rPr>
          <w:rFonts w:ascii="Times New Roman" w:hAnsi="Times New Roman"/>
          <w:sz w:val="24"/>
          <w:szCs w:val="24"/>
          <w:lang w:eastAsia="it-IT"/>
        </w:rPr>
        <w:t xml:space="preserve">     </w:t>
      </w:r>
      <w:r w:rsidRPr="008F653E">
        <w:rPr>
          <w:rFonts w:ascii="Times New Roman" w:hAnsi="Times New Roman"/>
          <w:sz w:val="24"/>
          <w:szCs w:val="24"/>
          <w:lang w:eastAsia="it-IT"/>
        </w:rPr>
        <w:t xml:space="preserve"> </w:t>
      </w:r>
      <w:r w:rsidRPr="008F653E">
        <w:rPr>
          <w:rFonts w:ascii="Times New Roman" w:hAnsi="Times New Roman"/>
          <w:sz w:val="24"/>
          <w:szCs w:val="24"/>
          <w:lang w:val="ru-RU" w:eastAsia="it-IT"/>
        </w:rPr>
        <w:t xml:space="preserve">2. </w:t>
      </w:r>
      <w:r w:rsidRPr="008F653E">
        <w:rPr>
          <w:rFonts w:ascii="Times New Roman" w:hAnsi="Times New Roman"/>
          <w:sz w:val="24"/>
          <w:szCs w:val="24"/>
          <w:lang w:eastAsia="it-IT"/>
        </w:rPr>
        <w:t xml:space="preserve">Извлечения от изпитвателния протокол не могат да се размножават без писмено съгласие на  лабораторията за  изпитване. </w:t>
      </w:r>
    </w:p>
    <w:p w:rsidR="008F653E" w:rsidRPr="008F653E" w:rsidRDefault="0039592F" w:rsidP="008F653E">
      <w:pPr>
        <w:tabs>
          <w:tab w:val="left" w:pos="-1418"/>
        </w:tabs>
        <w:overflowPunct w:val="0"/>
        <w:autoSpaceDE w:val="0"/>
        <w:autoSpaceDN w:val="0"/>
        <w:adjustRightInd w:val="0"/>
        <w:spacing w:after="0" w:line="240" w:lineRule="auto"/>
        <w:jc w:val="both"/>
        <w:textAlignment w:val="baseline"/>
        <w:rPr>
          <w:rFonts w:ascii="Times New Roman" w:hAnsi="Times New Roman"/>
          <w:b/>
          <w:sz w:val="24"/>
          <w:szCs w:val="24"/>
          <w:lang w:eastAsia="it-IT"/>
        </w:rPr>
      </w:pPr>
      <w:r>
        <w:rPr>
          <w:rFonts w:ascii="Times New Roman" w:hAnsi="Times New Roman"/>
          <w:sz w:val="24"/>
          <w:szCs w:val="24"/>
          <w:lang w:eastAsia="it-IT"/>
        </w:rPr>
        <w:tab/>
        <w:t xml:space="preserve">      </w:t>
      </w:r>
      <w:r w:rsidR="008F653E" w:rsidRPr="008F653E">
        <w:rPr>
          <w:rFonts w:ascii="Times New Roman" w:hAnsi="Times New Roman"/>
          <w:sz w:val="24"/>
          <w:szCs w:val="24"/>
          <w:lang w:eastAsia="it-IT"/>
        </w:rPr>
        <w:t xml:space="preserve">3. </w:t>
      </w:r>
      <w:r w:rsidR="008F653E" w:rsidRPr="008F653E">
        <w:rPr>
          <w:rFonts w:ascii="Times New Roman" w:hAnsi="Times New Roman"/>
          <w:b/>
          <w:sz w:val="24"/>
          <w:szCs w:val="24"/>
          <w:lang w:eastAsia="it-IT"/>
        </w:rPr>
        <w:t>Неразделна част от Протокола за изпитване е Протокол № …………../………………г. за извършени  контролни /собствени измервания на вредни вещества.</w:t>
      </w:r>
    </w:p>
    <w:p w:rsidR="008F653E" w:rsidRPr="008F653E" w:rsidRDefault="0039592F" w:rsidP="008F653E">
      <w:pPr>
        <w:tabs>
          <w:tab w:val="left" w:pos="-1418"/>
        </w:tabs>
        <w:overflowPunct w:val="0"/>
        <w:autoSpaceDE w:val="0"/>
        <w:autoSpaceDN w:val="0"/>
        <w:adjustRightInd w:val="0"/>
        <w:spacing w:after="0" w:line="240" w:lineRule="auto"/>
        <w:jc w:val="both"/>
        <w:textAlignment w:val="baseline"/>
        <w:rPr>
          <w:rFonts w:ascii="Times New Roman" w:hAnsi="Times New Roman"/>
          <w:iCs/>
          <w:sz w:val="24"/>
          <w:szCs w:val="24"/>
          <w:lang w:eastAsia="it-IT"/>
        </w:rPr>
      </w:pPr>
      <w:r>
        <w:rPr>
          <w:rFonts w:ascii="Times New Roman" w:hAnsi="Times New Roman"/>
          <w:iCs/>
          <w:sz w:val="24"/>
          <w:szCs w:val="24"/>
          <w:lang w:eastAsia="it-IT"/>
        </w:rPr>
        <w:t xml:space="preserve">          </w:t>
      </w:r>
      <w:r w:rsidR="008F653E" w:rsidRPr="008F653E">
        <w:rPr>
          <w:rFonts w:ascii="Times New Roman" w:hAnsi="Times New Roman"/>
          <w:iCs/>
          <w:sz w:val="24"/>
          <w:szCs w:val="24"/>
          <w:lang w:eastAsia="it-IT"/>
        </w:rPr>
        <w:t xml:space="preserve">   4. Измерените емисии (концентрации) са коригирани за съдържание на кислород с К=…… </w:t>
      </w:r>
      <w:r w:rsidR="008F653E" w:rsidRPr="008F653E">
        <w:rPr>
          <w:rFonts w:ascii="Times New Roman" w:hAnsi="Times New Roman"/>
          <w:iCs/>
          <w:sz w:val="24"/>
          <w:szCs w:val="24"/>
          <w:lang w:val="en-US" w:eastAsia="it-IT"/>
        </w:rPr>
        <w:t>(</w:t>
      </w:r>
      <w:r w:rsidR="008F653E" w:rsidRPr="008F653E">
        <w:rPr>
          <w:rFonts w:ascii="Times New Roman" w:hAnsi="Times New Roman"/>
          <w:iCs/>
          <w:sz w:val="24"/>
          <w:szCs w:val="24"/>
          <w:lang w:eastAsia="it-IT"/>
        </w:rPr>
        <w:t xml:space="preserve">Дебит коригиран = …….. </w:t>
      </w:r>
      <w:r w:rsidR="008F653E" w:rsidRPr="008F653E">
        <w:rPr>
          <w:rFonts w:ascii="Times New Roman" w:hAnsi="Times New Roman"/>
          <w:sz w:val="24"/>
          <w:szCs w:val="24"/>
          <w:lang w:eastAsia="it-IT"/>
        </w:rPr>
        <w:t>Nm</w:t>
      </w:r>
      <w:r w:rsidR="008F653E" w:rsidRPr="008F653E">
        <w:rPr>
          <w:rFonts w:ascii="Times New Roman" w:hAnsi="Times New Roman"/>
          <w:sz w:val="24"/>
          <w:szCs w:val="24"/>
          <w:vertAlign w:val="superscript"/>
          <w:lang w:eastAsia="it-IT"/>
        </w:rPr>
        <w:t>3</w:t>
      </w:r>
      <w:r w:rsidR="008F653E" w:rsidRPr="008F653E">
        <w:rPr>
          <w:rFonts w:ascii="Times New Roman" w:hAnsi="Times New Roman"/>
          <w:sz w:val="24"/>
          <w:szCs w:val="24"/>
          <w:lang w:eastAsia="it-IT"/>
        </w:rPr>
        <w:t>/h</w:t>
      </w:r>
      <w:r w:rsidR="008F653E" w:rsidRPr="008F653E">
        <w:rPr>
          <w:rFonts w:ascii="Times New Roman" w:hAnsi="Times New Roman"/>
          <w:iCs/>
          <w:sz w:val="24"/>
          <w:szCs w:val="24"/>
          <w:lang w:eastAsia="it-IT"/>
        </w:rPr>
        <w:t xml:space="preserve">). </w:t>
      </w:r>
    </w:p>
    <w:p w:rsidR="008F653E" w:rsidRPr="008F653E" w:rsidRDefault="0039592F" w:rsidP="008F653E">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lang w:eastAsia="it-IT"/>
        </w:rPr>
      </w:pPr>
      <w:r>
        <w:rPr>
          <w:rFonts w:ascii="Times New Roman" w:hAnsi="Times New Roman"/>
          <w:iCs/>
          <w:sz w:val="24"/>
          <w:szCs w:val="24"/>
          <w:lang w:val="en-US" w:eastAsia="it-IT"/>
        </w:rPr>
        <w:t xml:space="preserve">      </w:t>
      </w:r>
      <w:r w:rsidR="008F653E" w:rsidRPr="008F653E">
        <w:rPr>
          <w:rFonts w:ascii="Times New Roman" w:hAnsi="Times New Roman"/>
          <w:iCs/>
          <w:sz w:val="24"/>
          <w:szCs w:val="24"/>
          <w:lang w:eastAsia="it-IT"/>
        </w:rPr>
        <w:t xml:space="preserve">       5. Измереното количество газове е коригирано за съдържание на влага със …….. % (</w:t>
      </w:r>
      <w:r w:rsidR="008F653E" w:rsidRPr="008F653E">
        <w:rPr>
          <w:rFonts w:ascii="Times New Roman" w:hAnsi="Times New Roman"/>
          <w:sz w:val="24"/>
          <w:szCs w:val="24"/>
          <w:lang w:eastAsia="it-IT"/>
        </w:rPr>
        <w:t>Код</w:t>
      </w:r>
      <w:r w:rsidR="008F653E" w:rsidRPr="008F653E">
        <w:rPr>
          <w:rFonts w:ascii="Times New Roman" w:hAnsi="Times New Roman"/>
          <w:sz w:val="24"/>
          <w:szCs w:val="24"/>
          <w:lang w:val="en-US" w:eastAsia="it-IT"/>
        </w:rPr>
        <w:t xml:space="preserve"> </w:t>
      </w:r>
      <w:r w:rsidR="008F653E" w:rsidRPr="008F653E">
        <w:rPr>
          <w:rFonts w:ascii="Times New Roman" w:hAnsi="Times New Roman"/>
          <w:sz w:val="24"/>
          <w:szCs w:val="24"/>
          <w:lang w:eastAsia="it-IT"/>
        </w:rPr>
        <w:t xml:space="preserve">(№) </w:t>
      </w:r>
      <w:r w:rsidR="008F653E" w:rsidRPr="008F653E">
        <w:rPr>
          <w:rFonts w:ascii="Times New Roman" w:hAnsi="Times New Roman"/>
          <w:sz w:val="24"/>
          <w:szCs w:val="24"/>
          <w:lang w:val="ru-RU" w:eastAsia="it-IT"/>
        </w:rPr>
        <w:t>…………….</w:t>
      </w:r>
      <w:r w:rsidR="008F653E" w:rsidRPr="008F653E">
        <w:rPr>
          <w:rFonts w:ascii="Times New Roman" w:hAnsi="Times New Roman"/>
          <w:sz w:val="24"/>
          <w:szCs w:val="24"/>
          <w:lang w:eastAsia="it-IT"/>
        </w:rPr>
        <w:t>).</w:t>
      </w:r>
    </w:p>
    <w:p w:rsidR="008F653E" w:rsidRPr="008F653E" w:rsidRDefault="008F653E" w:rsidP="008F653E">
      <w:pPr>
        <w:overflowPunct w:val="0"/>
        <w:autoSpaceDE w:val="0"/>
        <w:autoSpaceDN w:val="0"/>
        <w:adjustRightInd w:val="0"/>
        <w:spacing w:after="0" w:line="240" w:lineRule="auto"/>
        <w:ind w:right="-91"/>
        <w:textAlignment w:val="baseline"/>
        <w:rPr>
          <w:rFonts w:ascii="Times New Roman" w:hAnsi="Times New Roman"/>
          <w:sz w:val="24"/>
          <w:szCs w:val="24"/>
          <w:lang w:eastAsia="it-IT"/>
        </w:rPr>
      </w:pPr>
      <w:r w:rsidRPr="008F653E">
        <w:rPr>
          <w:rFonts w:ascii="Times New Roman" w:hAnsi="Times New Roman"/>
          <w:b/>
          <w:sz w:val="24"/>
          <w:szCs w:val="24"/>
          <w:lang w:eastAsia="it-IT"/>
        </w:rPr>
        <w:t>Извършили измерването:</w:t>
      </w:r>
      <w:r w:rsidRPr="008F653E">
        <w:rPr>
          <w:rFonts w:ascii="Times New Roman" w:hAnsi="Times New Roman"/>
          <w:sz w:val="24"/>
          <w:szCs w:val="24"/>
          <w:lang w:eastAsia="it-IT"/>
        </w:rPr>
        <w:tab/>
      </w:r>
      <w:r w:rsidRPr="008F653E">
        <w:rPr>
          <w:rFonts w:ascii="Times New Roman" w:hAnsi="Times New Roman"/>
          <w:color w:val="FF0000"/>
          <w:sz w:val="24"/>
          <w:szCs w:val="24"/>
          <w:lang w:eastAsia="it-IT"/>
        </w:rPr>
        <w:t xml:space="preserve">                         </w:t>
      </w:r>
      <w:r w:rsidRPr="008F653E">
        <w:rPr>
          <w:rFonts w:ascii="Times New Roman" w:hAnsi="Times New Roman"/>
          <w:color w:val="FF0000"/>
          <w:sz w:val="24"/>
          <w:szCs w:val="24"/>
          <w:lang w:eastAsia="it-IT"/>
        </w:rPr>
        <w:tab/>
      </w:r>
      <w:r w:rsidRPr="008F653E">
        <w:rPr>
          <w:rFonts w:ascii="Times New Roman" w:hAnsi="Times New Roman"/>
          <w:color w:val="FF0000"/>
          <w:sz w:val="24"/>
          <w:szCs w:val="24"/>
          <w:lang w:eastAsia="it-IT"/>
        </w:rPr>
        <w:tab/>
      </w:r>
      <w:r w:rsidRPr="008F653E">
        <w:rPr>
          <w:rFonts w:ascii="Times New Roman" w:hAnsi="Times New Roman"/>
          <w:color w:val="FF0000"/>
          <w:sz w:val="24"/>
          <w:szCs w:val="24"/>
          <w:lang w:eastAsia="it-IT"/>
        </w:rPr>
        <w:tab/>
      </w:r>
      <w:r w:rsidRPr="008F653E">
        <w:rPr>
          <w:rFonts w:ascii="Times New Roman" w:hAnsi="Times New Roman"/>
          <w:color w:val="FF0000"/>
          <w:sz w:val="24"/>
          <w:szCs w:val="24"/>
          <w:lang w:eastAsia="it-IT"/>
        </w:rPr>
        <w:tab/>
      </w:r>
      <w:r w:rsidRPr="008F653E">
        <w:rPr>
          <w:rFonts w:ascii="Times New Roman" w:hAnsi="Times New Roman"/>
          <w:color w:val="FF0000"/>
          <w:sz w:val="24"/>
          <w:szCs w:val="24"/>
          <w:lang w:eastAsia="it-IT"/>
        </w:rPr>
        <w:tab/>
      </w:r>
      <w:r w:rsidRPr="008F653E">
        <w:rPr>
          <w:rFonts w:ascii="Times New Roman" w:hAnsi="Times New Roman"/>
          <w:sz w:val="24"/>
          <w:szCs w:val="24"/>
          <w:lang w:eastAsia="it-IT"/>
        </w:rPr>
        <w:tab/>
      </w:r>
      <w:r w:rsidRPr="008F653E">
        <w:rPr>
          <w:rFonts w:ascii="Times New Roman" w:hAnsi="Times New Roman"/>
          <w:sz w:val="24"/>
          <w:szCs w:val="24"/>
          <w:lang w:eastAsia="it-IT"/>
        </w:rPr>
        <w:tab/>
        <w:t xml:space="preserve"> </w:t>
      </w:r>
      <w:r w:rsidRPr="008F653E">
        <w:rPr>
          <w:rFonts w:ascii="Times New Roman" w:hAnsi="Times New Roman"/>
          <w:b/>
          <w:sz w:val="24"/>
          <w:szCs w:val="24"/>
          <w:lang w:eastAsia="it-IT"/>
        </w:rPr>
        <w:t>Извършили изпитването:</w:t>
      </w:r>
    </w:p>
    <w:p w:rsidR="008F653E" w:rsidRPr="008F653E" w:rsidRDefault="008F653E" w:rsidP="008F653E">
      <w:pPr>
        <w:numPr>
          <w:ilvl w:val="0"/>
          <w:numId w:val="6"/>
        </w:numPr>
        <w:overflowPunct w:val="0"/>
        <w:autoSpaceDE w:val="0"/>
        <w:autoSpaceDN w:val="0"/>
        <w:adjustRightInd w:val="0"/>
        <w:spacing w:after="0" w:line="240" w:lineRule="auto"/>
        <w:ind w:right="-91"/>
        <w:rPr>
          <w:rFonts w:ascii="Times New Roman" w:hAnsi="Times New Roman"/>
          <w:bCs/>
          <w:sz w:val="24"/>
          <w:szCs w:val="24"/>
          <w:lang w:eastAsia="it-IT"/>
        </w:rPr>
      </w:pPr>
      <w:r w:rsidRPr="008F653E">
        <w:rPr>
          <w:rFonts w:ascii="Times New Roman" w:hAnsi="Times New Roman"/>
          <w:bCs/>
          <w:sz w:val="24"/>
          <w:szCs w:val="24"/>
          <w:lang w:eastAsia="it-IT"/>
        </w:rPr>
        <w:t>……………..</w:t>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t xml:space="preserve">           </w:t>
      </w:r>
      <w:r w:rsidR="0039592F">
        <w:rPr>
          <w:rFonts w:ascii="Times New Roman" w:hAnsi="Times New Roman"/>
          <w:bCs/>
          <w:sz w:val="24"/>
          <w:szCs w:val="24"/>
          <w:lang w:val="en-US" w:eastAsia="it-IT"/>
        </w:rPr>
        <w:t xml:space="preserve">  </w:t>
      </w:r>
      <w:r w:rsidRPr="008F653E">
        <w:rPr>
          <w:rFonts w:ascii="Times New Roman" w:hAnsi="Times New Roman"/>
          <w:bCs/>
          <w:sz w:val="24"/>
          <w:szCs w:val="24"/>
          <w:lang w:eastAsia="it-IT"/>
        </w:rPr>
        <w:t xml:space="preserve">   1.   ………………</w:t>
      </w:r>
      <w:r w:rsidR="0039592F">
        <w:rPr>
          <w:rFonts w:ascii="Times New Roman" w:hAnsi="Times New Roman"/>
          <w:bCs/>
          <w:sz w:val="24"/>
          <w:szCs w:val="24"/>
          <w:lang w:eastAsia="it-IT"/>
        </w:rPr>
        <w:t>…</w:t>
      </w:r>
      <w:r w:rsidR="0039592F">
        <w:rPr>
          <w:rFonts w:ascii="Times New Roman" w:hAnsi="Times New Roman"/>
          <w:bCs/>
          <w:sz w:val="24"/>
          <w:szCs w:val="24"/>
          <w:lang w:val="en-US" w:eastAsia="it-IT"/>
        </w:rPr>
        <w:t>…….</w:t>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r w:rsidRPr="008F653E">
        <w:rPr>
          <w:rFonts w:ascii="Times New Roman" w:hAnsi="Times New Roman"/>
          <w:bCs/>
          <w:sz w:val="24"/>
          <w:szCs w:val="24"/>
          <w:lang w:eastAsia="it-IT"/>
        </w:rPr>
        <w:tab/>
      </w:r>
    </w:p>
    <w:p w:rsidR="008F653E" w:rsidRPr="008F653E" w:rsidRDefault="008F653E" w:rsidP="0039592F">
      <w:pPr>
        <w:overflowPunct w:val="0"/>
        <w:autoSpaceDE w:val="0"/>
        <w:autoSpaceDN w:val="0"/>
        <w:adjustRightInd w:val="0"/>
        <w:spacing w:after="0" w:line="240" w:lineRule="auto"/>
        <w:ind w:left="720" w:right="-91" w:firstLine="720"/>
        <w:textAlignment w:val="baseline"/>
        <w:rPr>
          <w:rFonts w:ascii="Times New Roman" w:hAnsi="Times New Roman"/>
          <w:sz w:val="20"/>
          <w:szCs w:val="24"/>
          <w:lang w:eastAsia="it-IT"/>
        </w:rPr>
      </w:pPr>
      <w:r w:rsidRPr="008F653E">
        <w:rPr>
          <w:rFonts w:ascii="Times New Roman" w:hAnsi="Times New Roman"/>
          <w:noProof/>
          <w:sz w:val="20"/>
          <w:szCs w:val="24"/>
          <w:lang w:eastAsia="it-IT"/>
        </w:rPr>
        <w:t>(име, фамилия, подпис)</w:t>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r>
      <w:r w:rsidRPr="008F653E">
        <w:rPr>
          <w:rFonts w:ascii="Times New Roman" w:hAnsi="Times New Roman"/>
          <w:noProof/>
          <w:sz w:val="20"/>
          <w:szCs w:val="24"/>
          <w:lang w:eastAsia="it-IT"/>
        </w:rPr>
        <w:tab/>
        <w:t xml:space="preserve">  </w:t>
      </w:r>
      <w:r w:rsidRPr="008F653E">
        <w:rPr>
          <w:rFonts w:ascii="Times New Roman" w:hAnsi="Times New Roman"/>
          <w:noProof/>
          <w:sz w:val="20"/>
          <w:szCs w:val="24"/>
          <w:lang w:eastAsia="it-IT"/>
        </w:rPr>
        <w:tab/>
        <w:t xml:space="preserve">     </w:t>
      </w:r>
      <w:r w:rsidR="0039592F">
        <w:rPr>
          <w:rFonts w:ascii="Times New Roman" w:hAnsi="Times New Roman"/>
          <w:noProof/>
          <w:sz w:val="20"/>
          <w:szCs w:val="24"/>
          <w:lang w:val="en-US" w:eastAsia="it-IT"/>
        </w:rPr>
        <w:t xml:space="preserve">    </w:t>
      </w:r>
      <w:r w:rsidRPr="008F653E">
        <w:rPr>
          <w:rFonts w:ascii="Times New Roman" w:hAnsi="Times New Roman"/>
          <w:noProof/>
          <w:sz w:val="20"/>
          <w:szCs w:val="24"/>
          <w:lang w:eastAsia="it-IT"/>
        </w:rPr>
        <w:t xml:space="preserve">   (име, фамилия, подпис)</w:t>
      </w:r>
    </w:p>
    <w:p w:rsidR="008F653E" w:rsidRPr="008F653E" w:rsidRDefault="008F653E" w:rsidP="008F653E">
      <w:pPr>
        <w:spacing w:after="0" w:line="240" w:lineRule="auto"/>
        <w:ind w:left="426"/>
        <w:rPr>
          <w:rFonts w:ascii="Times New Roman" w:hAnsi="Times New Roman"/>
          <w:sz w:val="24"/>
          <w:szCs w:val="24"/>
        </w:rPr>
      </w:pPr>
      <w:r w:rsidRPr="008F653E">
        <w:rPr>
          <w:rFonts w:ascii="Times New Roman" w:hAnsi="Times New Roman"/>
          <w:sz w:val="24"/>
          <w:szCs w:val="24"/>
        </w:rPr>
        <w:t xml:space="preserve">2.  …………………..                                  </w:t>
      </w:r>
      <w:r w:rsidR="0039592F">
        <w:rPr>
          <w:rFonts w:ascii="Times New Roman" w:hAnsi="Times New Roman"/>
          <w:sz w:val="24"/>
          <w:szCs w:val="24"/>
        </w:rPr>
        <w:t xml:space="preserve">                           </w:t>
      </w:r>
      <w:r w:rsidRPr="008F653E">
        <w:rPr>
          <w:rFonts w:ascii="Times New Roman" w:hAnsi="Times New Roman"/>
          <w:sz w:val="24"/>
          <w:szCs w:val="24"/>
        </w:rPr>
        <w:t xml:space="preserve">           2.   ………………………..</w:t>
      </w:r>
    </w:p>
    <w:p w:rsidR="008F653E" w:rsidRPr="008F653E" w:rsidRDefault="0039592F" w:rsidP="008F653E">
      <w:pPr>
        <w:spacing w:after="0" w:line="240" w:lineRule="auto"/>
        <w:ind w:left="360"/>
        <w:rPr>
          <w:rFonts w:ascii="Times New Roman" w:hAnsi="Times New Roman"/>
          <w:noProof/>
          <w:sz w:val="20"/>
          <w:szCs w:val="24"/>
        </w:rPr>
      </w:pPr>
      <w:r>
        <w:rPr>
          <w:rFonts w:ascii="Times New Roman" w:hAnsi="Times New Roman"/>
          <w:noProof/>
          <w:sz w:val="20"/>
          <w:szCs w:val="24"/>
        </w:rPr>
        <w:t xml:space="preserve">          </w:t>
      </w:r>
      <w:r w:rsidR="008F653E" w:rsidRPr="008F653E">
        <w:rPr>
          <w:rFonts w:ascii="Times New Roman" w:hAnsi="Times New Roman"/>
          <w:noProof/>
          <w:sz w:val="20"/>
          <w:szCs w:val="24"/>
        </w:rPr>
        <w:t xml:space="preserve"> </w:t>
      </w:r>
      <w:r>
        <w:rPr>
          <w:rFonts w:ascii="Times New Roman" w:hAnsi="Times New Roman"/>
          <w:noProof/>
          <w:sz w:val="20"/>
          <w:szCs w:val="24"/>
          <w:lang w:val="en-US"/>
        </w:rPr>
        <w:t xml:space="preserve">  </w:t>
      </w:r>
      <w:r w:rsidR="008F653E" w:rsidRPr="008F653E">
        <w:rPr>
          <w:rFonts w:ascii="Times New Roman" w:hAnsi="Times New Roman"/>
          <w:noProof/>
          <w:sz w:val="20"/>
          <w:szCs w:val="24"/>
        </w:rPr>
        <w:t xml:space="preserve">(име, фамилия, подпис)                          </w:t>
      </w:r>
      <w:r>
        <w:rPr>
          <w:rFonts w:ascii="Times New Roman" w:hAnsi="Times New Roman"/>
          <w:noProof/>
          <w:sz w:val="20"/>
          <w:szCs w:val="24"/>
        </w:rPr>
        <w:t xml:space="preserve">                 </w:t>
      </w:r>
      <w:r w:rsidR="008F653E" w:rsidRPr="008F653E">
        <w:rPr>
          <w:rFonts w:ascii="Times New Roman" w:hAnsi="Times New Roman"/>
          <w:noProof/>
          <w:sz w:val="20"/>
          <w:szCs w:val="24"/>
        </w:rPr>
        <w:t xml:space="preserve">                      </w:t>
      </w:r>
      <w:r>
        <w:rPr>
          <w:rFonts w:ascii="Times New Roman" w:hAnsi="Times New Roman"/>
          <w:noProof/>
          <w:sz w:val="20"/>
          <w:szCs w:val="24"/>
          <w:lang w:val="en-US"/>
        </w:rPr>
        <w:t xml:space="preserve"> </w:t>
      </w:r>
      <w:r w:rsidR="008F653E" w:rsidRPr="008F653E">
        <w:rPr>
          <w:rFonts w:ascii="Times New Roman" w:hAnsi="Times New Roman"/>
          <w:noProof/>
          <w:sz w:val="20"/>
          <w:szCs w:val="24"/>
        </w:rPr>
        <w:t xml:space="preserve">         </w:t>
      </w:r>
      <w:r w:rsidR="008F653E" w:rsidRPr="008F653E">
        <w:rPr>
          <w:rFonts w:ascii="Times New Roman" w:hAnsi="Times New Roman"/>
          <w:noProof/>
          <w:sz w:val="20"/>
          <w:szCs w:val="24"/>
        </w:rPr>
        <w:tab/>
        <w:t xml:space="preserve">    (име, фамилия, подпис)</w:t>
      </w:r>
    </w:p>
    <w:p w:rsidR="008F653E" w:rsidRPr="008F653E" w:rsidRDefault="008F653E" w:rsidP="008F653E">
      <w:pPr>
        <w:spacing w:after="0" w:line="240" w:lineRule="auto"/>
        <w:rPr>
          <w:rFonts w:ascii="Times New Roman" w:hAnsi="Times New Roman"/>
          <w:b/>
          <w:sz w:val="24"/>
          <w:szCs w:val="24"/>
        </w:rPr>
      </w:pPr>
      <w:r w:rsidRPr="008F653E">
        <w:rPr>
          <w:rFonts w:ascii="Times New Roman" w:hAnsi="Times New Roman"/>
          <w:b/>
          <w:sz w:val="24"/>
          <w:szCs w:val="24"/>
        </w:rPr>
        <w:t>Ръководител на лабораторията:</w:t>
      </w:r>
      <w:r w:rsidRPr="008F653E">
        <w:rPr>
          <w:rFonts w:ascii="Times New Roman" w:hAnsi="Times New Roman"/>
          <w:sz w:val="24"/>
          <w:szCs w:val="24"/>
        </w:rPr>
        <w:t xml:space="preserve"> …………………  </w:t>
      </w:r>
    </w:p>
    <w:p w:rsidR="008F653E" w:rsidRPr="008F653E" w:rsidRDefault="008F653E" w:rsidP="008F653E">
      <w:pPr>
        <w:tabs>
          <w:tab w:val="left" w:pos="1276"/>
        </w:tabs>
        <w:spacing w:after="0" w:line="240" w:lineRule="auto"/>
        <w:rPr>
          <w:rFonts w:ascii="Times New Roman" w:hAnsi="Times New Roman"/>
          <w:sz w:val="20"/>
          <w:szCs w:val="24"/>
        </w:rPr>
        <w:sectPr w:rsidR="008F653E" w:rsidRPr="008F653E" w:rsidSect="00C268F1">
          <w:pgSz w:w="16838" w:h="11906" w:orient="landscape"/>
          <w:pgMar w:top="902" w:right="992" w:bottom="924" w:left="1418" w:header="709" w:footer="709" w:gutter="0"/>
          <w:cols w:space="708"/>
          <w:docGrid w:linePitch="360"/>
        </w:sectPr>
      </w:pPr>
      <w:r w:rsidRPr="008F653E">
        <w:rPr>
          <w:rFonts w:ascii="Times New Roman" w:hAnsi="Times New Roman"/>
          <w:b/>
          <w:sz w:val="20"/>
          <w:szCs w:val="24"/>
        </w:rPr>
        <w:t xml:space="preserve">       </w:t>
      </w:r>
      <w:r w:rsidRPr="008F653E">
        <w:rPr>
          <w:rFonts w:ascii="Times New Roman" w:hAnsi="Times New Roman"/>
          <w:b/>
          <w:sz w:val="20"/>
          <w:szCs w:val="24"/>
        </w:rPr>
        <w:tab/>
      </w:r>
      <w:r w:rsidRPr="008F653E">
        <w:rPr>
          <w:rFonts w:ascii="Times New Roman" w:hAnsi="Times New Roman"/>
          <w:b/>
          <w:sz w:val="20"/>
          <w:szCs w:val="24"/>
        </w:rPr>
        <w:tab/>
      </w:r>
      <w:r w:rsidRPr="008F653E">
        <w:rPr>
          <w:rFonts w:ascii="Times New Roman" w:hAnsi="Times New Roman"/>
          <w:b/>
          <w:sz w:val="20"/>
          <w:szCs w:val="24"/>
        </w:rPr>
        <w:tab/>
      </w:r>
      <w:r w:rsidRPr="008F653E">
        <w:rPr>
          <w:rFonts w:ascii="Times New Roman" w:hAnsi="Times New Roman"/>
          <w:b/>
          <w:sz w:val="20"/>
          <w:szCs w:val="24"/>
        </w:rPr>
        <w:tab/>
        <w:t xml:space="preserve">  </w:t>
      </w:r>
      <w:r w:rsidRPr="008F653E">
        <w:rPr>
          <w:rFonts w:ascii="Times New Roman" w:hAnsi="Times New Roman"/>
          <w:sz w:val="20"/>
          <w:szCs w:val="24"/>
        </w:rPr>
        <w:t>(фамилия, подпис, печат)</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b/>
          <w:bCs/>
          <w:sz w:val="20"/>
          <w:szCs w:val="20"/>
          <w:lang w:val="x-none"/>
        </w:rPr>
        <w:lastRenderedPageBreak/>
        <w:t xml:space="preserve">                                                      Приложение № 2А</w:t>
      </w:r>
      <w:r>
        <w:rPr>
          <w:rFonts w:ascii="Courier New" w:hAnsi="Courier New" w:cs="Courier New"/>
          <w:sz w:val="20"/>
          <w:szCs w:val="20"/>
          <w:lang w:val="x-none"/>
        </w:rPr>
        <w:t xml:space="preserve">                                                    към чл. 25, ал. 4 </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(Ново - ДВ, бр. 34 от 2011 г.)</w:t>
      </w:r>
    </w:p>
    <w:p w:rsidR="00C268F1" w:rsidRDefault="00C268F1">
      <w:pPr>
        <w:widowControl w:val="0"/>
        <w:autoSpaceDE w:val="0"/>
        <w:autoSpaceDN w:val="0"/>
        <w:adjustRightInd w:val="0"/>
        <w:spacing w:after="0" w:line="240" w:lineRule="auto"/>
        <w:rPr>
          <w:rFonts w:ascii="Courier New" w:hAnsi="Courier New" w:cs="Courier New"/>
          <w:sz w:val="20"/>
          <w:szCs w:val="20"/>
          <w:lang w:val="x-none"/>
        </w:rPr>
      </w:pPr>
    </w:p>
    <w:p w:rsidR="00C268F1" w:rsidRDefault="00364934">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noProof/>
          <w:sz w:val="20"/>
          <w:szCs w:val="20"/>
        </w:rPr>
        <w:drawing>
          <wp:inline distT="0" distB="0" distL="0" distR="0">
            <wp:extent cx="6791325" cy="352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3524250"/>
                    </a:xfrm>
                    <a:prstGeom prst="rect">
                      <a:avLst/>
                    </a:prstGeom>
                    <a:noFill/>
                    <a:ln>
                      <a:noFill/>
                    </a:ln>
                  </pic:spPr>
                </pic:pic>
              </a:graphicData>
            </a:graphic>
          </wp:inline>
        </w:drawing>
      </w:r>
    </w:p>
    <w:p w:rsidR="00A40821" w:rsidRDefault="00C268F1">
      <w:pPr>
        <w:widowControl w:val="0"/>
        <w:autoSpaceDE w:val="0"/>
        <w:autoSpaceDN w:val="0"/>
        <w:adjustRightInd w:val="0"/>
        <w:spacing w:after="0" w:line="240" w:lineRule="auto"/>
        <w:rPr>
          <w:rFonts w:ascii="Courier New" w:hAnsi="Courier New" w:cs="Courier New"/>
          <w:b/>
          <w:bCs/>
          <w:sz w:val="20"/>
          <w:szCs w:val="20"/>
          <w:lang w:val="en-US"/>
        </w:rPr>
      </w:pPr>
      <w:r>
        <w:rPr>
          <w:rFonts w:ascii="Courier New" w:hAnsi="Courier New" w:cs="Courier New"/>
          <w:b/>
          <w:bCs/>
          <w:sz w:val="20"/>
          <w:szCs w:val="20"/>
          <w:lang w:val="x-none"/>
        </w:rPr>
        <w:t xml:space="preserve">                                  </w:t>
      </w:r>
    </w:p>
    <w:p w:rsidR="00A40821" w:rsidRDefault="00A40821">
      <w:pPr>
        <w:widowControl w:val="0"/>
        <w:autoSpaceDE w:val="0"/>
        <w:autoSpaceDN w:val="0"/>
        <w:adjustRightInd w:val="0"/>
        <w:spacing w:after="0" w:line="240" w:lineRule="auto"/>
        <w:rPr>
          <w:rFonts w:ascii="Courier New" w:hAnsi="Courier New" w:cs="Courier New"/>
          <w:b/>
          <w:bCs/>
          <w:sz w:val="20"/>
          <w:szCs w:val="20"/>
          <w:lang w:val="en-US"/>
        </w:rPr>
      </w:pPr>
    </w:p>
    <w:p w:rsidR="00C268F1" w:rsidRDefault="00C268F1" w:rsidP="00A40821">
      <w:pPr>
        <w:widowControl w:val="0"/>
        <w:autoSpaceDE w:val="0"/>
        <w:autoSpaceDN w:val="0"/>
        <w:adjustRightInd w:val="0"/>
        <w:spacing w:after="0" w:line="240" w:lineRule="auto"/>
        <w:jc w:val="right"/>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 3 </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w:t>
      </w:r>
      <w:r w:rsidR="00A40821">
        <w:rPr>
          <w:rFonts w:ascii="Courier New" w:hAnsi="Courier New" w:cs="Courier New"/>
          <w:sz w:val="20"/>
          <w:szCs w:val="20"/>
          <w:lang w:val="x-none"/>
        </w:rPr>
        <w:t xml:space="preserve">                           </w:t>
      </w:r>
      <w:r>
        <w:rPr>
          <w:rFonts w:ascii="Courier New" w:hAnsi="Courier New" w:cs="Courier New"/>
          <w:sz w:val="20"/>
          <w:szCs w:val="20"/>
          <w:lang w:val="x-none"/>
        </w:rPr>
        <w:t xml:space="preserve">към чл. 43, ал. 1   </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(Изм. - ДВ, бр. 93 от 2003 г., </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бр. 61 от 2017 г., </w:t>
      </w:r>
    </w:p>
    <w:p w:rsidR="00C268F1" w:rsidRDefault="00C268F1" w:rsidP="00A40821">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 xml:space="preserve">                                       в сила от 28.07.2017 г.) </w:t>
      </w:r>
    </w:p>
    <w:p w:rsidR="00C268F1" w:rsidRDefault="00C268F1">
      <w:pPr>
        <w:widowControl w:val="0"/>
        <w:autoSpaceDE w:val="0"/>
        <w:autoSpaceDN w:val="0"/>
        <w:adjustRightInd w:val="0"/>
        <w:spacing w:after="0" w:line="240" w:lineRule="auto"/>
        <w:rPr>
          <w:rFonts w:ascii="Courier New" w:hAnsi="Courier New" w:cs="Courier New"/>
          <w:sz w:val="20"/>
          <w:szCs w:val="20"/>
          <w:lang w:val="x-none"/>
        </w:rPr>
      </w:pPr>
    </w:p>
    <w:p w:rsidR="00C268F1" w:rsidRDefault="00C268F1">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Обекти с неподвижни източници на емисии, които подлежат на собствени</w:t>
      </w:r>
    </w:p>
    <w:p w:rsidR="00C268F1" w:rsidRDefault="00C268F1">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непрекъснати измервания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93 от 2003 г.) Горивни инсталации (парогенератори)</w:t>
            </w:r>
            <w:r w:rsidR="00F74926">
              <w:rPr>
                <w:rFonts w:ascii="Times New Roman" w:hAnsi="Times New Roman"/>
                <w:sz w:val="24"/>
                <w:szCs w:val="24"/>
                <w:lang w:val="en-US"/>
              </w:rPr>
              <w:t xml:space="preserve"> </w:t>
            </w:r>
            <w:r>
              <w:rPr>
                <w:rFonts w:ascii="Times New Roman" w:hAnsi="Times New Roman"/>
                <w:sz w:val="24"/>
                <w:szCs w:val="24"/>
                <w:lang w:val="x-none"/>
              </w:rPr>
              <w:t xml:space="preserve">с топлинна мощност </w:t>
            </w:r>
            <w:r w:rsidR="00F74926">
              <w:rPr>
                <w:rFonts w:ascii="Times New Roman" w:hAnsi="Times New Roman"/>
                <w:sz w:val="24"/>
                <w:szCs w:val="24"/>
                <w:lang w:val="x-none"/>
              </w:rPr>
              <w:t>≥</w:t>
            </w:r>
            <w:r>
              <w:rPr>
                <w:rFonts w:ascii="Times New Roman" w:hAnsi="Times New Roman"/>
                <w:sz w:val="24"/>
                <w:szCs w:val="24"/>
                <w:lang w:val="x-none"/>
              </w:rPr>
              <w:t xml:space="preserve"> 100 МWth или група горивни инсталации в общ коми</w:t>
            </w:r>
            <w:r w:rsidR="00F74926">
              <w:rPr>
                <w:rFonts w:ascii="Times New Roman" w:hAnsi="Times New Roman"/>
                <w:sz w:val="24"/>
                <w:szCs w:val="24"/>
                <w:lang w:val="x-none"/>
              </w:rPr>
              <w:t>н със сумарна топлинна мощност ≥ 100 МW</w:t>
            </w:r>
            <w:r>
              <w:rPr>
                <w:rFonts w:ascii="Times New Roman" w:hAnsi="Times New Roman"/>
                <w:sz w:val="24"/>
                <w:szCs w:val="24"/>
                <w:lang w:val="x-none"/>
              </w:rPr>
              <w:t>th.</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Нефтопреработващи и нефтохимически инсталации, включително инсталации за органичен синтез и производство на полимери.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61 от 2017 г., в сила от 28.07.2017 г.) Металургични предприятия за производство </w:t>
            </w:r>
            <w:r w:rsidR="00F74926">
              <w:rPr>
                <w:rFonts w:ascii="Times New Roman" w:hAnsi="Times New Roman"/>
                <w:sz w:val="24"/>
                <w:szCs w:val="24"/>
                <w:lang w:val="x-none"/>
              </w:rPr>
              <w:t>на стомана и чугун с капацитет</w:t>
            </w:r>
            <w:r w:rsidR="00F74926">
              <w:rPr>
                <w:rFonts w:ascii="Times New Roman" w:hAnsi="Times New Roman"/>
                <w:sz w:val="24"/>
                <w:szCs w:val="24"/>
                <w:lang w:val="en-US"/>
              </w:rPr>
              <w:t xml:space="preserve"> </w:t>
            </w:r>
            <w:r w:rsidR="00F74926">
              <w:rPr>
                <w:rFonts w:ascii="Times New Roman" w:hAnsi="Times New Roman"/>
                <w:sz w:val="24"/>
                <w:szCs w:val="24"/>
                <w:lang w:val="x-none"/>
              </w:rPr>
              <w:t xml:space="preserve"> ≥</w:t>
            </w:r>
            <w:r>
              <w:rPr>
                <w:rFonts w:ascii="Times New Roman" w:hAnsi="Times New Roman"/>
                <w:sz w:val="24"/>
                <w:szCs w:val="24"/>
                <w:lang w:val="x-none"/>
              </w:rPr>
              <w:t xml:space="preserve"> 100 000 t/y.</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61 от 2017 г., в сила от 28.07.2017 г.) Предприятия за леене </w:t>
            </w:r>
            <w:r w:rsidR="00F74926">
              <w:rPr>
                <w:rFonts w:ascii="Times New Roman" w:hAnsi="Times New Roman"/>
                <w:sz w:val="24"/>
                <w:szCs w:val="24"/>
                <w:lang w:val="x-none"/>
              </w:rPr>
              <w:t>на стомана и чугун с капацитет</w:t>
            </w:r>
            <w:r w:rsidR="00F74926">
              <w:rPr>
                <w:rFonts w:ascii="Times New Roman" w:hAnsi="Times New Roman"/>
                <w:sz w:val="24"/>
                <w:szCs w:val="24"/>
                <w:lang w:val="en-US"/>
              </w:rPr>
              <w:t xml:space="preserve"> ≥</w:t>
            </w:r>
            <w:r>
              <w:rPr>
                <w:rFonts w:ascii="Times New Roman" w:hAnsi="Times New Roman"/>
                <w:sz w:val="24"/>
                <w:szCs w:val="24"/>
                <w:lang w:val="x-none"/>
              </w:rPr>
              <w:t xml:space="preserve"> 2,5 t/h.</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Pr="00F74926" w:rsidRDefault="00C268F1">
            <w:pPr>
              <w:widowControl w:val="0"/>
              <w:autoSpaceDE w:val="0"/>
              <w:autoSpaceDN w:val="0"/>
              <w:adjustRightInd w:val="0"/>
              <w:spacing w:after="0" w:line="240" w:lineRule="auto"/>
              <w:ind w:firstLine="480"/>
              <w:jc w:val="both"/>
              <w:rPr>
                <w:rFonts w:ascii="Times New Roman" w:hAnsi="Times New Roman"/>
                <w:sz w:val="24"/>
                <w:szCs w:val="24"/>
                <w:lang w:val="en-US"/>
              </w:rPr>
            </w:pPr>
            <w:r>
              <w:rPr>
                <w:rFonts w:ascii="Times New Roman" w:hAnsi="Times New Roman"/>
                <w:sz w:val="24"/>
                <w:szCs w:val="24"/>
                <w:lang w:val="x-none"/>
              </w:rPr>
              <w:lastRenderedPageBreak/>
              <w:t xml:space="preserve">5. (Изм. – ДВ, бр. 61 от 2017 г., в сила от 28.07.2017 г.) Металургични предприятия за производство на цветни метали с капацитет </w:t>
            </w:r>
            <w:r w:rsidR="00F74926">
              <w:rPr>
                <w:rFonts w:ascii="Times New Roman" w:hAnsi="Times New Roman"/>
                <w:sz w:val="24"/>
                <w:szCs w:val="24"/>
                <w:lang w:val="x-none"/>
              </w:rPr>
              <w:t>≥</w:t>
            </w:r>
            <w:r>
              <w:rPr>
                <w:rFonts w:ascii="Times New Roman" w:hAnsi="Times New Roman"/>
                <w:sz w:val="24"/>
                <w:szCs w:val="24"/>
                <w:lang w:val="x-none"/>
              </w:rPr>
              <w:t xml:space="preserve"> 20 t/24 h и олово </w:t>
            </w:r>
            <w:r w:rsidR="00F74926">
              <w:rPr>
                <w:rFonts w:ascii="Times New Roman" w:hAnsi="Times New Roman"/>
                <w:sz w:val="24"/>
                <w:szCs w:val="24"/>
                <w:lang w:val="x-none"/>
              </w:rPr>
              <w:t>≥</w:t>
            </w:r>
            <w:r w:rsidR="00F74926">
              <w:rPr>
                <w:rFonts w:ascii="Times New Roman" w:hAnsi="Times New Roman"/>
                <w:sz w:val="24"/>
                <w:szCs w:val="24"/>
                <w:lang w:val="en-US"/>
              </w:rPr>
              <w:t xml:space="preserve"> 4 </w:t>
            </w:r>
            <w:r w:rsidR="00F74926">
              <w:rPr>
                <w:rFonts w:ascii="Times New Roman" w:hAnsi="Times New Roman"/>
                <w:sz w:val="24"/>
                <w:szCs w:val="24"/>
                <w:lang w:val="x-none"/>
              </w:rPr>
              <w:t>t/24 h</w:t>
            </w:r>
            <w:r w:rsidR="00F74926">
              <w:rPr>
                <w:rFonts w:ascii="Times New Roman" w:hAnsi="Times New Roman"/>
                <w:sz w:val="24"/>
                <w:szCs w:val="24"/>
                <w:lang w:val="en-US"/>
              </w:rPr>
              <w:t xml:space="preserve">.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Pr="00F74926" w:rsidRDefault="00C268F1">
            <w:pPr>
              <w:widowControl w:val="0"/>
              <w:autoSpaceDE w:val="0"/>
              <w:autoSpaceDN w:val="0"/>
              <w:adjustRightInd w:val="0"/>
              <w:spacing w:after="0" w:line="240" w:lineRule="auto"/>
              <w:ind w:firstLine="480"/>
              <w:jc w:val="both"/>
              <w:rPr>
                <w:rFonts w:ascii="Times New Roman" w:hAnsi="Times New Roman"/>
                <w:sz w:val="24"/>
                <w:szCs w:val="24"/>
                <w:lang w:val="en-US"/>
              </w:rPr>
            </w:pPr>
            <w:r>
              <w:rPr>
                <w:rFonts w:ascii="Times New Roman" w:hAnsi="Times New Roman"/>
                <w:sz w:val="24"/>
                <w:szCs w:val="24"/>
                <w:lang w:val="x-none"/>
              </w:rPr>
              <w:t xml:space="preserve">6. (Изм. – ДВ, бр. 61 от 2017 г., в сила от 28.07.2017 г.) Инсталации за производство на цимент с капацитет </w:t>
            </w:r>
            <w:r w:rsidR="00F74926">
              <w:rPr>
                <w:rFonts w:ascii="Times New Roman" w:hAnsi="Times New Roman"/>
                <w:sz w:val="24"/>
                <w:szCs w:val="24"/>
                <w:lang w:val="x-none"/>
              </w:rPr>
              <w:t>≥</w:t>
            </w:r>
            <w:r w:rsidR="00F74926">
              <w:rPr>
                <w:rFonts w:ascii="Times New Roman" w:hAnsi="Times New Roman"/>
                <w:sz w:val="24"/>
                <w:szCs w:val="24"/>
                <w:lang w:val="en-US"/>
              </w:rPr>
              <w:t xml:space="preserve"> 50 </w:t>
            </w:r>
            <w:r w:rsidR="00F74926">
              <w:rPr>
                <w:rFonts w:ascii="Times New Roman" w:hAnsi="Times New Roman"/>
                <w:sz w:val="24"/>
                <w:szCs w:val="24"/>
                <w:lang w:val="x-none"/>
              </w:rPr>
              <w:t>t/24 h</w:t>
            </w:r>
            <w:r w:rsidR="00F74926">
              <w:rPr>
                <w:rFonts w:ascii="Times New Roman" w:hAnsi="Times New Roman"/>
                <w:sz w:val="24"/>
                <w:szCs w:val="24"/>
                <w:lang w:val="en-US"/>
              </w:rPr>
              <w:t>.</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Инсталации за производство на сярна киселина и производство на серни</w:t>
            </w:r>
            <w:r w:rsidR="00F74926">
              <w:rPr>
                <w:rFonts w:ascii="Times New Roman" w:hAnsi="Times New Roman"/>
                <w:sz w:val="24"/>
                <w:szCs w:val="24"/>
                <w:lang w:val="en-US"/>
              </w:rPr>
              <w:t xml:space="preserve"> </w:t>
            </w:r>
            <w:r>
              <w:rPr>
                <w:rFonts w:ascii="Times New Roman" w:hAnsi="Times New Roman"/>
                <w:sz w:val="24"/>
                <w:szCs w:val="24"/>
                <w:lang w:val="x-none"/>
              </w:rPr>
              <w:t>продукти с използване на Клаус процес.</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Инсталации за производство на азотна киселина.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(Изм. – ДВ, бр. 61 от 2017 г., в сила от 28.07.2017 г.) Предприятия за производство на целулоза и хартия с</w:t>
            </w:r>
            <w:r w:rsidR="00F74926">
              <w:rPr>
                <w:rFonts w:ascii="Times New Roman" w:hAnsi="Times New Roman"/>
                <w:sz w:val="24"/>
                <w:szCs w:val="24"/>
                <w:lang w:val="en-US"/>
              </w:rPr>
              <w:t xml:space="preserve"> </w:t>
            </w:r>
            <w:r>
              <w:rPr>
                <w:rFonts w:ascii="Times New Roman" w:hAnsi="Times New Roman"/>
                <w:sz w:val="24"/>
                <w:szCs w:val="24"/>
                <w:lang w:val="x-none"/>
              </w:rPr>
              <w:t xml:space="preserve">капацитет </w:t>
            </w:r>
            <w:r w:rsidR="00F74926">
              <w:rPr>
                <w:rFonts w:ascii="Times New Roman" w:hAnsi="Times New Roman"/>
                <w:sz w:val="24"/>
                <w:szCs w:val="24"/>
                <w:lang w:val="x-none"/>
              </w:rPr>
              <w:t>≥</w:t>
            </w:r>
            <w:r>
              <w:rPr>
                <w:rFonts w:ascii="Times New Roman" w:hAnsi="Times New Roman"/>
                <w:sz w:val="24"/>
                <w:szCs w:val="24"/>
                <w:lang w:val="x-none"/>
              </w:rPr>
              <w:t xml:space="preserve"> 100 000 t/y.</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Предприятия за боядисване на автомобили с капацитет </w:t>
            </w:r>
            <w:r w:rsidR="00F74926">
              <w:rPr>
                <w:rFonts w:ascii="Times New Roman" w:hAnsi="Times New Roman"/>
                <w:sz w:val="24"/>
                <w:szCs w:val="24"/>
                <w:lang w:val="x-none"/>
              </w:rPr>
              <w:t>≥</w:t>
            </w:r>
            <w:r>
              <w:rPr>
                <w:rFonts w:ascii="Times New Roman" w:hAnsi="Times New Roman"/>
                <w:sz w:val="24"/>
                <w:szCs w:val="24"/>
                <w:lang w:val="x-none"/>
              </w:rPr>
              <w:t xml:space="preserve"> 50 000 МПС/г.</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(Изм. – ДВ, бр. 61 от 2017 г., в сила от 28.07.2017 г.) Инсталации за производство на стъкло с и</w:t>
            </w:r>
            <w:r w:rsidR="00F74926">
              <w:rPr>
                <w:rFonts w:ascii="Times New Roman" w:hAnsi="Times New Roman"/>
                <w:sz w:val="24"/>
                <w:szCs w:val="24"/>
                <w:lang w:val="x-none"/>
              </w:rPr>
              <w:t>зползване на олово с капацитет ≥</w:t>
            </w:r>
            <w:r>
              <w:rPr>
                <w:rFonts w:ascii="Times New Roman" w:hAnsi="Times New Roman"/>
                <w:sz w:val="24"/>
                <w:szCs w:val="24"/>
                <w:lang w:val="x-none"/>
              </w:rPr>
              <w:t xml:space="preserve"> 20 t/24 h.</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268F1">
        <w:trPr>
          <w:tblCellSpacing w:w="15" w:type="dxa"/>
        </w:trPr>
        <w:tc>
          <w:tcPr>
            <w:tcW w:w="9645" w:type="dxa"/>
            <w:tcBorders>
              <w:top w:val="nil"/>
              <w:left w:val="nil"/>
              <w:bottom w:val="nil"/>
              <w:right w:val="nil"/>
            </w:tcBorders>
            <w:vAlign w:val="center"/>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Инсталации за производство на торове.</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C268F1">
              <w:trPr>
                <w:tblCellSpacing w:w="15" w:type="dxa"/>
              </w:trPr>
              <w:tc>
                <w:tcPr>
                  <w:tcW w:w="9555" w:type="dxa"/>
                  <w:tcBorders>
                    <w:top w:val="nil"/>
                    <w:left w:val="nil"/>
                    <w:bottom w:val="nil"/>
                    <w:right w:val="nil"/>
                  </w:tcBorders>
                </w:tcPr>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268F1" w:rsidRDefault="00C268F1">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C268F1" w:rsidSect="00A40821">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8A" w:rsidRDefault="0081168A" w:rsidP="00A40821">
      <w:pPr>
        <w:spacing w:after="0" w:line="240" w:lineRule="auto"/>
      </w:pPr>
      <w:r>
        <w:separator/>
      </w:r>
    </w:p>
  </w:endnote>
  <w:endnote w:type="continuationSeparator" w:id="0">
    <w:p w:rsidR="0081168A" w:rsidRDefault="0081168A" w:rsidP="00A4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8A" w:rsidRDefault="0081168A" w:rsidP="00A40821">
      <w:pPr>
        <w:spacing w:after="0" w:line="240" w:lineRule="auto"/>
      </w:pPr>
      <w:r>
        <w:separator/>
      </w:r>
    </w:p>
  </w:footnote>
  <w:footnote w:type="continuationSeparator" w:id="0">
    <w:p w:rsidR="0081168A" w:rsidRDefault="0081168A" w:rsidP="00A4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54"/>
    <w:multiLevelType w:val="hybridMultilevel"/>
    <w:tmpl w:val="52E233B4"/>
    <w:lvl w:ilvl="0" w:tplc="BB402C2E">
      <w:start w:val="4"/>
      <w:numFmt w:val="decimal"/>
      <w:lvlText w:val="%1."/>
      <w:lvlJc w:val="left"/>
      <w:pPr>
        <w:tabs>
          <w:tab w:val="num" w:pos="1494"/>
        </w:tabs>
        <w:ind w:left="1494" w:hanging="360"/>
      </w:pPr>
      <w:rPr>
        <w:rFonts w:cs="Times New Roman" w:hint="default"/>
        <w:b/>
        <w:sz w:val="24"/>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
    <w:nsid w:val="101D697E"/>
    <w:multiLevelType w:val="hybridMultilevel"/>
    <w:tmpl w:val="B0DC807E"/>
    <w:lvl w:ilvl="0" w:tplc="0402000F">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2">
    <w:nsid w:val="16EB7080"/>
    <w:multiLevelType w:val="hybridMultilevel"/>
    <w:tmpl w:val="9208A30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63E347E7"/>
    <w:multiLevelType w:val="hybridMultilevel"/>
    <w:tmpl w:val="7E36407C"/>
    <w:lvl w:ilvl="0" w:tplc="4AA4008E">
      <w:start w:val="3"/>
      <w:numFmt w:val="decimal"/>
      <w:lvlText w:val="%1."/>
      <w:lvlJc w:val="left"/>
      <w:pPr>
        <w:tabs>
          <w:tab w:val="num" w:pos="1494"/>
        </w:tabs>
        <w:ind w:left="1494" w:hanging="360"/>
      </w:pPr>
      <w:rPr>
        <w:rFonts w:cs="Times New Roman" w:hint="default"/>
        <w:b/>
        <w:sz w:val="24"/>
        <w:szCs w:val="24"/>
      </w:rPr>
    </w:lvl>
    <w:lvl w:ilvl="1" w:tplc="29AAE26A">
      <w:start w:val="3"/>
      <w:numFmt w:val="decimal"/>
      <w:lvlText w:val="%2"/>
      <w:lvlJc w:val="left"/>
      <w:pPr>
        <w:tabs>
          <w:tab w:val="num" w:pos="2214"/>
        </w:tabs>
        <w:ind w:left="2214" w:hanging="360"/>
      </w:pPr>
      <w:rPr>
        <w:rFonts w:cs="Times New Roman" w:hint="default"/>
      </w:rPr>
    </w:lvl>
    <w:lvl w:ilvl="2" w:tplc="0402001B" w:tentative="1">
      <w:start w:val="1"/>
      <w:numFmt w:val="lowerRoman"/>
      <w:lvlText w:val="%3."/>
      <w:lvlJc w:val="right"/>
      <w:pPr>
        <w:tabs>
          <w:tab w:val="num" w:pos="2934"/>
        </w:tabs>
        <w:ind w:left="2934" w:hanging="180"/>
      </w:pPr>
      <w:rPr>
        <w:rFonts w:cs="Times New Roman"/>
      </w:rPr>
    </w:lvl>
    <w:lvl w:ilvl="3" w:tplc="0402000F" w:tentative="1">
      <w:start w:val="1"/>
      <w:numFmt w:val="decimal"/>
      <w:lvlText w:val="%4."/>
      <w:lvlJc w:val="left"/>
      <w:pPr>
        <w:tabs>
          <w:tab w:val="num" w:pos="3654"/>
        </w:tabs>
        <w:ind w:left="3654" w:hanging="360"/>
      </w:pPr>
      <w:rPr>
        <w:rFonts w:cs="Times New Roman"/>
      </w:rPr>
    </w:lvl>
    <w:lvl w:ilvl="4" w:tplc="04020019" w:tentative="1">
      <w:start w:val="1"/>
      <w:numFmt w:val="lowerLetter"/>
      <w:lvlText w:val="%5."/>
      <w:lvlJc w:val="left"/>
      <w:pPr>
        <w:tabs>
          <w:tab w:val="num" w:pos="4374"/>
        </w:tabs>
        <w:ind w:left="4374" w:hanging="360"/>
      </w:pPr>
      <w:rPr>
        <w:rFonts w:cs="Times New Roman"/>
      </w:rPr>
    </w:lvl>
    <w:lvl w:ilvl="5" w:tplc="0402001B" w:tentative="1">
      <w:start w:val="1"/>
      <w:numFmt w:val="lowerRoman"/>
      <w:lvlText w:val="%6."/>
      <w:lvlJc w:val="right"/>
      <w:pPr>
        <w:tabs>
          <w:tab w:val="num" w:pos="5094"/>
        </w:tabs>
        <w:ind w:left="5094" w:hanging="180"/>
      </w:pPr>
      <w:rPr>
        <w:rFonts w:cs="Times New Roman"/>
      </w:rPr>
    </w:lvl>
    <w:lvl w:ilvl="6" w:tplc="0402000F" w:tentative="1">
      <w:start w:val="1"/>
      <w:numFmt w:val="decimal"/>
      <w:lvlText w:val="%7."/>
      <w:lvlJc w:val="left"/>
      <w:pPr>
        <w:tabs>
          <w:tab w:val="num" w:pos="5814"/>
        </w:tabs>
        <w:ind w:left="5814" w:hanging="360"/>
      </w:pPr>
      <w:rPr>
        <w:rFonts w:cs="Times New Roman"/>
      </w:rPr>
    </w:lvl>
    <w:lvl w:ilvl="7" w:tplc="04020019" w:tentative="1">
      <w:start w:val="1"/>
      <w:numFmt w:val="lowerLetter"/>
      <w:lvlText w:val="%8."/>
      <w:lvlJc w:val="left"/>
      <w:pPr>
        <w:tabs>
          <w:tab w:val="num" w:pos="6534"/>
        </w:tabs>
        <w:ind w:left="6534" w:hanging="360"/>
      </w:pPr>
      <w:rPr>
        <w:rFonts w:cs="Times New Roman"/>
      </w:rPr>
    </w:lvl>
    <w:lvl w:ilvl="8" w:tplc="0402001B" w:tentative="1">
      <w:start w:val="1"/>
      <w:numFmt w:val="lowerRoman"/>
      <w:lvlText w:val="%9."/>
      <w:lvlJc w:val="right"/>
      <w:pPr>
        <w:tabs>
          <w:tab w:val="num" w:pos="7254"/>
        </w:tabs>
        <w:ind w:left="7254" w:hanging="180"/>
      </w:pPr>
      <w:rPr>
        <w:rFonts w:cs="Times New Roman"/>
      </w:rPr>
    </w:lvl>
  </w:abstractNum>
  <w:abstractNum w:abstractNumId="4">
    <w:nsid w:val="6FF14020"/>
    <w:multiLevelType w:val="hybridMultilevel"/>
    <w:tmpl w:val="03925868"/>
    <w:lvl w:ilvl="0" w:tplc="DAA4679A">
      <w:start w:val="6"/>
      <w:numFmt w:val="decimal"/>
      <w:lvlText w:val="%1."/>
      <w:lvlJc w:val="left"/>
      <w:pPr>
        <w:tabs>
          <w:tab w:val="num" w:pos="928"/>
        </w:tabs>
        <w:ind w:left="928" w:hanging="360"/>
      </w:pPr>
      <w:rPr>
        <w:rFonts w:cs="Times New Roman" w:hint="default"/>
        <w:b/>
      </w:rPr>
    </w:lvl>
    <w:lvl w:ilvl="1" w:tplc="0C36BD20">
      <w:numFmt w:val="none"/>
      <w:lvlText w:val=""/>
      <w:lvlJc w:val="left"/>
      <w:pPr>
        <w:tabs>
          <w:tab w:val="num" w:pos="360"/>
        </w:tabs>
      </w:pPr>
      <w:rPr>
        <w:rFonts w:cs="Times New Roman"/>
      </w:rPr>
    </w:lvl>
    <w:lvl w:ilvl="2" w:tplc="0A5A8B98">
      <w:numFmt w:val="none"/>
      <w:lvlText w:val=""/>
      <w:lvlJc w:val="left"/>
      <w:pPr>
        <w:tabs>
          <w:tab w:val="num" w:pos="360"/>
        </w:tabs>
      </w:pPr>
      <w:rPr>
        <w:rFonts w:cs="Times New Roman"/>
      </w:rPr>
    </w:lvl>
    <w:lvl w:ilvl="3" w:tplc="C50024D2">
      <w:numFmt w:val="none"/>
      <w:lvlText w:val=""/>
      <w:lvlJc w:val="left"/>
      <w:pPr>
        <w:tabs>
          <w:tab w:val="num" w:pos="360"/>
        </w:tabs>
      </w:pPr>
      <w:rPr>
        <w:rFonts w:cs="Times New Roman"/>
      </w:rPr>
    </w:lvl>
    <w:lvl w:ilvl="4" w:tplc="147C5074">
      <w:numFmt w:val="none"/>
      <w:lvlText w:val=""/>
      <w:lvlJc w:val="left"/>
      <w:pPr>
        <w:tabs>
          <w:tab w:val="num" w:pos="360"/>
        </w:tabs>
      </w:pPr>
      <w:rPr>
        <w:rFonts w:cs="Times New Roman"/>
      </w:rPr>
    </w:lvl>
    <w:lvl w:ilvl="5" w:tplc="D8F27BE6">
      <w:numFmt w:val="none"/>
      <w:lvlText w:val=""/>
      <w:lvlJc w:val="left"/>
      <w:pPr>
        <w:tabs>
          <w:tab w:val="num" w:pos="360"/>
        </w:tabs>
      </w:pPr>
      <w:rPr>
        <w:rFonts w:cs="Times New Roman"/>
      </w:rPr>
    </w:lvl>
    <w:lvl w:ilvl="6" w:tplc="8F0076EE">
      <w:numFmt w:val="none"/>
      <w:lvlText w:val=""/>
      <w:lvlJc w:val="left"/>
      <w:pPr>
        <w:tabs>
          <w:tab w:val="num" w:pos="360"/>
        </w:tabs>
      </w:pPr>
      <w:rPr>
        <w:rFonts w:cs="Times New Roman"/>
      </w:rPr>
    </w:lvl>
    <w:lvl w:ilvl="7" w:tplc="0EFAEE26">
      <w:numFmt w:val="none"/>
      <w:lvlText w:val=""/>
      <w:lvlJc w:val="left"/>
      <w:pPr>
        <w:tabs>
          <w:tab w:val="num" w:pos="360"/>
        </w:tabs>
      </w:pPr>
      <w:rPr>
        <w:rFonts w:cs="Times New Roman"/>
      </w:rPr>
    </w:lvl>
    <w:lvl w:ilvl="8" w:tplc="BB8A426C">
      <w:numFmt w:val="none"/>
      <w:lvlText w:val=""/>
      <w:lvlJc w:val="left"/>
      <w:pPr>
        <w:tabs>
          <w:tab w:val="num" w:pos="360"/>
        </w:tabs>
      </w:pPr>
      <w:rPr>
        <w:rFonts w:cs="Times New Roman"/>
      </w:rPr>
    </w:lvl>
  </w:abstractNum>
  <w:abstractNum w:abstractNumId="5">
    <w:nsid w:val="7EF84606"/>
    <w:multiLevelType w:val="hybridMultilevel"/>
    <w:tmpl w:val="EE40B334"/>
    <w:lvl w:ilvl="0" w:tplc="C6A2B918">
      <w:start w:val="1"/>
      <w:numFmt w:val="decimal"/>
      <w:lvlText w:val="%1."/>
      <w:lvlJc w:val="left"/>
      <w:pPr>
        <w:tabs>
          <w:tab w:val="num" w:pos="1494"/>
        </w:tabs>
        <w:ind w:left="1494" w:hanging="360"/>
      </w:pPr>
      <w:rPr>
        <w:rFonts w:cs="Times New Roman" w:hint="default"/>
        <w:b/>
        <w:sz w:val="24"/>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6"/>
    <w:rsid w:val="002F76E3"/>
    <w:rsid w:val="00364934"/>
    <w:rsid w:val="0039592F"/>
    <w:rsid w:val="005B0C4D"/>
    <w:rsid w:val="005C3816"/>
    <w:rsid w:val="00610EA4"/>
    <w:rsid w:val="006C6427"/>
    <w:rsid w:val="0081168A"/>
    <w:rsid w:val="008F653E"/>
    <w:rsid w:val="00A40821"/>
    <w:rsid w:val="00B25480"/>
    <w:rsid w:val="00C268F1"/>
    <w:rsid w:val="00CC0843"/>
    <w:rsid w:val="00F749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5C3816"/>
    <w:pPr>
      <w:tabs>
        <w:tab w:val="left" w:pos="709"/>
      </w:tabs>
      <w:spacing w:after="0" w:line="240" w:lineRule="auto"/>
    </w:pPr>
    <w:rPr>
      <w:rFonts w:ascii="Tahoma" w:hAnsi="Tahoma" w:cs="Tahoma"/>
      <w:sz w:val="24"/>
      <w:szCs w:val="24"/>
      <w:lang w:val="pl-PL" w:eastAsia="pl-PL"/>
    </w:rPr>
  </w:style>
  <w:style w:type="paragraph" w:styleId="Header">
    <w:name w:val="header"/>
    <w:basedOn w:val="Normal"/>
    <w:link w:val="HeaderChar"/>
    <w:uiPriority w:val="99"/>
    <w:unhideWhenUsed/>
    <w:rsid w:val="00A40821"/>
    <w:pPr>
      <w:tabs>
        <w:tab w:val="center" w:pos="4536"/>
        <w:tab w:val="right" w:pos="9072"/>
      </w:tabs>
    </w:pPr>
  </w:style>
  <w:style w:type="character" w:customStyle="1" w:styleId="HeaderChar">
    <w:name w:val="Header Char"/>
    <w:basedOn w:val="DefaultParagraphFont"/>
    <w:link w:val="Header"/>
    <w:uiPriority w:val="99"/>
    <w:locked/>
    <w:rsid w:val="00A40821"/>
    <w:rPr>
      <w:rFonts w:cs="Times New Roman"/>
    </w:rPr>
  </w:style>
  <w:style w:type="paragraph" w:styleId="Footer">
    <w:name w:val="footer"/>
    <w:basedOn w:val="Normal"/>
    <w:link w:val="FooterChar"/>
    <w:uiPriority w:val="99"/>
    <w:unhideWhenUsed/>
    <w:rsid w:val="00A40821"/>
    <w:pPr>
      <w:tabs>
        <w:tab w:val="center" w:pos="4536"/>
        <w:tab w:val="right" w:pos="9072"/>
      </w:tabs>
    </w:pPr>
  </w:style>
  <w:style w:type="character" w:customStyle="1" w:styleId="FooterChar">
    <w:name w:val="Footer Char"/>
    <w:basedOn w:val="DefaultParagraphFont"/>
    <w:link w:val="Footer"/>
    <w:uiPriority w:val="99"/>
    <w:locked/>
    <w:rsid w:val="00A408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5C3816"/>
    <w:pPr>
      <w:tabs>
        <w:tab w:val="left" w:pos="709"/>
      </w:tabs>
      <w:spacing w:after="0" w:line="240" w:lineRule="auto"/>
    </w:pPr>
    <w:rPr>
      <w:rFonts w:ascii="Tahoma" w:hAnsi="Tahoma" w:cs="Tahoma"/>
      <w:sz w:val="24"/>
      <w:szCs w:val="24"/>
      <w:lang w:val="pl-PL" w:eastAsia="pl-PL"/>
    </w:rPr>
  </w:style>
  <w:style w:type="paragraph" w:styleId="Header">
    <w:name w:val="header"/>
    <w:basedOn w:val="Normal"/>
    <w:link w:val="HeaderChar"/>
    <w:uiPriority w:val="99"/>
    <w:unhideWhenUsed/>
    <w:rsid w:val="00A40821"/>
    <w:pPr>
      <w:tabs>
        <w:tab w:val="center" w:pos="4536"/>
        <w:tab w:val="right" w:pos="9072"/>
      </w:tabs>
    </w:pPr>
  </w:style>
  <w:style w:type="character" w:customStyle="1" w:styleId="HeaderChar">
    <w:name w:val="Header Char"/>
    <w:basedOn w:val="DefaultParagraphFont"/>
    <w:link w:val="Header"/>
    <w:uiPriority w:val="99"/>
    <w:locked/>
    <w:rsid w:val="00A40821"/>
    <w:rPr>
      <w:rFonts w:cs="Times New Roman"/>
    </w:rPr>
  </w:style>
  <w:style w:type="paragraph" w:styleId="Footer">
    <w:name w:val="footer"/>
    <w:basedOn w:val="Normal"/>
    <w:link w:val="FooterChar"/>
    <w:uiPriority w:val="99"/>
    <w:unhideWhenUsed/>
    <w:rsid w:val="00A40821"/>
    <w:pPr>
      <w:tabs>
        <w:tab w:val="center" w:pos="4536"/>
        <w:tab w:val="right" w:pos="9072"/>
      </w:tabs>
    </w:pPr>
  </w:style>
  <w:style w:type="character" w:customStyle="1" w:styleId="FooterChar">
    <w:name w:val="Footer Char"/>
    <w:basedOn w:val="DefaultParagraphFont"/>
    <w:link w:val="Footer"/>
    <w:uiPriority w:val="99"/>
    <w:locked/>
    <w:rsid w:val="00A408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11624</Words>
  <Characters>65459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MYordanova</dc:creator>
  <cp:lastModifiedBy>RPetrova</cp:lastModifiedBy>
  <cp:revision>1</cp:revision>
  <dcterms:created xsi:type="dcterms:W3CDTF">2017-08-21T12:17:00Z</dcterms:created>
  <dcterms:modified xsi:type="dcterms:W3CDTF">2019-01-14T08:36:00Z</dcterms:modified>
</cp:coreProperties>
</file>