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 xml:space="preserve">РД-392/06.06.2017 </w:t>
      </w:r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повърхностен воден обект, когато за реализиране на водовземането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като изграждането е свързано с ползване на воден обект, разрешаването на което е извън компетенциите на директора на басейнова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BB4A9B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r w:rsidRPr="000073AB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DD2EE2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C5DA0">
              <w:rPr>
                <w:sz w:val="24"/>
                <w:szCs w:val="24"/>
                <w:lang w:val="x-none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</w:t>
            </w:r>
            <w:r w:rsidRPr="001348B3">
              <w:rPr>
                <w:sz w:val="24"/>
                <w:szCs w:val="24"/>
                <w:lang w:val="x-none"/>
              </w:rPr>
              <w:t>за изграждане на съоръжение за осигуряване на миграци</w:t>
            </w:r>
            <w:r w:rsidRPr="008F1CA4">
              <w:rPr>
                <w:sz w:val="24"/>
                <w:szCs w:val="24"/>
                <w:lang w:val="x-none"/>
              </w:rPr>
              <w:t>я на рибите и на другите водни организми (рибен проход).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E3E43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BB4A9B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C84EA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>Проект за завиряване, съгласно чл. 25 от Наредбата за ползване на повърхностните води (ДВ, бр. 100 от 16.12.2016 г.) - когато искането е за завиряване на новоизграден воден обект.</w:t>
            </w:r>
          </w:p>
        </w:tc>
      </w:tr>
      <w:tr w:rsidR="000A72DC" w:rsidRPr="00BB4A9B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BB4A9B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BB4A9B">
        <w:rPr>
          <w:i/>
          <w:sz w:val="24"/>
          <w:szCs w:val="24"/>
          <w:lang w:val="bg-BG"/>
        </w:rPr>
        <w:t>/име, подпис</w:t>
      </w:r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B80941">
      <w:pPr>
        <w:rPr>
          <w:lang w:val="ru-RU"/>
        </w:rPr>
      </w:pPr>
    </w:p>
    <w:sectPr w:rsidR="00AE4495" w:rsidRPr="000A72DC" w:rsidSect="00B37CF4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41" w:rsidRDefault="00B80941">
      <w:r>
        <w:separator/>
      </w:r>
    </w:p>
  </w:endnote>
  <w:endnote w:type="continuationSeparator" w:id="0">
    <w:p w:rsidR="00B80941" w:rsidRDefault="00B8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B80941" w:rsidP="006B6FF1">
    <w:pPr>
      <w:pStyle w:val="Footer"/>
      <w:framePr w:wrap="around"/>
      <w:ind w:right="360"/>
    </w:pPr>
  </w:p>
  <w:p w:rsidR="00A102A6" w:rsidRDefault="00B80941"/>
  <w:p w:rsidR="00A102A6" w:rsidRDefault="00B80941"/>
  <w:p w:rsidR="00A102A6" w:rsidRDefault="00B809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A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2A6" w:rsidRPr="00230DCF" w:rsidRDefault="00B80941" w:rsidP="003C0967">
    <w:pPr>
      <w:pStyle w:val="Footer"/>
      <w:framePr w:wrap="around"/>
      <w:ind w:right="360"/>
    </w:pPr>
  </w:p>
  <w:p w:rsidR="00A102A6" w:rsidRDefault="00B80941"/>
  <w:p w:rsidR="00A102A6" w:rsidRDefault="00B80941"/>
  <w:p w:rsidR="00A102A6" w:rsidRDefault="00B809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41" w:rsidRDefault="00B80941">
      <w:r>
        <w:separator/>
      </w:r>
    </w:p>
  </w:footnote>
  <w:footnote w:type="continuationSeparator" w:id="0">
    <w:p w:rsidR="00B80941" w:rsidRDefault="00B8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Default="00B80941"/>
  <w:p w:rsidR="00A102A6" w:rsidRDefault="00B80941"/>
  <w:p w:rsidR="00A102A6" w:rsidRDefault="00B80941"/>
  <w:p w:rsidR="00A102A6" w:rsidRDefault="00B809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A6" w:rsidRPr="000A35FC" w:rsidRDefault="00B80941" w:rsidP="000A35FC">
    <w:pPr>
      <w:pStyle w:val="Footer"/>
      <w:framePr w:wrap="around"/>
    </w:pPr>
  </w:p>
  <w:p w:rsidR="00A102A6" w:rsidRDefault="00B80941"/>
  <w:p w:rsidR="00A102A6" w:rsidRDefault="00B80941"/>
  <w:p w:rsidR="00A102A6" w:rsidRDefault="00B809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C"/>
    <w:rsid w:val="00014D85"/>
    <w:rsid w:val="000A72DC"/>
    <w:rsid w:val="00252243"/>
    <w:rsid w:val="002F2975"/>
    <w:rsid w:val="006E21C7"/>
    <w:rsid w:val="00A64001"/>
    <w:rsid w:val="00B37CF4"/>
    <w:rsid w:val="00B80941"/>
    <w:rsid w:val="00BB4A9B"/>
    <w:rsid w:val="00C45626"/>
    <w:rsid w:val="00C543D6"/>
    <w:rsid w:val="00C56ACC"/>
    <w:rsid w:val="00D0141E"/>
    <w:rsid w:val="00D9342A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EA60-7C93-4C19-90D1-5790AC1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2020-06-22T10:22:00Z</dcterms:created>
  <dcterms:modified xsi:type="dcterms:W3CDTF">2020-06-22T10:22:00Z</dcterms:modified>
</cp:coreProperties>
</file>