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D9" w:rsidRPr="00066C30" w:rsidRDefault="001C66D9" w:rsidP="00066C30">
      <w:pPr>
        <w:shd w:val="clear" w:color="auto" w:fill="FFFFFF"/>
        <w:spacing w:after="0" w:line="360" w:lineRule="auto"/>
        <w:jc w:val="both"/>
        <w:textAlignment w:val="top"/>
        <w:outlineLvl w:val="0"/>
        <w:rPr>
          <w:rFonts w:ascii="Times New Roman" w:eastAsia="Times New Roman" w:hAnsi="Times New Roman" w:cs="Times New Roman"/>
          <w:b/>
          <w:color w:val="000000"/>
          <w:kern w:val="36"/>
          <w:sz w:val="24"/>
          <w:szCs w:val="24"/>
          <w:lang w:val="bg-BG"/>
        </w:rPr>
      </w:pPr>
      <w:bookmarkStart w:id="0" w:name="_GoBack"/>
      <w:bookmarkEnd w:id="0"/>
      <w:r w:rsidRPr="00066C30">
        <w:rPr>
          <w:rFonts w:ascii="Times New Roman" w:eastAsia="Times New Roman" w:hAnsi="Times New Roman" w:cs="Times New Roman"/>
          <w:b/>
          <w:color w:val="000000"/>
          <w:kern w:val="36"/>
          <w:sz w:val="24"/>
          <w:szCs w:val="24"/>
          <w:lang w:val="bg-BG"/>
        </w:rPr>
        <w:t>Лиценз за управление на данъчен склад за производство и/или складиране на акцизни стоки</w:t>
      </w:r>
    </w:p>
    <w:p w:rsidR="001C66D9" w:rsidRPr="00066C30" w:rsidRDefault="001C66D9" w:rsidP="00066C30">
      <w:pPr>
        <w:shd w:val="clear" w:color="auto" w:fill="FFFFFF"/>
        <w:spacing w:after="0" w:line="360" w:lineRule="auto"/>
        <w:jc w:val="both"/>
        <w:textAlignment w:val="top"/>
        <w:rPr>
          <w:rFonts w:ascii="Times New Roman" w:eastAsia="Times New Roman" w:hAnsi="Times New Roman" w:cs="Times New Roman"/>
          <w:i/>
          <w:iCs/>
          <w:sz w:val="24"/>
          <w:szCs w:val="24"/>
          <w:lang w:val="bg-BG"/>
        </w:rPr>
      </w:pPr>
      <w:r w:rsidRPr="00066C30">
        <w:rPr>
          <w:rFonts w:ascii="Times New Roman" w:eastAsia="Times New Roman" w:hAnsi="Times New Roman" w:cs="Times New Roman"/>
          <w:i/>
          <w:iCs/>
          <w:sz w:val="24"/>
          <w:szCs w:val="24"/>
          <w:lang w:val="bg-BG"/>
        </w:rPr>
        <w:t>Идентификатор: 750</w:t>
      </w:r>
    </w:p>
    <w:p w:rsidR="005B50B1" w:rsidRPr="00066C30" w:rsidRDefault="005B50B1" w:rsidP="00066C30">
      <w:pPr>
        <w:shd w:val="clear" w:color="auto" w:fill="FFFFFF"/>
        <w:tabs>
          <w:tab w:val="left" w:pos="284"/>
        </w:tabs>
        <w:spacing w:after="0" w:line="360" w:lineRule="auto"/>
        <w:jc w:val="both"/>
        <w:textAlignment w:val="top"/>
        <w:rPr>
          <w:rFonts w:ascii="Times New Roman" w:eastAsia="Times New Roman" w:hAnsi="Times New Roman" w:cs="Times New Roman"/>
          <w:i/>
          <w:iCs/>
          <w:color w:val="000000" w:themeColor="text1"/>
          <w:sz w:val="24"/>
          <w:szCs w:val="24"/>
          <w:lang w:val="bg-BG"/>
        </w:rPr>
      </w:pPr>
      <w:r w:rsidRPr="00066C30">
        <w:rPr>
          <w:rFonts w:ascii="Times New Roman" w:eastAsia="Times New Roman" w:hAnsi="Times New Roman" w:cs="Times New Roman"/>
          <w:i/>
          <w:iCs/>
          <w:color w:val="000000" w:themeColor="text1"/>
          <w:sz w:val="24"/>
          <w:szCs w:val="24"/>
          <w:lang w:val="bg-BG"/>
        </w:rPr>
        <w:t>Изискване за ниво на осигуреност:</w:t>
      </w:r>
      <w:r w:rsidR="00522158" w:rsidRPr="00066C30">
        <w:rPr>
          <w:rFonts w:ascii="Times New Roman" w:eastAsia="Times New Roman" w:hAnsi="Times New Roman" w:cs="Times New Roman"/>
          <w:i/>
          <w:iCs/>
          <w:color w:val="000000" w:themeColor="text1"/>
          <w:sz w:val="24"/>
          <w:szCs w:val="24"/>
          <w:lang w:val="bg-BG"/>
        </w:rPr>
        <w:t xml:space="preserve"> </w:t>
      </w:r>
      <w:r w:rsidRPr="00066C30">
        <w:rPr>
          <w:rFonts w:ascii="Times New Roman" w:eastAsia="Times New Roman" w:hAnsi="Times New Roman" w:cs="Times New Roman"/>
          <w:i/>
          <w:iCs/>
          <w:color w:val="000000" w:themeColor="text1"/>
          <w:sz w:val="24"/>
          <w:szCs w:val="24"/>
          <w:lang w:val="bg-BG"/>
        </w:rPr>
        <w:t>Високо</w:t>
      </w:r>
    </w:p>
    <w:p w:rsidR="005B50B1" w:rsidRPr="00066C30" w:rsidRDefault="005B50B1" w:rsidP="00066C30">
      <w:pPr>
        <w:tabs>
          <w:tab w:val="left" w:pos="284"/>
        </w:tabs>
        <w:spacing w:after="0" w:line="360" w:lineRule="auto"/>
        <w:jc w:val="both"/>
        <w:rPr>
          <w:rFonts w:ascii="Times New Roman" w:eastAsia="Times New Roman" w:hAnsi="Times New Roman" w:cs="Times New Roman"/>
          <w:b/>
          <w:color w:val="000000" w:themeColor="text1"/>
          <w:sz w:val="24"/>
          <w:szCs w:val="24"/>
          <w:lang w:val="bg-BG"/>
        </w:rPr>
      </w:pPr>
      <w:r w:rsidRPr="00066C30">
        <w:rPr>
          <w:rFonts w:ascii="Times New Roman" w:eastAsia="Times New Roman" w:hAnsi="Times New Roman" w:cs="Times New Roman"/>
          <w:b/>
          <w:color w:val="000000" w:themeColor="text1"/>
          <w:sz w:val="24"/>
          <w:szCs w:val="24"/>
          <w:lang w:val="bg-BG"/>
        </w:rPr>
        <w:t>Какво представлява услугата</w:t>
      </w:r>
    </w:p>
    <w:p w:rsidR="005B50B1" w:rsidRPr="00066C30" w:rsidRDefault="005B50B1" w:rsidP="00066C30">
      <w:pPr>
        <w:pStyle w:val="ListParagraph"/>
        <w:numPr>
          <w:ilvl w:val="0"/>
          <w:numId w:val="6"/>
        </w:numPr>
        <w:shd w:val="clear" w:color="auto" w:fill="FFFFFF"/>
        <w:tabs>
          <w:tab w:val="left" w:pos="284"/>
          <w:tab w:val="left" w:pos="851"/>
        </w:tabs>
        <w:spacing w:after="0" w:line="360" w:lineRule="auto"/>
        <w:ind w:left="0" w:firstLine="0"/>
        <w:jc w:val="both"/>
        <w:textAlignment w:val="top"/>
        <w:outlineLvl w:val="2"/>
        <w:rPr>
          <w:rFonts w:ascii="Times New Roman" w:eastAsia="Times New Roman" w:hAnsi="Times New Roman" w:cs="Times New Roman"/>
          <w:b/>
          <w:color w:val="000000" w:themeColor="text1"/>
          <w:sz w:val="24"/>
          <w:szCs w:val="24"/>
          <w:lang w:val="bg-BG"/>
        </w:rPr>
      </w:pPr>
      <w:r w:rsidRPr="00066C30">
        <w:rPr>
          <w:rFonts w:ascii="Times New Roman" w:eastAsia="Times New Roman" w:hAnsi="Times New Roman" w:cs="Times New Roman"/>
          <w:b/>
          <w:color w:val="000000" w:themeColor="text1"/>
          <w:sz w:val="24"/>
          <w:szCs w:val="24"/>
          <w:lang w:val="bg-BG"/>
        </w:rPr>
        <w:t>Описание</w:t>
      </w:r>
    </w:p>
    <w:p w:rsidR="005B50B1" w:rsidRPr="00066C30" w:rsidRDefault="004D6679" w:rsidP="00066C30">
      <w:pPr>
        <w:shd w:val="clear" w:color="auto" w:fill="FFFFFF"/>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 xml:space="preserve">Лице, което е получило Лиценз за управление на данъчен склад има право да произвежда и/или складира, да държи и преработва, да получава и изпраща акцизни стоки под режим отложено плащане на акциз. </w:t>
      </w:r>
      <w:r w:rsidR="005B50B1" w:rsidRPr="00066C30">
        <w:rPr>
          <w:rFonts w:ascii="Times New Roman" w:eastAsia="Times New Roman" w:hAnsi="Times New Roman" w:cs="Times New Roman"/>
          <w:color w:val="333333"/>
          <w:sz w:val="24"/>
          <w:szCs w:val="24"/>
          <w:lang w:val="bg-BG"/>
        </w:rPr>
        <w:t>При режим отложено плащане на акциз временно се отлага облагането с акциз на стоки при тяхното производство, въвеждане или внасяне на територията на страната</w:t>
      </w:r>
      <w:r w:rsidRPr="00066C30">
        <w:rPr>
          <w:rFonts w:ascii="Times New Roman" w:eastAsia="Times New Roman" w:hAnsi="Times New Roman" w:cs="Times New Roman"/>
          <w:color w:val="333333"/>
          <w:sz w:val="24"/>
          <w:szCs w:val="24"/>
          <w:lang w:val="bg-BG"/>
        </w:rPr>
        <w:t xml:space="preserve"> и</w:t>
      </w:r>
      <w:r w:rsidR="005B50B1" w:rsidRPr="00066C30">
        <w:rPr>
          <w:rFonts w:ascii="Times New Roman" w:eastAsia="Times New Roman" w:hAnsi="Times New Roman" w:cs="Times New Roman"/>
          <w:color w:val="333333"/>
          <w:sz w:val="24"/>
          <w:szCs w:val="24"/>
          <w:lang w:val="bg-BG"/>
        </w:rPr>
        <w:t xml:space="preserve"> се прилага от лицензиран складодържател при</w:t>
      </w:r>
      <w:r w:rsidRPr="00066C30">
        <w:rPr>
          <w:rFonts w:ascii="Times New Roman" w:eastAsia="Times New Roman" w:hAnsi="Times New Roman" w:cs="Times New Roman"/>
          <w:color w:val="333333"/>
          <w:sz w:val="24"/>
          <w:szCs w:val="24"/>
          <w:lang w:val="bg-BG"/>
        </w:rPr>
        <w:t xml:space="preserve"> </w:t>
      </w:r>
      <w:r w:rsidR="005B50B1" w:rsidRPr="00066C30">
        <w:rPr>
          <w:rFonts w:ascii="Times New Roman" w:eastAsia="Times New Roman" w:hAnsi="Times New Roman" w:cs="Times New Roman"/>
          <w:color w:val="333333"/>
          <w:sz w:val="24"/>
          <w:szCs w:val="24"/>
          <w:lang w:val="bg-BG"/>
        </w:rPr>
        <w:t>производството на акцизни стоки в данъчен склад</w:t>
      </w:r>
      <w:r w:rsidRPr="00066C30">
        <w:rPr>
          <w:rFonts w:ascii="Times New Roman" w:eastAsia="Times New Roman" w:hAnsi="Times New Roman" w:cs="Times New Roman"/>
          <w:color w:val="333333"/>
          <w:sz w:val="24"/>
          <w:szCs w:val="24"/>
          <w:lang w:val="bg-BG"/>
        </w:rPr>
        <w:t xml:space="preserve">, </w:t>
      </w:r>
      <w:r w:rsidR="005B50B1" w:rsidRPr="00066C30">
        <w:rPr>
          <w:rFonts w:ascii="Times New Roman" w:eastAsia="Times New Roman" w:hAnsi="Times New Roman" w:cs="Times New Roman"/>
          <w:color w:val="333333"/>
          <w:sz w:val="24"/>
          <w:szCs w:val="24"/>
          <w:lang w:val="bg-BG"/>
        </w:rPr>
        <w:t>складирането на акцизни стоки в данъчен склад</w:t>
      </w:r>
      <w:r w:rsidRPr="00066C30">
        <w:rPr>
          <w:rFonts w:ascii="Times New Roman" w:eastAsia="Times New Roman" w:hAnsi="Times New Roman" w:cs="Times New Roman"/>
          <w:color w:val="333333"/>
          <w:sz w:val="24"/>
          <w:szCs w:val="24"/>
          <w:lang w:val="bg-BG"/>
        </w:rPr>
        <w:t xml:space="preserve"> и</w:t>
      </w:r>
      <w:r w:rsidR="005B50B1" w:rsidRPr="00066C30">
        <w:rPr>
          <w:rFonts w:ascii="Times New Roman" w:eastAsia="Times New Roman" w:hAnsi="Times New Roman" w:cs="Times New Roman"/>
          <w:color w:val="333333"/>
          <w:sz w:val="24"/>
          <w:szCs w:val="24"/>
          <w:lang w:val="bg-BG"/>
        </w:rPr>
        <w:t xml:space="preserve"> движението на акцизни стоки.</w:t>
      </w:r>
    </w:p>
    <w:p w:rsidR="00522158" w:rsidRPr="00066C30" w:rsidRDefault="00522158" w:rsidP="00066C30">
      <w:pPr>
        <w:pStyle w:val="ListParagraph"/>
        <w:numPr>
          <w:ilvl w:val="0"/>
          <w:numId w:val="7"/>
        </w:numPr>
        <w:shd w:val="clear" w:color="auto" w:fill="FFFFFF"/>
        <w:tabs>
          <w:tab w:val="left" w:pos="284"/>
          <w:tab w:val="left" w:pos="851"/>
        </w:tabs>
        <w:spacing w:after="0" w:line="360" w:lineRule="auto"/>
        <w:ind w:left="0" w:firstLine="0"/>
        <w:jc w:val="both"/>
        <w:textAlignment w:val="top"/>
        <w:outlineLvl w:val="2"/>
        <w:rPr>
          <w:rFonts w:ascii="Times New Roman" w:eastAsia="Times New Roman" w:hAnsi="Times New Roman" w:cs="Times New Roman"/>
          <w:b/>
          <w:color w:val="000000" w:themeColor="text1"/>
          <w:sz w:val="24"/>
          <w:szCs w:val="24"/>
          <w:lang w:val="bg-BG"/>
        </w:rPr>
      </w:pPr>
      <w:r w:rsidRPr="00066C30">
        <w:rPr>
          <w:rFonts w:ascii="Times New Roman" w:eastAsia="Times New Roman" w:hAnsi="Times New Roman" w:cs="Times New Roman"/>
          <w:b/>
          <w:color w:val="000000" w:themeColor="text1"/>
          <w:sz w:val="24"/>
          <w:szCs w:val="24"/>
          <w:lang w:val="bg-BG"/>
        </w:rPr>
        <w:t>Правно основание</w:t>
      </w:r>
    </w:p>
    <w:p w:rsidR="00001576" w:rsidRDefault="00001576" w:rsidP="00066C30">
      <w:pPr>
        <w:shd w:val="clear" w:color="auto" w:fill="FFFFFF"/>
        <w:spacing w:after="0" w:line="360" w:lineRule="auto"/>
        <w:jc w:val="both"/>
        <w:textAlignment w:val="top"/>
        <w:rPr>
          <w:rFonts w:ascii="Times New Roman" w:eastAsia="Times New Roman" w:hAnsi="Times New Roman" w:cs="Times New Roman"/>
          <w:color w:val="333333"/>
          <w:sz w:val="24"/>
          <w:szCs w:val="24"/>
          <w:lang w:val="bg-BG"/>
        </w:rPr>
      </w:pPr>
      <w:r w:rsidRPr="00001576">
        <w:rPr>
          <w:rFonts w:ascii="Times New Roman" w:eastAsia="Times New Roman" w:hAnsi="Times New Roman" w:cs="Times New Roman"/>
          <w:color w:val="333333"/>
          <w:sz w:val="24"/>
          <w:szCs w:val="24"/>
          <w:lang w:val="bg-BG"/>
        </w:rPr>
        <w:t>Закона за акцизите и данъчните складове (ЗАДС)</w:t>
      </w:r>
      <w:r>
        <w:rPr>
          <w:rFonts w:ascii="Times New Roman" w:eastAsia="Times New Roman" w:hAnsi="Times New Roman" w:cs="Times New Roman"/>
          <w:color w:val="333333"/>
          <w:sz w:val="24"/>
          <w:szCs w:val="24"/>
          <w:lang w:val="bg-BG"/>
        </w:rPr>
        <w:t xml:space="preserve"> - </w:t>
      </w:r>
      <w:r w:rsidR="004D6679" w:rsidRPr="00066C30">
        <w:rPr>
          <w:rFonts w:ascii="Times New Roman" w:eastAsia="Times New Roman" w:hAnsi="Times New Roman" w:cs="Times New Roman"/>
          <w:color w:val="333333"/>
          <w:sz w:val="24"/>
          <w:szCs w:val="24"/>
          <w:lang w:val="bg-BG"/>
        </w:rPr>
        <w:t xml:space="preserve">чл. 50, ал. 1 </w:t>
      </w:r>
    </w:p>
    <w:p w:rsidR="001C66D9" w:rsidRPr="00001576" w:rsidRDefault="004D6679" w:rsidP="00001576">
      <w:pPr>
        <w:shd w:val="clear" w:color="auto" w:fill="FFFFFF"/>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Правилника за прилагане на Закона за акцизите и данъчните складове (ППЗАДС)</w:t>
      </w:r>
      <w:r w:rsidR="00001576">
        <w:rPr>
          <w:rFonts w:ascii="Times New Roman" w:eastAsia="Times New Roman" w:hAnsi="Times New Roman" w:cs="Times New Roman"/>
          <w:color w:val="333333"/>
          <w:sz w:val="24"/>
          <w:szCs w:val="24"/>
          <w:lang w:val="bg-BG"/>
        </w:rPr>
        <w:t xml:space="preserve"> – </w:t>
      </w:r>
      <w:r w:rsidR="00001576" w:rsidRPr="00001576">
        <w:rPr>
          <w:rFonts w:ascii="Times New Roman" w:eastAsia="Times New Roman" w:hAnsi="Times New Roman" w:cs="Times New Roman"/>
          <w:color w:val="333333"/>
          <w:sz w:val="24"/>
          <w:szCs w:val="24"/>
          <w:lang w:val="bg-BG"/>
        </w:rPr>
        <w:t>чл</w:t>
      </w:r>
      <w:r w:rsidR="00430862">
        <w:rPr>
          <w:rFonts w:ascii="Times New Roman" w:eastAsia="Times New Roman" w:hAnsi="Times New Roman" w:cs="Times New Roman"/>
          <w:color w:val="333333"/>
          <w:sz w:val="24"/>
          <w:szCs w:val="24"/>
          <w:lang w:val="bg-BG"/>
        </w:rPr>
        <w:t>. </w:t>
      </w:r>
      <w:r w:rsidR="00001576" w:rsidRPr="00001576">
        <w:rPr>
          <w:rFonts w:ascii="Times New Roman" w:eastAsia="Times New Roman" w:hAnsi="Times New Roman" w:cs="Times New Roman"/>
          <w:color w:val="333333"/>
          <w:sz w:val="24"/>
          <w:szCs w:val="24"/>
          <w:lang w:val="bg-BG"/>
        </w:rPr>
        <w:t>30,</w:t>
      </w:r>
      <w:r w:rsidR="00001576">
        <w:rPr>
          <w:rFonts w:ascii="Times New Roman" w:eastAsia="Times New Roman" w:hAnsi="Times New Roman" w:cs="Times New Roman"/>
          <w:color w:val="333333"/>
          <w:sz w:val="24"/>
          <w:szCs w:val="24"/>
          <w:lang w:val="bg-BG"/>
        </w:rPr>
        <w:t> </w:t>
      </w:r>
      <w:r w:rsidR="00001576" w:rsidRPr="00001576">
        <w:rPr>
          <w:rFonts w:ascii="Times New Roman" w:eastAsia="Times New Roman" w:hAnsi="Times New Roman" w:cs="Times New Roman"/>
          <w:color w:val="333333"/>
          <w:sz w:val="24"/>
          <w:szCs w:val="24"/>
          <w:lang w:val="bg-BG"/>
        </w:rPr>
        <w:t>ал.</w:t>
      </w:r>
      <w:r w:rsidR="00001576">
        <w:rPr>
          <w:rFonts w:ascii="Times New Roman" w:eastAsia="Times New Roman" w:hAnsi="Times New Roman" w:cs="Times New Roman"/>
          <w:color w:val="333333"/>
          <w:sz w:val="24"/>
          <w:szCs w:val="24"/>
          <w:lang w:val="bg-BG"/>
        </w:rPr>
        <w:t> </w:t>
      </w:r>
      <w:r w:rsidR="00001576" w:rsidRPr="00001576">
        <w:rPr>
          <w:rFonts w:ascii="Times New Roman" w:eastAsia="Times New Roman" w:hAnsi="Times New Roman" w:cs="Times New Roman"/>
          <w:color w:val="333333"/>
          <w:sz w:val="24"/>
          <w:szCs w:val="24"/>
          <w:lang w:val="bg-BG"/>
        </w:rPr>
        <w:t>3</w:t>
      </w:r>
    </w:p>
    <w:p w:rsidR="0039645C" w:rsidRPr="00066C30" w:rsidRDefault="0039645C" w:rsidP="00066C30">
      <w:pPr>
        <w:shd w:val="clear" w:color="auto" w:fill="FFFFFF"/>
        <w:tabs>
          <w:tab w:val="left" w:pos="284"/>
        </w:tabs>
        <w:spacing w:after="0" w:line="360" w:lineRule="auto"/>
        <w:jc w:val="both"/>
        <w:textAlignment w:val="top"/>
        <w:outlineLvl w:val="1"/>
        <w:rPr>
          <w:rFonts w:ascii="Times New Roman" w:eastAsia="Times New Roman" w:hAnsi="Times New Roman" w:cs="Times New Roman"/>
          <w:b/>
          <w:color w:val="000000" w:themeColor="text1"/>
          <w:sz w:val="24"/>
          <w:szCs w:val="24"/>
          <w:lang w:val="bg-BG"/>
        </w:rPr>
      </w:pPr>
      <w:r w:rsidRPr="00066C30">
        <w:rPr>
          <w:rFonts w:ascii="Times New Roman" w:eastAsia="Times New Roman" w:hAnsi="Times New Roman" w:cs="Times New Roman"/>
          <w:b/>
          <w:color w:val="000000" w:themeColor="text1"/>
          <w:sz w:val="24"/>
          <w:szCs w:val="24"/>
          <w:lang w:val="bg-BG"/>
        </w:rPr>
        <w:t>Какво е необходимо да приготвя предварително</w:t>
      </w:r>
    </w:p>
    <w:p w:rsidR="00522158" w:rsidRPr="00066C30" w:rsidRDefault="001C66D9" w:rsidP="00066C30">
      <w:pPr>
        <w:shd w:val="clear" w:color="auto" w:fill="FFFFFF"/>
        <w:spacing w:after="0" w:line="360" w:lineRule="auto"/>
        <w:jc w:val="both"/>
        <w:textAlignment w:val="top"/>
        <w:rPr>
          <w:rFonts w:ascii="Times New Roman" w:eastAsia="Times New Roman" w:hAnsi="Times New Roman" w:cs="Times New Roman"/>
          <w:color w:val="333333"/>
          <w:sz w:val="24"/>
          <w:szCs w:val="24"/>
          <w:lang w:val="bg-BG"/>
        </w:rPr>
      </w:pPr>
      <w:r w:rsidRPr="007C04BE">
        <w:rPr>
          <w:rFonts w:ascii="Times New Roman" w:eastAsia="Times New Roman" w:hAnsi="Times New Roman" w:cs="Times New Roman"/>
          <w:color w:val="333333"/>
          <w:sz w:val="24"/>
          <w:szCs w:val="24"/>
          <w:lang w:val="bg-BG"/>
        </w:rPr>
        <w:t>Писмено искане</w:t>
      </w:r>
      <w:r w:rsidRPr="00066C30">
        <w:rPr>
          <w:rFonts w:ascii="Times New Roman" w:eastAsia="Times New Roman" w:hAnsi="Times New Roman" w:cs="Times New Roman"/>
          <w:i/>
          <w:color w:val="333333"/>
          <w:sz w:val="24"/>
          <w:szCs w:val="24"/>
          <w:lang w:val="bg-BG"/>
        </w:rPr>
        <w:t xml:space="preserve"> по образец</w:t>
      </w:r>
      <w:r w:rsidRPr="00066C30">
        <w:rPr>
          <w:rFonts w:ascii="Times New Roman" w:eastAsia="Times New Roman" w:hAnsi="Times New Roman" w:cs="Times New Roman"/>
          <w:color w:val="333333"/>
          <w:sz w:val="24"/>
          <w:szCs w:val="24"/>
          <w:lang w:val="bg-BG"/>
        </w:rPr>
        <w:t xml:space="preserve"> съгласно приложение № 5 от ППЗАДС</w:t>
      </w:r>
      <w:r w:rsidR="00A1650B" w:rsidRPr="00066C30">
        <w:rPr>
          <w:rFonts w:ascii="Times New Roman" w:eastAsia="Times New Roman" w:hAnsi="Times New Roman" w:cs="Times New Roman"/>
          <w:color w:val="333333"/>
          <w:sz w:val="24"/>
          <w:szCs w:val="24"/>
          <w:lang w:val="bg-BG"/>
        </w:rPr>
        <w:t>.</w:t>
      </w:r>
      <w:r w:rsidRPr="00066C30">
        <w:rPr>
          <w:rFonts w:ascii="Times New Roman" w:eastAsia="Times New Roman" w:hAnsi="Times New Roman" w:cs="Times New Roman"/>
          <w:color w:val="333333"/>
          <w:sz w:val="24"/>
          <w:szCs w:val="24"/>
          <w:lang w:val="bg-BG"/>
        </w:rPr>
        <w:t xml:space="preserve"> </w:t>
      </w:r>
      <w:r w:rsidR="00A1650B" w:rsidRPr="00066C30">
        <w:rPr>
          <w:rStyle w:val="ala"/>
          <w:rFonts w:ascii="Times New Roman" w:hAnsi="Times New Roman" w:cs="Times New Roman"/>
          <w:sz w:val="24"/>
          <w:szCs w:val="24"/>
          <w:lang w:val="bg-BG"/>
        </w:rPr>
        <w:t>С едно искане може да се поиска издаването на лицензи за управление на повече от един данъчен склад.</w:t>
      </w:r>
    </w:p>
    <w:p w:rsidR="00522158" w:rsidRPr="00066C30" w:rsidRDefault="00522158" w:rsidP="00066C30">
      <w:pPr>
        <w:shd w:val="clear" w:color="auto" w:fill="FFFFFF"/>
        <w:spacing w:after="0" w:line="360" w:lineRule="auto"/>
        <w:jc w:val="both"/>
        <w:textAlignment w:val="top"/>
        <w:rPr>
          <w:rFonts w:ascii="Times New Roman" w:eastAsia="Times New Roman" w:hAnsi="Times New Roman" w:cs="Times New Roman"/>
          <w:i/>
          <w:color w:val="333333"/>
          <w:sz w:val="24"/>
          <w:szCs w:val="24"/>
          <w:lang w:val="bg-BG"/>
        </w:rPr>
      </w:pPr>
      <w:r w:rsidRPr="00066C30">
        <w:rPr>
          <w:rFonts w:ascii="Times New Roman" w:eastAsia="Times New Roman" w:hAnsi="Times New Roman" w:cs="Times New Roman"/>
          <w:i/>
          <w:color w:val="333333"/>
          <w:sz w:val="24"/>
          <w:szCs w:val="24"/>
          <w:lang w:val="bg-BG"/>
        </w:rPr>
        <w:t>Към искането се прилагат следните документи:</w:t>
      </w:r>
    </w:p>
    <w:p w:rsidR="001C66D9" w:rsidRPr="00066C30" w:rsidRDefault="001C66D9" w:rsidP="00066C30">
      <w:pPr>
        <w:pStyle w:val="ListParagraph"/>
        <w:numPr>
          <w:ilvl w:val="0"/>
          <w:numId w:val="8"/>
        </w:numPr>
        <w:shd w:val="clear" w:color="auto" w:fill="FFFFFF"/>
        <w:tabs>
          <w:tab w:val="left" w:pos="284"/>
          <w:tab w:val="left" w:pos="426"/>
        </w:tabs>
        <w:spacing w:after="0" w:line="360" w:lineRule="auto"/>
        <w:ind w:left="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за лицата, които ще представляват лицензирания складодържател:</w:t>
      </w:r>
    </w:p>
    <w:p w:rsid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а) ако лицата не са български граждани – декларация за обстоятелството, че същите не са осъждани за престъпление от общ характер;</w:t>
      </w:r>
    </w:p>
    <w:p w:rsidR="001C66D9" w:rsidRP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б) декларация, че лицата не са били членове на управителен или контролен орган или неограничено отговорни съдружници в дружество, прекратено поради несъстоятелност, ако са останали неудовлетворени кредитори;</w:t>
      </w:r>
    </w:p>
    <w:p w:rsidR="001C66D9" w:rsidRPr="00066C30" w:rsidRDefault="001C66D9" w:rsidP="00066C30">
      <w:pPr>
        <w:numPr>
          <w:ilvl w:val="0"/>
          <w:numId w:val="2"/>
        </w:numPr>
        <w:shd w:val="clear" w:color="auto" w:fill="FFFFFF"/>
        <w:tabs>
          <w:tab w:val="left" w:pos="284"/>
          <w:tab w:val="left" w:pos="567"/>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лиценз, разрешение или регистрация за осъществяване на дейност, когато това се изисква по закон или се посочват индивидуализиращите данни на издадените документи и административният орган на издаване, въз основа на които може да се установи информацията по служебен път;</w:t>
      </w:r>
    </w:p>
    <w:p w:rsidR="001C66D9" w:rsidRPr="00066C30" w:rsidRDefault="001C66D9" w:rsidP="00066C30">
      <w:pPr>
        <w:numPr>
          <w:ilvl w:val="0"/>
          <w:numId w:val="2"/>
        </w:numPr>
        <w:shd w:val="clear" w:color="auto" w:fill="FFFFFF"/>
        <w:tabs>
          <w:tab w:val="left" w:pos="284"/>
          <w:tab w:val="left" w:pos="567"/>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lastRenderedPageBreak/>
        <w:t>копие от разрешението за въвеждане в редовна експлоатация на обекта или друг документ, удостоверяващ предназначението му, издадено от съответния компетентен орган или се посочват индивидуализиращите данни на издаденото разрешение и административният орган на издаване, въз основа на които може да се установи информацията по служебен път;</w:t>
      </w:r>
    </w:p>
    <w:p w:rsidR="001C66D9" w:rsidRPr="00066C30" w:rsidRDefault="001C66D9" w:rsidP="00066C30">
      <w:pPr>
        <w:numPr>
          <w:ilvl w:val="0"/>
          <w:numId w:val="2"/>
        </w:numPr>
        <w:shd w:val="clear" w:color="auto" w:fill="FFFFFF"/>
        <w:tabs>
          <w:tab w:val="left" w:pos="284"/>
          <w:tab w:val="left" w:pos="567"/>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документ за собственост или договор за наем на помещенията и/или площите на данъчния склад или се посочват индивидуализиращите данни на съответния документ, въз основа на които може да се установи информацията по служебен път;</w:t>
      </w:r>
    </w:p>
    <w:p w:rsidR="001C66D9" w:rsidRPr="00066C30" w:rsidRDefault="009848CF" w:rsidP="00066C30">
      <w:pPr>
        <w:numPr>
          <w:ilvl w:val="0"/>
          <w:numId w:val="2"/>
        </w:numPr>
        <w:shd w:val="clear" w:color="auto" w:fill="FFFFFF"/>
        <w:tabs>
          <w:tab w:val="left" w:pos="284"/>
          <w:tab w:val="left" w:pos="567"/>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актуална скица на недвижимия имот, когато лицето не е посочило индивидуализиращите данни на съответния документ, въз основа на които може да се установи информацията по служебен път;</w:t>
      </w:r>
    </w:p>
    <w:p w:rsidR="001C66D9" w:rsidRPr="00066C30" w:rsidRDefault="001C66D9" w:rsidP="00066C30">
      <w:pPr>
        <w:numPr>
          <w:ilvl w:val="0"/>
          <w:numId w:val="2"/>
        </w:numPr>
        <w:shd w:val="clear" w:color="auto" w:fill="FFFFFF"/>
        <w:tabs>
          <w:tab w:val="left" w:pos="284"/>
          <w:tab w:val="left" w:pos="567"/>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план на помещенията на данъчния склад с обозначени местоположение и предназначение на помещенията, съоръженията и съдовете с техния обем, както и местоположение на измервателните уреди;</w:t>
      </w:r>
    </w:p>
    <w:p w:rsidR="001C66D9" w:rsidRPr="00066C30" w:rsidRDefault="001C66D9" w:rsidP="00066C30">
      <w:pPr>
        <w:numPr>
          <w:ilvl w:val="0"/>
          <w:numId w:val="2"/>
        </w:numPr>
        <w:shd w:val="clear" w:color="auto" w:fill="FFFFFF"/>
        <w:tabs>
          <w:tab w:val="left" w:pos="284"/>
          <w:tab w:val="left" w:pos="567"/>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ръководство за потребителя за използваните автоматизирани системи за отчетност;</w:t>
      </w:r>
    </w:p>
    <w:p w:rsidR="001C66D9" w:rsidRPr="00066C30" w:rsidRDefault="001C66D9" w:rsidP="00066C30">
      <w:pPr>
        <w:numPr>
          <w:ilvl w:val="0"/>
          <w:numId w:val="2"/>
        </w:numPr>
        <w:shd w:val="clear" w:color="auto" w:fill="FFFFFF"/>
        <w:tabs>
          <w:tab w:val="left" w:pos="284"/>
          <w:tab w:val="left" w:pos="567"/>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технологична схема на производствения процес, разходни норми, максимални стойности на технологични загуби, техническа спецификация;</w:t>
      </w:r>
    </w:p>
    <w:p w:rsidR="001C66D9" w:rsidRPr="00066C30" w:rsidRDefault="001C66D9" w:rsidP="00066C30">
      <w:pPr>
        <w:numPr>
          <w:ilvl w:val="0"/>
          <w:numId w:val="2"/>
        </w:numPr>
        <w:shd w:val="clear" w:color="auto" w:fill="FFFFFF"/>
        <w:tabs>
          <w:tab w:val="left" w:pos="284"/>
          <w:tab w:val="left" w:pos="567"/>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бизнес план (акцизните стоки се посочват със съответния код по КН, количества в мерна единица, върху която се определя данъчната основа за облагане с акциз, за алкохола и алкохолните напитки - алкохолен градус или градус Плато, а за цигарите - и продажна цена), който съдържа информация за:</w:t>
      </w:r>
    </w:p>
    <w:p w:rsidR="00066C30" w:rsidRP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а) вида на акцизните стоки, които ще се произвеждат или съхраняват в данъчния склад;</w:t>
      </w:r>
    </w:p>
    <w:p w:rsidR="00066C30" w:rsidRPr="00066C30" w:rsidRDefault="00066C30"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 xml:space="preserve">б) </w:t>
      </w:r>
      <w:r w:rsidR="001C66D9" w:rsidRPr="00066C30">
        <w:rPr>
          <w:rFonts w:ascii="Times New Roman" w:eastAsia="Times New Roman" w:hAnsi="Times New Roman" w:cs="Times New Roman"/>
          <w:color w:val="333333"/>
          <w:sz w:val="24"/>
          <w:szCs w:val="24"/>
          <w:lang w:val="bg-BG"/>
        </w:rPr>
        <w:t>средномесечното прогнозно количество на акцизните стоки, които ще се складират - по видове стоки и акцизни ставки;</w:t>
      </w:r>
    </w:p>
    <w:p w:rsidR="00066C30" w:rsidRPr="00066C30" w:rsidRDefault="00066C30"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 xml:space="preserve">в) </w:t>
      </w:r>
      <w:r w:rsidR="001C66D9" w:rsidRPr="00066C30">
        <w:rPr>
          <w:rFonts w:ascii="Times New Roman" w:eastAsia="Times New Roman" w:hAnsi="Times New Roman" w:cs="Times New Roman"/>
          <w:color w:val="333333"/>
          <w:sz w:val="24"/>
          <w:szCs w:val="24"/>
          <w:lang w:val="bg-BG"/>
        </w:rPr>
        <w:t>максималното прогнозно количество на акцизните стоки, които в един и същ момент ще бъдат в движение под режим на отложено плащане - по вид</w:t>
      </w:r>
      <w:r w:rsidRPr="00066C30">
        <w:rPr>
          <w:rFonts w:ascii="Times New Roman" w:eastAsia="Times New Roman" w:hAnsi="Times New Roman" w:cs="Times New Roman"/>
          <w:color w:val="333333"/>
          <w:sz w:val="24"/>
          <w:szCs w:val="24"/>
          <w:lang w:val="bg-BG"/>
        </w:rPr>
        <w:t>ове стоки и акцизни ставки;</w:t>
      </w:r>
    </w:p>
    <w:p w:rsidR="00066C30" w:rsidRPr="00066C30" w:rsidRDefault="00066C30"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 xml:space="preserve">г) </w:t>
      </w:r>
      <w:r w:rsidR="001C66D9" w:rsidRPr="00066C30">
        <w:rPr>
          <w:rFonts w:ascii="Times New Roman" w:eastAsia="Times New Roman" w:hAnsi="Times New Roman" w:cs="Times New Roman"/>
          <w:color w:val="333333"/>
          <w:sz w:val="24"/>
          <w:szCs w:val="24"/>
          <w:lang w:val="bg-BG"/>
        </w:rPr>
        <w:t>производствения капацитет за акцизни стоки и максималния складов капацитет за съхраняване на акцизни стоки - по вид</w:t>
      </w:r>
      <w:r w:rsidRPr="00066C30">
        <w:rPr>
          <w:rFonts w:ascii="Times New Roman" w:eastAsia="Times New Roman" w:hAnsi="Times New Roman" w:cs="Times New Roman"/>
          <w:color w:val="333333"/>
          <w:sz w:val="24"/>
          <w:szCs w:val="24"/>
          <w:lang w:val="bg-BG"/>
        </w:rPr>
        <w:t>ове стоки и акцизни ставки;</w:t>
      </w:r>
    </w:p>
    <w:p w:rsidR="00066C30" w:rsidRPr="00066C30" w:rsidRDefault="00066C30"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 xml:space="preserve">д) </w:t>
      </w:r>
      <w:r w:rsidR="001C66D9" w:rsidRPr="00066C30">
        <w:rPr>
          <w:rFonts w:ascii="Times New Roman" w:eastAsia="Times New Roman" w:hAnsi="Times New Roman" w:cs="Times New Roman"/>
          <w:color w:val="333333"/>
          <w:sz w:val="24"/>
          <w:szCs w:val="24"/>
          <w:lang w:val="bg-BG"/>
        </w:rPr>
        <w:t>средномесечно прогнозно количество на освободените за потребление акцизни стоки - по видове стоки и акцизни ставки;</w:t>
      </w:r>
    </w:p>
    <w:p w:rsidR="001C66D9" w:rsidRP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lastRenderedPageBreak/>
        <w:t>е) средномесечно прогнозно количество стоки в движение под режим отложено плащане на акциз - по видове стоки и акцизни ставки.</w:t>
      </w:r>
    </w:p>
    <w:p w:rsidR="00066C30" w:rsidRPr="00066C30" w:rsidRDefault="001C66D9" w:rsidP="00066C30">
      <w:pPr>
        <w:numPr>
          <w:ilvl w:val="0"/>
          <w:numId w:val="3"/>
        </w:numPr>
        <w:shd w:val="clear" w:color="auto" w:fill="FFFFFF"/>
        <w:tabs>
          <w:tab w:val="left" w:pos="284"/>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декларация, че лицето не е в производство по несъстоятелност или ликвидация - само за лицата, които не са вписани в търговския регистър;</w:t>
      </w:r>
    </w:p>
    <w:p w:rsidR="001C66D9" w:rsidRPr="00066C30" w:rsidRDefault="001C66D9" w:rsidP="00066C30">
      <w:pPr>
        <w:numPr>
          <w:ilvl w:val="0"/>
          <w:numId w:val="3"/>
        </w:numPr>
        <w:shd w:val="clear" w:color="auto" w:fill="FFFFFF"/>
        <w:tabs>
          <w:tab w:val="left" w:pos="284"/>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годишни прогнозни количества на основните суровини, които се използват при производството на акцизните стоки, и разходни норми за получаване на краен продукт;</w:t>
      </w:r>
    </w:p>
    <w:p w:rsidR="001C66D9" w:rsidRPr="00066C30" w:rsidRDefault="001C66D9" w:rsidP="00066C30">
      <w:pPr>
        <w:numPr>
          <w:ilvl w:val="0"/>
          <w:numId w:val="3"/>
        </w:numPr>
        <w:shd w:val="clear" w:color="auto" w:fill="FFFFFF"/>
        <w:tabs>
          <w:tab w:val="left" w:pos="284"/>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анализ на финансовото състояние, потвърден от регистриран одитор по смисъла на Закона за независимия финансов одит, в случай че лицето осъществява дейност повече от една година;</w:t>
      </w:r>
    </w:p>
    <w:p w:rsidR="001C66D9" w:rsidRPr="00066C30" w:rsidRDefault="001C66D9" w:rsidP="00066C30">
      <w:pPr>
        <w:numPr>
          <w:ilvl w:val="0"/>
          <w:numId w:val="3"/>
        </w:numPr>
        <w:shd w:val="clear" w:color="auto" w:fill="FFFFFF"/>
        <w:tabs>
          <w:tab w:val="left" w:pos="284"/>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договор или друг документ с лицето - получател на енергийни продукти, в случаите на директна доставка;</w:t>
      </w:r>
    </w:p>
    <w:p w:rsidR="001C66D9" w:rsidRPr="00066C30" w:rsidRDefault="001C66D9" w:rsidP="00066C30">
      <w:pPr>
        <w:numPr>
          <w:ilvl w:val="0"/>
          <w:numId w:val="3"/>
        </w:numPr>
        <w:shd w:val="clear" w:color="auto" w:fill="FFFFFF"/>
        <w:tabs>
          <w:tab w:val="left" w:pos="284"/>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план на мястото на директна доставка с обозначено местоположение на средствата за измерване и контрол на получаваните енергийни продукти;</w:t>
      </w:r>
    </w:p>
    <w:p w:rsidR="001C66D9" w:rsidRPr="00066C30" w:rsidRDefault="001C66D9" w:rsidP="00066C30">
      <w:pPr>
        <w:numPr>
          <w:ilvl w:val="0"/>
          <w:numId w:val="3"/>
        </w:numPr>
        <w:shd w:val="clear" w:color="auto" w:fill="FFFFFF"/>
        <w:tabs>
          <w:tab w:val="left" w:pos="284"/>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документ, доказващ, че дестилационните съоръжения за производство на етилов алкохол, дестилати и спиртни напитки са придобити:</w:t>
      </w:r>
    </w:p>
    <w:p w:rsidR="00066C30" w:rsidRP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а) от лице, регистрирано по Закона за виното и спиртните напитки, или</w:t>
      </w:r>
    </w:p>
    <w:p w:rsidR="00066C30" w:rsidRP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б) след проведена публична продан, или</w:t>
      </w:r>
    </w:p>
    <w:p w:rsidR="001C66D9" w:rsidRP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в) от лице, което е извършвало дейност с дестилационните съоръжения като лицензиран складодържател или регистрирано лице;</w:t>
      </w:r>
    </w:p>
    <w:p w:rsidR="001C66D9" w:rsidRPr="00066C30" w:rsidRDefault="001C66D9" w:rsidP="004A4D92">
      <w:pPr>
        <w:numPr>
          <w:ilvl w:val="0"/>
          <w:numId w:val="4"/>
        </w:numPr>
        <w:shd w:val="clear" w:color="auto" w:fill="FFFFFF"/>
        <w:tabs>
          <w:tab w:val="clear" w:pos="720"/>
          <w:tab w:val="num" w:pos="0"/>
          <w:tab w:val="left" w:pos="284"/>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декларации от собствениците, управителите, прокуристите, мажоритарните съдружници или акционерите на лицето, подало искане за издаване на лиценз за управление на данъчен склад, относно обстоятелството, че не са или не са били собственици, управители, прокуристи, мажоритарни съдружници или акционери са или са били към момента на възникване на задълженията собственици, прокуристи, мажоритарни съдружници или акционери, членове на органи за управление или контрол на лица с неуредени публични задължения, събирани от митническите органи;</w:t>
      </w:r>
    </w:p>
    <w:p w:rsidR="001C66D9" w:rsidRPr="00066C30" w:rsidRDefault="001C66D9" w:rsidP="00066C30">
      <w:pPr>
        <w:numPr>
          <w:ilvl w:val="0"/>
          <w:numId w:val="4"/>
        </w:numPr>
        <w:shd w:val="clear" w:color="auto" w:fill="FFFFFF"/>
        <w:tabs>
          <w:tab w:val="left" w:pos="284"/>
        </w:tabs>
        <w:spacing w:after="0" w:line="360" w:lineRule="auto"/>
        <w:ind w:left="0" w:right="150" w:firstLine="0"/>
        <w:jc w:val="both"/>
        <w:textAlignment w:val="top"/>
        <w:rPr>
          <w:rFonts w:ascii="Times New Roman" w:eastAsia="Times New Roman" w:hAnsi="Times New Roman" w:cs="Times New Roman"/>
          <w:color w:val="222222"/>
          <w:sz w:val="24"/>
          <w:szCs w:val="24"/>
          <w:lang w:val="bg-BG"/>
        </w:rPr>
      </w:pPr>
      <w:r w:rsidRPr="00066C30">
        <w:rPr>
          <w:rFonts w:ascii="Times New Roman" w:eastAsia="Times New Roman" w:hAnsi="Times New Roman" w:cs="Times New Roman"/>
          <w:color w:val="222222"/>
          <w:sz w:val="24"/>
          <w:szCs w:val="24"/>
          <w:lang w:val="bg-BG"/>
        </w:rPr>
        <w:t>документ, доказващ, че машините и/или съоръженията за производство на тютюневи изделия са придобити:</w:t>
      </w:r>
    </w:p>
    <w:p w:rsidR="00066C30" w:rsidRP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а) от лице, вписано в регистъра по чл. 25, ал. 2 от Закона за тютюна, тютюневите и свързаните с тях изделия, или</w:t>
      </w:r>
    </w:p>
    <w:p w:rsidR="00066C30" w:rsidRP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б) след проведена публична продан, или</w:t>
      </w:r>
    </w:p>
    <w:p w:rsidR="001C66D9" w:rsidRP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lastRenderedPageBreak/>
        <w:t>в) от лице, което е извършвало дейност с машините и/или съоръженията за производство на тютюневи изделия като лицензиран складодържател.</w:t>
      </w:r>
    </w:p>
    <w:p w:rsidR="00923D5D" w:rsidRPr="008F1681"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sz w:val="24"/>
          <w:szCs w:val="24"/>
          <w:lang w:val="bg-BG"/>
        </w:rPr>
      </w:pPr>
      <w:r w:rsidRPr="00066C30">
        <w:rPr>
          <w:rFonts w:ascii="Times New Roman" w:eastAsia="Times New Roman" w:hAnsi="Times New Roman" w:cs="Times New Roman"/>
          <w:color w:val="333333"/>
          <w:sz w:val="24"/>
          <w:szCs w:val="24"/>
          <w:lang w:val="bg-BG"/>
        </w:rPr>
        <w:t xml:space="preserve">Лицензираните складодържатели предоставят обезпечение за осигуряване заплащането на акциза, който може да възникне, който е възникнал или е установен за стоките при прилагането на режим отложено плащане на акциз в размер, определен в ЗАДС и ППЗАДС. </w:t>
      </w:r>
      <w:r w:rsidR="00C90822" w:rsidRPr="008F1681">
        <w:rPr>
          <w:rFonts w:ascii="Times New Roman" w:eastAsia="Times New Roman" w:hAnsi="Times New Roman" w:cs="Times New Roman"/>
          <w:sz w:val="24"/>
          <w:szCs w:val="24"/>
          <w:lang w:val="bg-BG"/>
        </w:rPr>
        <w:t>Предоставеното обезпечение</w:t>
      </w:r>
      <w:r w:rsidR="000954E4" w:rsidRPr="008F1681">
        <w:rPr>
          <w:rFonts w:ascii="Times New Roman" w:eastAsia="Times New Roman" w:hAnsi="Times New Roman" w:cs="Times New Roman"/>
          <w:sz w:val="24"/>
          <w:szCs w:val="24"/>
          <w:lang w:val="bg-BG"/>
        </w:rPr>
        <w:t>, както и</w:t>
      </w:r>
      <w:r w:rsidR="000954E4" w:rsidRPr="008F1681">
        <w:rPr>
          <w:rFonts w:ascii="Times New Roman" w:hAnsi="Times New Roman" w:cs="Times New Roman"/>
          <w:sz w:val="24"/>
          <w:szCs w:val="24"/>
          <w:lang w:val="bg-BG"/>
        </w:rPr>
        <w:t xml:space="preserve"> </w:t>
      </w:r>
      <w:r w:rsidR="000954E4" w:rsidRPr="008F1681">
        <w:rPr>
          <w:rFonts w:ascii="Times New Roman" w:eastAsia="Times New Roman" w:hAnsi="Times New Roman" w:cs="Times New Roman"/>
          <w:sz w:val="24"/>
          <w:szCs w:val="24"/>
          <w:lang w:val="bg-BG"/>
        </w:rPr>
        <w:t xml:space="preserve">предоставено обезпечение в размер на 30 милиона лева, може да бъде ползвано и за задължения за заплащане на акциз, както следва: </w:t>
      </w:r>
    </w:p>
    <w:p w:rsidR="009E791A" w:rsidRPr="008F1681" w:rsidRDefault="00C90822" w:rsidP="00066C30">
      <w:pPr>
        <w:shd w:val="clear" w:color="auto" w:fill="FFFFFF"/>
        <w:tabs>
          <w:tab w:val="left" w:pos="284"/>
        </w:tabs>
        <w:spacing w:after="0" w:line="360" w:lineRule="auto"/>
        <w:jc w:val="both"/>
        <w:textAlignment w:val="top"/>
        <w:rPr>
          <w:rFonts w:ascii="Times New Roman" w:eastAsia="Times New Roman" w:hAnsi="Times New Roman" w:cs="Times New Roman"/>
          <w:sz w:val="24"/>
          <w:szCs w:val="24"/>
          <w:lang w:val="bg-BG"/>
        </w:rPr>
      </w:pPr>
      <w:r w:rsidRPr="008F1681">
        <w:rPr>
          <w:rFonts w:ascii="Times New Roman" w:eastAsia="Times New Roman" w:hAnsi="Times New Roman" w:cs="Times New Roman"/>
          <w:sz w:val="24"/>
          <w:szCs w:val="24"/>
          <w:lang w:val="bg-BG"/>
        </w:rPr>
        <w:t>-</w:t>
      </w:r>
      <w:r w:rsidR="00810B37" w:rsidRPr="008F1681">
        <w:rPr>
          <w:rFonts w:ascii="Times New Roman" w:eastAsia="Times New Roman" w:hAnsi="Times New Roman" w:cs="Times New Roman"/>
          <w:sz w:val="24"/>
          <w:szCs w:val="24"/>
          <w:lang w:val="bg-BG"/>
        </w:rPr>
        <w:t xml:space="preserve"> </w:t>
      </w:r>
      <w:r w:rsidR="00923D5D" w:rsidRPr="008F1681">
        <w:rPr>
          <w:rFonts w:ascii="Times New Roman" w:eastAsia="Times New Roman" w:hAnsi="Times New Roman" w:cs="Times New Roman"/>
          <w:sz w:val="24"/>
          <w:szCs w:val="24"/>
          <w:lang w:val="bg-BG"/>
        </w:rPr>
        <w:t>П</w:t>
      </w:r>
      <w:r w:rsidR="009E791A" w:rsidRPr="008F1681">
        <w:rPr>
          <w:rFonts w:ascii="Times New Roman" w:eastAsia="Times New Roman" w:hAnsi="Times New Roman" w:cs="Times New Roman"/>
          <w:sz w:val="24"/>
          <w:szCs w:val="24"/>
          <w:lang w:val="bg-BG"/>
        </w:rPr>
        <w:t>ри д</w:t>
      </w:r>
      <w:r w:rsidRPr="008F1681">
        <w:rPr>
          <w:rFonts w:ascii="Times New Roman" w:eastAsia="Times New Roman" w:hAnsi="Times New Roman" w:cs="Times New Roman"/>
          <w:sz w:val="24"/>
          <w:szCs w:val="24"/>
          <w:lang w:val="bg-BG"/>
        </w:rPr>
        <w:t xml:space="preserve">вижение </w:t>
      </w:r>
      <w:r w:rsidR="009E791A" w:rsidRPr="008F1681">
        <w:rPr>
          <w:rFonts w:ascii="Times New Roman" w:eastAsia="Times New Roman" w:hAnsi="Times New Roman" w:cs="Times New Roman"/>
          <w:sz w:val="24"/>
          <w:szCs w:val="24"/>
          <w:lang w:val="bg-BG"/>
        </w:rPr>
        <w:t>с опростен придружителен документ, издаден от изпращача в друга държава членка</w:t>
      </w:r>
      <w:r w:rsidR="009462F9" w:rsidRPr="008F1681">
        <w:rPr>
          <w:rFonts w:ascii="Times New Roman" w:eastAsia="Times New Roman" w:hAnsi="Times New Roman" w:cs="Times New Roman"/>
          <w:sz w:val="24"/>
          <w:szCs w:val="24"/>
          <w:lang w:val="bg-BG"/>
        </w:rPr>
        <w:t>,</w:t>
      </w:r>
      <w:r w:rsidR="009E791A" w:rsidRPr="008F1681">
        <w:rPr>
          <w:rFonts w:ascii="Times New Roman" w:eastAsia="Times New Roman" w:hAnsi="Times New Roman" w:cs="Times New Roman"/>
          <w:sz w:val="24"/>
          <w:szCs w:val="24"/>
          <w:lang w:val="bg-BG"/>
        </w:rPr>
        <w:t xml:space="preserve"> </w:t>
      </w:r>
      <w:r w:rsidRPr="008F1681">
        <w:rPr>
          <w:rFonts w:ascii="Times New Roman" w:eastAsia="Times New Roman" w:hAnsi="Times New Roman" w:cs="Times New Roman"/>
          <w:sz w:val="24"/>
          <w:szCs w:val="24"/>
          <w:lang w:val="bg-BG"/>
        </w:rPr>
        <w:t>на акцизни стоки</w:t>
      </w:r>
      <w:r w:rsidR="00810B37" w:rsidRPr="008F1681">
        <w:rPr>
          <w:rFonts w:ascii="Times New Roman" w:hAnsi="Times New Roman" w:cs="Times New Roman"/>
          <w:sz w:val="24"/>
          <w:szCs w:val="24"/>
          <w:lang w:val="bg-BG"/>
        </w:rPr>
        <w:t xml:space="preserve"> </w:t>
      </w:r>
      <w:r w:rsidR="00810B37" w:rsidRPr="008F1681">
        <w:rPr>
          <w:rStyle w:val="alt"/>
          <w:rFonts w:ascii="Times New Roman" w:hAnsi="Times New Roman" w:cs="Times New Roman"/>
          <w:sz w:val="24"/>
          <w:szCs w:val="24"/>
          <w:lang w:val="bg-BG"/>
        </w:rPr>
        <w:t>алкохол и алкохолните напитки, тютюневите изделия</w:t>
      </w:r>
      <w:r w:rsidR="00810B37" w:rsidRPr="008F1681">
        <w:rPr>
          <w:rFonts w:ascii="Times New Roman" w:hAnsi="Times New Roman" w:cs="Times New Roman"/>
          <w:sz w:val="24"/>
          <w:szCs w:val="24"/>
          <w:lang w:val="bg-BG"/>
        </w:rPr>
        <w:t xml:space="preserve"> </w:t>
      </w:r>
      <w:r w:rsidR="00810B37" w:rsidRPr="008F1681">
        <w:rPr>
          <w:rStyle w:val="alt"/>
          <w:rFonts w:ascii="Times New Roman" w:hAnsi="Times New Roman" w:cs="Times New Roman"/>
          <w:sz w:val="24"/>
          <w:szCs w:val="24"/>
          <w:lang w:val="bg-BG"/>
        </w:rPr>
        <w:t>и енергийни продукти, за които се прилагат разпоредбите на Глава четвърта от ЗАДС</w:t>
      </w:r>
      <w:r w:rsidRPr="008F1681">
        <w:rPr>
          <w:rFonts w:ascii="Times New Roman" w:eastAsia="Times New Roman" w:hAnsi="Times New Roman" w:cs="Times New Roman"/>
          <w:sz w:val="24"/>
          <w:szCs w:val="24"/>
          <w:lang w:val="bg-BG"/>
        </w:rPr>
        <w:t>, освободени за потребление на територията на друга</w:t>
      </w:r>
      <w:r w:rsidR="009462F9" w:rsidRPr="008F1681">
        <w:rPr>
          <w:rFonts w:ascii="Times New Roman" w:eastAsia="Times New Roman" w:hAnsi="Times New Roman" w:cs="Times New Roman"/>
          <w:sz w:val="24"/>
          <w:szCs w:val="24"/>
          <w:lang w:val="bg-BG"/>
        </w:rPr>
        <w:t>та</w:t>
      </w:r>
      <w:r w:rsidRPr="008F1681">
        <w:rPr>
          <w:rFonts w:ascii="Times New Roman" w:eastAsia="Times New Roman" w:hAnsi="Times New Roman" w:cs="Times New Roman"/>
          <w:sz w:val="24"/>
          <w:szCs w:val="24"/>
          <w:lang w:val="bg-BG"/>
        </w:rPr>
        <w:t xml:space="preserve"> държава членка</w:t>
      </w:r>
      <w:r w:rsidR="002805C1" w:rsidRPr="008F1681">
        <w:rPr>
          <w:rFonts w:ascii="Times New Roman" w:eastAsia="Times New Roman" w:hAnsi="Times New Roman" w:cs="Times New Roman"/>
          <w:sz w:val="24"/>
          <w:szCs w:val="24"/>
          <w:lang w:val="bg-BG"/>
        </w:rPr>
        <w:t xml:space="preserve">, които </w:t>
      </w:r>
      <w:r w:rsidR="009E791A" w:rsidRPr="008F1681">
        <w:rPr>
          <w:rFonts w:ascii="Times New Roman" w:eastAsia="Times New Roman" w:hAnsi="Times New Roman" w:cs="Times New Roman"/>
          <w:sz w:val="24"/>
          <w:szCs w:val="24"/>
          <w:lang w:val="bg-BG"/>
        </w:rPr>
        <w:t xml:space="preserve">се </w:t>
      </w:r>
      <w:r w:rsidR="002805C1" w:rsidRPr="008F1681">
        <w:rPr>
          <w:rFonts w:ascii="Times New Roman" w:eastAsia="Times New Roman" w:hAnsi="Times New Roman" w:cs="Times New Roman"/>
          <w:sz w:val="24"/>
          <w:szCs w:val="24"/>
          <w:lang w:val="bg-BG"/>
        </w:rPr>
        <w:t>получават на територията</w:t>
      </w:r>
      <w:r w:rsidR="00923D5D" w:rsidRPr="008F1681">
        <w:rPr>
          <w:rFonts w:ascii="Times New Roman" w:eastAsia="Times New Roman" w:hAnsi="Times New Roman" w:cs="Times New Roman"/>
          <w:sz w:val="24"/>
          <w:szCs w:val="24"/>
          <w:lang w:val="bg-BG"/>
        </w:rPr>
        <w:t>;</w:t>
      </w:r>
      <w:r w:rsidR="002805C1" w:rsidRPr="008F1681">
        <w:rPr>
          <w:rFonts w:ascii="Times New Roman" w:eastAsia="Times New Roman" w:hAnsi="Times New Roman" w:cs="Times New Roman"/>
          <w:sz w:val="24"/>
          <w:szCs w:val="24"/>
          <w:lang w:val="bg-BG"/>
        </w:rPr>
        <w:t xml:space="preserve"> на страната </w:t>
      </w:r>
      <w:r w:rsidR="009E791A" w:rsidRPr="008F1681">
        <w:rPr>
          <w:rFonts w:ascii="Times New Roman" w:eastAsia="Times New Roman" w:hAnsi="Times New Roman" w:cs="Times New Roman"/>
          <w:sz w:val="24"/>
          <w:szCs w:val="24"/>
          <w:lang w:val="bg-BG"/>
        </w:rPr>
        <w:t>от лице, което има удостоверение за регистрация като сертифициран получател</w:t>
      </w:r>
    </w:p>
    <w:p w:rsidR="009E791A" w:rsidRPr="008F1681" w:rsidRDefault="009462F9" w:rsidP="00066C30">
      <w:pPr>
        <w:shd w:val="clear" w:color="auto" w:fill="FFFFFF"/>
        <w:tabs>
          <w:tab w:val="left" w:pos="284"/>
        </w:tabs>
        <w:spacing w:after="0" w:line="360" w:lineRule="auto"/>
        <w:jc w:val="both"/>
        <w:textAlignment w:val="top"/>
        <w:rPr>
          <w:rFonts w:ascii="Times New Roman" w:eastAsia="Times New Roman" w:hAnsi="Times New Roman" w:cs="Times New Roman"/>
          <w:sz w:val="24"/>
          <w:szCs w:val="24"/>
          <w:lang w:val="bg-BG"/>
        </w:rPr>
      </w:pPr>
      <w:r w:rsidRPr="008F1681">
        <w:rPr>
          <w:rFonts w:ascii="Times New Roman" w:eastAsia="Times New Roman" w:hAnsi="Times New Roman" w:cs="Times New Roman"/>
          <w:sz w:val="24"/>
          <w:szCs w:val="24"/>
          <w:lang w:val="bg-BG"/>
        </w:rPr>
        <w:t xml:space="preserve">- </w:t>
      </w:r>
      <w:r w:rsidR="009E791A" w:rsidRPr="008F1681">
        <w:rPr>
          <w:rFonts w:ascii="Times New Roman" w:eastAsia="Times New Roman" w:hAnsi="Times New Roman" w:cs="Times New Roman"/>
          <w:sz w:val="24"/>
          <w:szCs w:val="24"/>
          <w:lang w:val="bg-BG"/>
        </w:rPr>
        <w:t xml:space="preserve">При движение </w:t>
      </w:r>
      <w:r w:rsidRPr="008F1681">
        <w:rPr>
          <w:rFonts w:ascii="Times New Roman" w:eastAsia="Times New Roman" w:hAnsi="Times New Roman" w:cs="Times New Roman"/>
          <w:sz w:val="24"/>
          <w:szCs w:val="24"/>
          <w:lang w:val="bg-BG"/>
        </w:rPr>
        <w:t xml:space="preserve">с опростен придружителен документ, издаден от изпращача в друга държава членка </w:t>
      </w:r>
      <w:r w:rsidR="009E791A" w:rsidRPr="008F1681">
        <w:rPr>
          <w:rFonts w:ascii="Times New Roman" w:eastAsia="Times New Roman" w:hAnsi="Times New Roman" w:cs="Times New Roman"/>
          <w:sz w:val="24"/>
          <w:szCs w:val="24"/>
          <w:lang w:val="bg-BG"/>
        </w:rPr>
        <w:t xml:space="preserve">на напълно </w:t>
      </w:r>
      <w:proofErr w:type="spellStart"/>
      <w:r w:rsidR="009E791A" w:rsidRPr="008F1681">
        <w:rPr>
          <w:rFonts w:ascii="Times New Roman" w:eastAsia="Times New Roman" w:hAnsi="Times New Roman" w:cs="Times New Roman"/>
          <w:sz w:val="24"/>
          <w:szCs w:val="24"/>
          <w:lang w:val="bg-BG"/>
        </w:rPr>
        <w:t>денатуриран</w:t>
      </w:r>
      <w:proofErr w:type="spellEnd"/>
      <w:r w:rsidR="009E791A" w:rsidRPr="008F1681">
        <w:rPr>
          <w:rFonts w:ascii="Times New Roman" w:eastAsia="Times New Roman" w:hAnsi="Times New Roman" w:cs="Times New Roman"/>
          <w:sz w:val="24"/>
          <w:szCs w:val="24"/>
          <w:lang w:val="bg-BG"/>
        </w:rPr>
        <w:t xml:space="preserve"> етилов алкохол в съответствие с Регламент (ЕО) № 3199/93 на Европейската комисия, освободен за потребление на територията на друга</w:t>
      </w:r>
      <w:r w:rsidRPr="008F1681">
        <w:rPr>
          <w:rFonts w:ascii="Times New Roman" w:eastAsia="Times New Roman" w:hAnsi="Times New Roman" w:cs="Times New Roman"/>
          <w:sz w:val="24"/>
          <w:szCs w:val="24"/>
          <w:lang w:val="bg-BG"/>
        </w:rPr>
        <w:t>та</w:t>
      </w:r>
      <w:r w:rsidR="009E791A" w:rsidRPr="008F1681">
        <w:rPr>
          <w:rFonts w:ascii="Times New Roman" w:eastAsia="Times New Roman" w:hAnsi="Times New Roman" w:cs="Times New Roman"/>
          <w:sz w:val="24"/>
          <w:szCs w:val="24"/>
          <w:lang w:val="bg-BG"/>
        </w:rPr>
        <w:t xml:space="preserve"> държава членка, </w:t>
      </w:r>
      <w:r w:rsidRPr="008F1681">
        <w:rPr>
          <w:rFonts w:ascii="Times New Roman" w:eastAsia="Times New Roman" w:hAnsi="Times New Roman" w:cs="Times New Roman"/>
          <w:sz w:val="24"/>
          <w:szCs w:val="24"/>
          <w:lang w:val="bg-BG"/>
        </w:rPr>
        <w:t xml:space="preserve">който се получава на територията на страната от </w:t>
      </w:r>
      <w:r w:rsidR="000954E4" w:rsidRPr="008F1681">
        <w:rPr>
          <w:rFonts w:ascii="Times New Roman" w:eastAsia="Times New Roman" w:hAnsi="Times New Roman" w:cs="Times New Roman"/>
          <w:sz w:val="24"/>
          <w:szCs w:val="24"/>
          <w:lang w:val="bg-BG"/>
        </w:rPr>
        <w:t xml:space="preserve">лицензиран складодържател, който има и </w:t>
      </w:r>
      <w:r w:rsidRPr="008F1681">
        <w:rPr>
          <w:rFonts w:ascii="Times New Roman" w:eastAsia="Times New Roman" w:hAnsi="Times New Roman" w:cs="Times New Roman"/>
          <w:sz w:val="24"/>
          <w:szCs w:val="24"/>
          <w:lang w:val="bg-BG"/>
        </w:rPr>
        <w:t>удостоверение за регистрация като сертифициран получател</w:t>
      </w:r>
      <w:r w:rsidR="00923D5D" w:rsidRPr="008F1681">
        <w:rPr>
          <w:rFonts w:ascii="Times New Roman" w:eastAsia="Times New Roman" w:hAnsi="Times New Roman" w:cs="Times New Roman"/>
          <w:sz w:val="24"/>
          <w:szCs w:val="24"/>
          <w:lang w:val="bg-BG"/>
        </w:rPr>
        <w:t>;</w:t>
      </w:r>
    </w:p>
    <w:p w:rsidR="007C04BE" w:rsidRPr="007C04BE" w:rsidRDefault="007C04BE" w:rsidP="00066C30">
      <w:pPr>
        <w:shd w:val="clear" w:color="auto" w:fill="FFFFFF"/>
        <w:tabs>
          <w:tab w:val="left" w:pos="284"/>
        </w:tabs>
        <w:spacing w:after="0" w:line="360" w:lineRule="auto"/>
        <w:jc w:val="both"/>
        <w:textAlignment w:val="top"/>
        <w:rPr>
          <w:rFonts w:ascii="Times New Roman" w:eastAsia="Times New Roman" w:hAnsi="Times New Roman" w:cs="Times New Roman"/>
          <w:i/>
          <w:color w:val="333333"/>
          <w:sz w:val="24"/>
          <w:szCs w:val="24"/>
          <w:lang w:val="bg-BG"/>
        </w:rPr>
      </w:pPr>
      <w:r w:rsidRPr="007C04BE">
        <w:rPr>
          <w:rFonts w:ascii="Times New Roman" w:eastAsia="Times New Roman" w:hAnsi="Times New Roman" w:cs="Times New Roman"/>
          <w:i/>
          <w:color w:val="333333"/>
          <w:sz w:val="24"/>
          <w:szCs w:val="24"/>
          <w:lang w:val="bg-BG"/>
        </w:rPr>
        <w:t>Необходимо е да се знае:</w:t>
      </w:r>
    </w:p>
    <w:p w:rsidR="001C66D9" w:rsidRPr="00066C30"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Лицензираните складодържатели използват система за видеонаблюдение и контрол, отговаряща на изискванията на ЗАДС, в случаите на производство и/или складиране на енергийни продукти с код по КН 2710 12 до 2710 20, както и в случаите на производство и/или складиране на етилов алкохол и/или тютюневи изделия.</w:t>
      </w:r>
    </w:p>
    <w:p w:rsidR="001C66D9" w:rsidRDefault="001C66D9"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066C30">
        <w:rPr>
          <w:rFonts w:ascii="Times New Roman" w:eastAsia="Times New Roman" w:hAnsi="Times New Roman" w:cs="Times New Roman"/>
          <w:color w:val="333333"/>
          <w:sz w:val="24"/>
          <w:szCs w:val="24"/>
          <w:lang w:val="bg-BG"/>
        </w:rPr>
        <w:t>Лицензираният складодържател може да поиска да получава енергийни продукти на място или на места на директна доставка, различни от местонахождението на данъчния склад (редът е определен в ППЗАДС), като в този случай е длъжен да използва средства за измерване и контрол на мястото на директна доставка.</w:t>
      </w:r>
    </w:p>
    <w:p w:rsidR="0018178D" w:rsidRPr="00066C30" w:rsidRDefault="0018178D" w:rsidP="00066C3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18178D">
        <w:rPr>
          <w:rFonts w:ascii="Times New Roman" w:eastAsia="Times New Roman" w:hAnsi="Times New Roman" w:cs="Times New Roman"/>
          <w:color w:val="333333"/>
          <w:sz w:val="24"/>
          <w:szCs w:val="24"/>
          <w:lang w:val="bg-BG"/>
        </w:rPr>
        <w:t>Лицензираният складодържател е длъжен да</w:t>
      </w:r>
      <w:r>
        <w:rPr>
          <w:rFonts w:ascii="Times New Roman" w:eastAsia="Times New Roman" w:hAnsi="Times New Roman" w:cs="Times New Roman"/>
          <w:color w:val="333333"/>
          <w:sz w:val="24"/>
          <w:szCs w:val="24"/>
          <w:lang w:val="bg-BG"/>
        </w:rPr>
        <w:t xml:space="preserve"> </w:t>
      </w:r>
      <w:r w:rsidRPr="0018178D">
        <w:rPr>
          <w:rFonts w:ascii="Times New Roman" w:eastAsia="Times New Roman" w:hAnsi="Times New Roman" w:cs="Times New Roman"/>
          <w:color w:val="333333"/>
          <w:sz w:val="24"/>
          <w:szCs w:val="24"/>
          <w:lang w:val="bg-BG"/>
        </w:rPr>
        <w:t>уведомява писмено директора на Агенция „Митници</w:t>
      </w:r>
      <w:r>
        <w:rPr>
          <w:rFonts w:ascii="Times New Roman" w:eastAsia="Times New Roman" w:hAnsi="Times New Roman" w:cs="Times New Roman"/>
          <w:color w:val="333333"/>
          <w:sz w:val="24"/>
          <w:szCs w:val="24"/>
          <w:lang w:val="bg-BG"/>
        </w:rPr>
        <w:t>“</w:t>
      </w:r>
      <w:r w:rsidRPr="0018178D">
        <w:rPr>
          <w:rFonts w:ascii="Times New Roman" w:eastAsia="Times New Roman" w:hAnsi="Times New Roman" w:cs="Times New Roman"/>
          <w:color w:val="333333"/>
          <w:sz w:val="24"/>
          <w:szCs w:val="24"/>
          <w:lang w:val="bg-BG"/>
        </w:rPr>
        <w:t xml:space="preserve"> за всички промени в обстоятелствата, при които е издаден лицензът за управление на данъчния склад, в 14-дневен срок от настъпването им, като представя необходимите документи</w:t>
      </w:r>
      <w:r>
        <w:rPr>
          <w:rFonts w:ascii="Times New Roman" w:eastAsia="Times New Roman" w:hAnsi="Times New Roman" w:cs="Times New Roman"/>
          <w:color w:val="333333"/>
          <w:sz w:val="24"/>
          <w:szCs w:val="24"/>
          <w:lang w:val="bg-BG"/>
        </w:rPr>
        <w:t>. За целта се</w:t>
      </w:r>
      <w:r w:rsidRPr="0018178D">
        <w:rPr>
          <w:rFonts w:ascii="Times New Roman" w:eastAsia="Times New Roman" w:hAnsi="Times New Roman" w:cs="Times New Roman"/>
          <w:color w:val="333333"/>
          <w:sz w:val="24"/>
          <w:szCs w:val="24"/>
          <w:lang w:val="bg-BG"/>
        </w:rPr>
        <w:t xml:space="preserve"> подава уведомление </w:t>
      </w:r>
      <w:r w:rsidRPr="0018178D">
        <w:rPr>
          <w:rFonts w:ascii="Times New Roman" w:eastAsia="Times New Roman" w:hAnsi="Times New Roman" w:cs="Times New Roman"/>
          <w:i/>
          <w:color w:val="333333"/>
          <w:sz w:val="24"/>
          <w:szCs w:val="24"/>
          <w:lang w:val="bg-BG"/>
        </w:rPr>
        <w:t>по образец</w:t>
      </w:r>
      <w:r w:rsidRPr="0018178D">
        <w:rPr>
          <w:rFonts w:ascii="Times New Roman" w:eastAsia="Times New Roman" w:hAnsi="Times New Roman" w:cs="Times New Roman"/>
          <w:color w:val="333333"/>
          <w:sz w:val="24"/>
          <w:szCs w:val="24"/>
          <w:lang w:val="bg-BG"/>
        </w:rPr>
        <w:t xml:space="preserve"> съгласно приложение № 5а</w:t>
      </w:r>
      <w:r>
        <w:rPr>
          <w:rFonts w:ascii="Times New Roman" w:eastAsia="Times New Roman" w:hAnsi="Times New Roman" w:cs="Times New Roman"/>
          <w:color w:val="333333"/>
          <w:sz w:val="24"/>
          <w:szCs w:val="24"/>
          <w:lang w:val="bg-BG"/>
        </w:rPr>
        <w:t xml:space="preserve"> от ППЗАДС.</w:t>
      </w:r>
    </w:p>
    <w:p w:rsidR="001C66D9" w:rsidRPr="00066C30" w:rsidRDefault="001C66D9" w:rsidP="0018178D">
      <w:pPr>
        <w:shd w:val="clear" w:color="auto" w:fill="FFFFFF"/>
        <w:tabs>
          <w:tab w:val="left" w:pos="284"/>
        </w:tabs>
        <w:spacing w:after="0" w:line="360" w:lineRule="auto"/>
        <w:textAlignment w:val="top"/>
        <w:outlineLvl w:val="1"/>
        <w:rPr>
          <w:rFonts w:ascii="Times New Roman" w:eastAsia="Times New Roman" w:hAnsi="Times New Roman" w:cs="Times New Roman"/>
          <w:b/>
          <w:color w:val="000000"/>
          <w:sz w:val="24"/>
          <w:szCs w:val="24"/>
          <w:lang w:val="bg-BG"/>
        </w:rPr>
      </w:pPr>
      <w:r w:rsidRPr="00066C30">
        <w:rPr>
          <w:rFonts w:ascii="Times New Roman" w:eastAsia="Times New Roman" w:hAnsi="Times New Roman" w:cs="Times New Roman"/>
          <w:b/>
          <w:color w:val="000000"/>
          <w:sz w:val="24"/>
          <w:szCs w:val="24"/>
          <w:lang w:val="bg-BG"/>
        </w:rPr>
        <w:lastRenderedPageBreak/>
        <w:t>Образци на документи</w:t>
      </w:r>
    </w:p>
    <w:p w:rsidR="000F043C" w:rsidRDefault="000F043C" w:rsidP="0018178D">
      <w:pPr>
        <w:shd w:val="clear" w:color="auto" w:fill="FFFFFF"/>
        <w:spacing w:after="0" w:line="360" w:lineRule="auto"/>
        <w:textAlignment w:val="top"/>
        <w:rPr>
          <w:rFonts w:ascii="Times New Roman" w:hAnsi="Times New Roman" w:cs="Times New Roman"/>
          <w:sz w:val="24"/>
          <w:szCs w:val="24"/>
          <w:lang w:val="bg-BG"/>
        </w:rPr>
      </w:pPr>
      <w:r w:rsidRPr="000F043C">
        <w:rPr>
          <w:rFonts w:ascii="Times New Roman" w:hAnsi="Times New Roman" w:cs="Times New Roman"/>
          <w:sz w:val="24"/>
          <w:szCs w:val="24"/>
          <w:lang w:val="bg-BG"/>
        </w:rPr>
        <w:t xml:space="preserve">Искане </w:t>
      </w:r>
      <w:r w:rsidR="000A51AC">
        <w:rPr>
          <w:rFonts w:ascii="Times New Roman" w:hAnsi="Times New Roman" w:cs="Times New Roman"/>
          <w:sz w:val="24"/>
          <w:szCs w:val="24"/>
          <w:lang w:val="bg-BG"/>
        </w:rPr>
        <w:t xml:space="preserve">- </w:t>
      </w:r>
      <w:r w:rsidRPr="000F043C">
        <w:rPr>
          <w:rFonts w:ascii="Times New Roman" w:hAnsi="Times New Roman" w:cs="Times New Roman"/>
          <w:sz w:val="24"/>
          <w:szCs w:val="24"/>
          <w:lang w:val="bg-BG"/>
        </w:rPr>
        <w:t>Приложение 5</w:t>
      </w:r>
      <w:r w:rsidR="0018178D">
        <w:rPr>
          <w:rFonts w:ascii="Times New Roman" w:hAnsi="Times New Roman" w:cs="Times New Roman"/>
          <w:sz w:val="24"/>
          <w:szCs w:val="24"/>
          <w:lang w:val="bg-BG"/>
        </w:rPr>
        <w:t xml:space="preserve"> от ППЗАДС;</w:t>
      </w:r>
    </w:p>
    <w:p w:rsidR="0018178D" w:rsidRDefault="000A51AC" w:rsidP="0018178D">
      <w:pPr>
        <w:shd w:val="clear" w:color="auto" w:fill="FFFFFF"/>
        <w:spacing w:after="0" w:line="360" w:lineRule="auto"/>
        <w:textAlignment w:val="top"/>
        <w:rPr>
          <w:rFonts w:ascii="Times New Roman" w:hAnsi="Times New Roman" w:cs="Times New Roman"/>
          <w:sz w:val="24"/>
          <w:szCs w:val="24"/>
          <w:lang w:val="bg-BG"/>
        </w:rPr>
      </w:pPr>
      <w:r>
        <w:rPr>
          <w:rFonts w:ascii="Times New Roman" w:hAnsi="Times New Roman" w:cs="Times New Roman"/>
          <w:sz w:val="24"/>
          <w:szCs w:val="24"/>
          <w:lang w:val="bg-BG"/>
        </w:rPr>
        <w:t xml:space="preserve">Уведомление - </w:t>
      </w:r>
      <w:r w:rsidR="0018178D">
        <w:rPr>
          <w:rFonts w:ascii="Times New Roman" w:hAnsi="Times New Roman" w:cs="Times New Roman"/>
          <w:sz w:val="24"/>
          <w:szCs w:val="24"/>
          <w:lang w:val="bg-BG"/>
        </w:rPr>
        <w:t>П</w:t>
      </w:r>
      <w:r w:rsidR="0018178D" w:rsidRPr="0018178D">
        <w:rPr>
          <w:rFonts w:ascii="Times New Roman" w:hAnsi="Times New Roman" w:cs="Times New Roman"/>
          <w:sz w:val="24"/>
          <w:szCs w:val="24"/>
          <w:lang w:val="bg-BG"/>
        </w:rPr>
        <w:t>риложение № 5а от ППЗАДС</w:t>
      </w:r>
      <w:r w:rsidR="0018178D">
        <w:rPr>
          <w:rFonts w:ascii="Times New Roman" w:hAnsi="Times New Roman" w:cs="Times New Roman"/>
          <w:sz w:val="24"/>
          <w:szCs w:val="24"/>
          <w:lang w:val="bg-BG"/>
        </w:rPr>
        <w:t>;</w:t>
      </w:r>
    </w:p>
    <w:p w:rsidR="000A51AC" w:rsidRDefault="000A51AC" w:rsidP="0018178D">
      <w:pPr>
        <w:shd w:val="clear" w:color="auto" w:fill="FFFFFF"/>
        <w:spacing w:after="0" w:line="360" w:lineRule="auto"/>
        <w:textAlignment w:val="top"/>
        <w:rPr>
          <w:rFonts w:ascii="Times New Roman" w:hAnsi="Times New Roman" w:cs="Times New Roman"/>
          <w:sz w:val="24"/>
          <w:szCs w:val="24"/>
          <w:lang w:val="bg-BG"/>
        </w:rPr>
      </w:pPr>
      <w:r w:rsidRPr="000A51AC">
        <w:rPr>
          <w:rFonts w:ascii="Times New Roman" w:hAnsi="Times New Roman" w:cs="Times New Roman"/>
          <w:sz w:val="24"/>
          <w:szCs w:val="24"/>
          <w:lang w:val="bg-BG"/>
        </w:rPr>
        <w:t>Банкова гаранция -</w:t>
      </w:r>
      <w:r>
        <w:rPr>
          <w:rFonts w:ascii="Times New Roman" w:hAnsi="Times New Roman" w:cs="Times New Roman"/>
          <w:sz w:val="24"/>
          <w:szCs w:val="24"/>
          <w:lang w:val="bg-BG"/>
        </w:rPr>
        <w:t xml:space="preserve"> </w:t>
      </w:r>
      <w:r w:rsidRPr="000A51AC">
        <w:rPr>
          <w:rFonts w:ascii="Times New Roman" w:hAnsi="Times New Roman" w:cs="Times New Roman"/>
          <w:sz w:val="24"/>
          <w:szCs w:val="24"/>
          <w:lang w:val="bg-BG"/>
        </w:rPr>
        <w:t>Приложение 9д</w:t>
      </w:r>
      <w:r>
        <w:rPr>
          <w:rFonts w:ascii="Times New Roman" w:hAnsi="Times New Roman" w:cs="Times New Roman"/>
          <w:sz w:val="24"/>
          <w:szCs w:val="24"/>
          <w:lang w:val="bg-BG"/>
        </w:rPr>
        <w:t xml:space="preserve"> от ППЗАДС</w:t>
      </w:r>
    </w:p>
    <w:p w:rsidR="00066C30" w:rsidRPr="00792D45" w:rsidRDefault="00066C30" w:rsidP="0018178D">
      <w:pPr>
        <w:shd w:val="clear" w:color="auto" w:fill="FFFFFF"/>
        <w:tabs>
          <w:tab w:val="left" w:pos="284"/>
        </w:tabs>
        <w:spacing w:after="0" w:line="360" w:lineRule="auto"/>
        <w:jc w:val="both"/>
        <w:textAlignment w:val="top"/>
        <w:outlineLvl w:val="1"/>
        <w:rPr>
          <w:rFonts w:ascii="Times New Roman" w:eastAsia="Times New Roman" w:hAnsi="Times New Roman" w:cs="Times New Roman"/>
          <w:b/>
          <w:color w:val="000000"/>
          <w:sz w:val="24"/>
          <w:szCs w:val="24"/>
          <w:lang w:val="bg-BG"/>
        </w:rPr>
      </w:pPr>
      <w:r w:rsidRPr="00792D45">
        <w:rPr>
          <w:rFonts w:ascii="Times New Roman" w:eastAsia="Times New Roman" w:hAnsi="Times New Roman" w:cs="Times New Roman"/>
          <w:b/>
          <w:color w:val="000000"/>
          <w:sz w:val="24"/>
          <w:szCs w:val="24"/>
          <w:lang w:val="bg-BG"/>
        </w:rPr>
        <w:t>Възможни начини за заявяване</w:t>
      </w:r>
    </w:p>
    <w:p w:rsidR="00066C30" w:rsidRPr="00792D45" w:rsidRDefault="00066C30" w:rsidP="0018178D">
      <w:pPr>
        <w:pStyle w:val="ListParagraph"/>
        <w:numPr>
          <w:ilvl w:val="0"/>
          <w:numId w:val="10"/>
        </w:numPr>
        <w:shd w:val="clear" w:color="auto" w:fill="FFFFFF"/>
        <w:tabs>
          <w:tab w:val="left" w:pos="284"/>
          <w:tab w:val="left" w:pos="851"/>
        </w:tabs>
        <w:spacing w:after="0" w:line="360" w:lineRule="auto"/>
        <w:ind w:left="0" w:firstLine="0"/>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Със заявление на гише в център за административно обслужване;</w:t>
      </w:r>
    </w:p>
    <w:p w:rsidR="00066C30" w:rsidRPr="00792D45" w:rsidRDefault="00066C30" w:rsidP="0018178D">
      <w:pPr>
        <w:pStyle w:val="ListParagraph"/>
        <w:numPr>
          <w:ilvl w:val="0"/>
          <w:numId w:val="10"/>
        </w:numPr>
        <w:shd w:val="clear" w:color="auto" w:fill="FFFFFF"/>
        <w:tabs>
          <w:tab w:val="left" w:pos="284"/>
          <w:tab w:val="left" w:pos="851"/>
        </w:tabs>
        <w:spacing w:after="0" w:line="360" w:lineRule="auto"/>
        <w:ind w:left="0" w:firstLine="0"/>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Със заявление по електронна поща;</w:t>
      </w:r>
    </w:p>
    <w:p w:rsidR="00066C30" w:rsidRPr="00792D45" w:rsidRDefault="00066C30" w:rsidP="00066C30">
      <w:pPr>
        <w:pStyle w:val="ListParagraph"/>
        <w:numPr>
          <w:ilvl w:val="0"/>
          <w:numId w:val="10"/>
        </w:numPr>
        <w:shd w:val="clear" w:color="auto" w:fill="FFFFFF"/>
        <w:tabs>
          <w:tab w:val="left" w:pos="284"/>
          <w:tab w:val="left" w:pos="851"/>
        </w:tabs>
        <w:spacing w:after="0" w:line="360" w:lineRule="auto"/>
        <w:ind w:left="0" w:firstLine="0"/>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Със заявление по пощата;</w:t>
      </w:r>
    </w:p>
    <w:p w:rsidR="00066C30" w:rsidRDefault="00066C30" w:rsidP="00066C30">
      <w:pPr>
        <w:pStyle w:val="ListParagraph"/>
        <w:numPr>
          <w:ilvl w:val="0"/>
          <w:numId w:val="10"/>
        </w:numPr>
        <w:shd w:val="clear" w:color="auto" w:fill="FFFFFF"/>
        <w:tabs>
          <w:tab w:val="left" w:pos="284"/>
          <w:tab w:val="left" w:pos="851"/>
        </w:tabs>
        <w:spacing w:after="0" w:line="360" w:lineRule="auto"/>
        <w:ind w:left="0" w:firstLine="0"/>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По електронен път чрез системата за сигурно електронно връчване.</w:t>
      </w:r>
    </w:p>
    <w:p w:rsidR="00066C30" w:rsidRPr="003A048E" w:rsidRDefault="00066C30" w:rsidP="00066C30">
      <w:pPr>
        <w:pStyle w:val="ListParagraph"/>
        <w:numPr>
          <w:ilvl w:val="0"/>
          <w:numId w:val="9"/>
        </w:numPr>
        <w:shd w:val="clear" w:color="auto" w:fill="FFFFFF"/>
        <w:tabs>
          <w:tab w:val="left" w:pos="284"/>
          <w:tab w:val="left" w:pos="851"/>
        </w:tabs>
        <w:spacing w:after="0" w:line="360" w:lineRule="auto"/>
        <w:ind w:left="0" w:firstLine="0"/>
        <w:jc w:val="both"/>
        <w:textAlignment w:val="top"/>
        <w:outlineLvl w:val="1"/>
        <w:rPr>
          <w:rFonts w:ascii="Times New Roman" w:eastAsia="Times New Roman" w:hAnsi="Times New Roman" w:cs="Times New Roman"/>
          <w:color w:val="000000"/>
          <w:sz w:val="24"/>
          <w:szCs w:val="24"/>
          <w:lang w:val="bg-BG"/>
        </w:rPr>
      </w:pPr>
      <w:r w:rsidRPr="00792D45">
        <w:rPr>
          <w:rFonts w:ascii="Times New Roman" w:eastAsia="Times New Roman" w:hAnsi="Times New Roman" w:cs="Times New Roman"/>
          <w:b/>
          <w:color w:val="000000"/>
          <w:sz w:val="24"/>
          <w:szCs w:val="24"/>
          <w:lang w:val="bg-BG"/>
        </w:rPr>
        <w:t>Описание на електронно заявяване</w:t>
      </w:r>
    </w:p>
    <w:p w:rsidR="00066C30" w:rsidRPr="001E4201" w:rsidRDefault="00066C30" w:rsidP="00066C30">
      <w:pPr>
        <w:shd w:val="clear" w:color="auto" w:fill="FFFFFF"/>
        <w:tabs>
          <w:tab w:val="left" w:pos="284"/>
          <w:tab w:val="left" w:pos="851"/>
        </w:tabs>
        <w:spacing w:after="0" w:line="360" w:lineRule="auto"/>
        <w:jc w:val="both"/>
        <w:textAlignment w:val="top"/>
        <w:outlineLvl w:val="1"/>
        <w:rPr>
          <w:rFonts w:ascii="Times New Roman" w:eastAsia="Times New Roman" w:hAnsi="Times New Roman" w:cs="Times New Roman"/>
          <w:sz w:val="24"/>
          <w:szCs w:val="24"/>
          <w:lang w:val="bg-BG"/>
        </w:rPr>
      </w:pPr>
      <w:r w:rsidRPr="003A048E">
        <w:rPr>
          <w:rFonts w:ascii="Times New Roman" w:eastAsia="Times New Roman" w:hAnsi="Times New Roman" w:cs="Times New Roman"/>
          <w:color w:val="000000"/>
          <w:sz w:val="24"/>
          <w:szCs w:val="24"/>
          <w:lang w:val="bg-BG"/>
        </w:rPr>
        <w:t xml:space="preserve">Услугата може да бъде заявена по електронен път чрез Системата за сигурно електронно връчване (ССЕВ), поддържана от Министерство на електронното управление, в съответствие с „Регламент (ЕС) № 910/2014 на Европейския парламент и на Съвета за електронната идентификация и удостоверителните услуги при електронни транзакции на вътрешния пазар: </w:t>
      </w:r>
      <w:hyperlink r:id="rId5" w:history="1">
        <w:r w:rsidRPr="001E4201">
          <w:rPr>
            <w:rStyle w:val="Hyperlink"/>
            <w:rFonts w:ascii="Times New Roman" w:eastAsia="Times New Roman" w:hAnsi="Times New Roman" w:cs="Times New Roman"/>
            <w:sz w:val="24"/>
            <w:szCs w:val="24"/>
            <w:lang w:val="bg-BG"/>
          </w:rPr>
          <w:t>https://edelivery.egov.bg</w:t>
        </w:r>
      </w:hyperlink>
      <w:r>
        <w:rPr>
          <w:rStyle w:val="Hyperlink"/>
          <w:rFonts w:ascii="Times New Roman" w:eastAsia="Times New Roman" w:hAnsi="Times New Roman" w:cs="Times New Roman"/>
          <w:sz w:val="24"/>
          <w:szCs w:val="24"/>
          <w:lang w:val="bg-BG"/>
        </w:rPr>
        <w:t>.</w:t>
      </w:r>
    </w:p>
    <w:p w:rsidR="00066C30" w:rsidRPr="003A048E" w:rsidRDefault="00066C30" w:rsidP="00066C30">
      <w:pPr>
        <w:shd w:val="clear" w:color="auto" w:fill="FFFFFF"/>
        <w:tabs>
          <w:tab w:val="left" w:pos="284"/>
          <w:tab w:val="left" w:pos="851"/>
        </w:tabs>
        <w:spacing w:after="0" w:line="360" w:lineRule="auto"/>
        <w:jc w:val="both"/>
        <w:textAlignment w:val="top"/>
        <w:outlineLvl w:val="1"/>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У</w:t>
      </w:r>
      <w:r w:rsidRPr="003A048E">
        <w:rPr>
          <w:rFonts w:ascii="Times New Roman" w:eastAsia="Times New Roman" w:hAnsi="Times New Roman" w:cs="Times New Roman"/>
          <w:color w:val="000000"/>
          <w:sz w:val="24"/>
          <w:szCs w:val="24"/>
          <w:lang w:val="bg-BG"/>
        </w:rPr>
        <w:t>слуга</w:t>
      </w:r>
      <w:r>
        <w:rPr>
          <w:rFonts w:ascii="Times New Roman" w:eastAsia="Times New Roman" w:hAnsi="Times New Roman" w:cs="Times New Roman"/>
          <w:color w:val="000000"/>
          <w:sz w:val="24"/>
          <w:szCs w:val="24"/>
          <w:lang w:val="bg-BG"/>
        </w:rPr>
        <w:t>та</w:t>
      </w:r>
      <w:r w:rsidRPr="003A048E">
        <w:rPr>
          <w:rFonts w:ascii="Times New Roman" w:eastAsia="Times New Roman" w:hAnsi="Times New Roman" w:cs="Times New Roman"/>
          <w:color w:val="000000"/>
          <w:sz w:val="24"/>
          <w:szCs w:val="24"/>
          <w:lang w:val="bg-BG"/>
        </w:rPr>
        <w:t xml:space="preserve"> може да бъде заявена по електронен път и през входна точка: delovodstvo@customs.bg, като заявлението и приложените към него документи следва да бъдат подписани с КЕП</w:t>
      </w:r>
      <w:r>
        <w:rPr>
          <w:rFonts w:ascii="Times New Roman" w:eastAsia="Times New Roman" w:hAnsi="Times New Roman" w:cs="Times New Roman"/>
          <w:color w:val="000000"/>
          <w:sz w:val="24"/>
          <w:szCs w:val="24"/>
          <w:lang w:val="bg-BG"/>
        </w:rPr>
        <w:t>.</w:t>
      </w:r>
    </w:p>
    <w:p w:rsidR="00066C30" w:rsidRPr="000571C0" w:rsidRDefault="00066C30" w:rsidP="000571C0">
      <w:pPr>
        <w:shd w:val="clear" w:color="auto" w:fill="FFFFFF"/>
        <w:tabs>
          <w:tab w:val="left" w:pos="284"/>
        </w:tabs>
        <w:spacing w:after="0" w:line="360" w:lineRule="auto"/>
        <w:jc w:val="both"/>
        <w:textAlignment w:val="top"/>
        <w:outlineLvl w:val="1"/>
        <w:rPr>
          <w:rFonts w:ascii="Times New Roman" w:eastAsia="Times New Roman" w:hAnsi="Times New Roman" w:cs="Times New Roman"/>
          <w:b/>
          <w:color w:val="000000"/>
          <w:sz w:val="24"/>
          <w:szCs w:val="24"/>
          <w:lang w:val="bg-BG"/>
        </w:rPr>
      </w:pPr>
      <w:r w:rsidRPr="000571C0">
        <w:rPr>
          <w:rFonts w:ascii="Times New Roman" w:eastAsia="Times New Roman" w:hAnsi="Times New Roman" w:cs="Times New Roman"/>
          <w:b/>
          <w:color w:val="000000"/>
          <w:sz w:val="24"/>
          <w:szCs w:val="24"/>
          <w:lang w:val="bg-BG"/>
        </w:rPr>
        <w:t>Такси и срокове за предоставяне на услугата</w:t>
      </w:r>
    </w:p>
    <w:p w:rsidR="001C66D9" w:rsidRPr="000571C0" w:rsidRDefault="001C66D9" w:rsidP="000571C0">
      <w:pPr>
        <w:shd w:val="clear" w:color="auto" w:fill="FFFFFF"/>
        <w:spacing w:after="0" w:line="360" w:lineRule="auto"/>
        <w:textAlignment w:val="top"/>
        <w:outlineLvl w:val="2"/>
        <w:rPr>
          <w:rFonts w:ascii="Times New Roman" w:eastAsia="Times New Roman" w:hAnsi="Times New Roman" w:cs="Times New Roman"/>
          <w:i/>
          <w:color w:val="333333"/>
          <w:sz w:val="24"/>
          <w:szCs w:val="24"/>
          <w:lang w:val="bg-BG"/>
        </w:rPr>
      </w:pPr>
      <w:r w:rsidRPr="000571C0">
        <w:rPr>
          <w:rFonts w:ascii="Times New Roman" w:eastAsia="Times New Roman" w:hAnsi="Times New Roman" w:cs="Times New Roman"/>
          <w:i/>
          <w:color w:val="333333"/>
          <w:sz w:val="24"/>
          <w:szCs w:val="24"/>
          <w:lang w:val="bg-BG"/>
        </w:rPr>
        <w:t>Срок за предоставяне на услугата</w:t>
      </w:r>
    </w:p>
    <w:p w:rsidR="001C66D9" w:rsidRPr="000571C0" w:rsidRDefault="001C66D9" w:rsidP="000571C0">
      <w:pPr>
        <w:shd w:val="clear" w:color="auto" w:fill="FFFFFF"/>
        <w:spacing w:after="0" w:line="360" w:lineRule="auto"/>
        <w:textAlignment w:val="top"/>
        <w:rPr>
          <w:rFonts w:ascii="Times New Roman" w:eastAsia="Times New Roman" w:hAnsi="Times New Roman" w:cs="Times New Roman"/>
          <w:color w:val="333333"/>
          <w:sz w:val="24"/>
          <w:szCs w:val="24"/>
          <w:lang w:val="bg-BG"/>
        </w:rPr>
      </w:pPr>
      <w:r w:rsidRPr="000571C0">
        <w:rPr>
          <w:rFonts w:ascii="Times New Roman" w:eastAsia="Times New Roman" w:hAnsi="Times New Roman" w:cs="Times New Roman"/>
          <w:color w:val="333333"/>
          <w:sz w:val="24"/>
          <w:szCs w:val="24"/>
          <w:lang w:val="bg-BG"/>
        </w:rPr>
        <w:t>1 месец</w:t>
      </w:r>
    </w:p>
    <w:p w:rsidR="001C66D9" w:rsidRPr="000571C0" w:rsidRDefault="001C66D9" w:rsidP="000571C0">
      <w:pPr>
        <w:shd w:val="clear" w:color="auto" w:fill="FFFFFF"/>
        <w:spacing w:after="0" w:line="360" w:lineRule="auto"/>
        <w:textAlignment w:val="top"/>
        <w:outlineLvl w:val="2"/>
        <w:rPr>
          <w:rFonts w:ascii="Times New Roman" w:eastAsia="Times New Roman" w:hAnsi="Times New Roman" w:cs="Times New Roman"/>
          <w:i/>
          <w:color w:val="333333"/>
          <w:sz w:val="24"/>
          <w:szCs w:val="24"/>
          <w:lang w:val="bg-BG"/>
        </w:rPr>
      </w:pPr>
      <w:r w:rsidRPr="000571C0">
        <w:rPr>
          <w:rFonts w:ascii="Times New Roman" w:eastAsia="Times New Roman" w:hAnsi="Times New Roman" w:cs="Times New Roman"/>
          <w:i/>
          <w:color w:val="333333"/>
          <w:sz w:val="24"/>
          <w:szCs w:val="24"/>
          <w:lang w:val="bg-BG"/>
        </w:rPr>
        <w:t>Такси</w:t>
      </w:r>
    </w:p>
    <w:p w:rsidR="001C66D9" w:rsidRPr="000571C0" w:rsidRDefault="001C66D9" w:rsidP="000571C0">
      <w:pPr>
        <w:shd w:val="clear" w:color="auto" w:fill="FFFFFF"/>
        <w:spacing w:after="0" w:line="360" w:lineRule="auto"/>
        <w:textAlignment w:val="top"/>
        <w:rPr>
          <w:rFonts w:ascii="Times New Roman" w:eastAsia="Times New Roman" w:hAnsi="Times New Roman" w:cs="Times New Roman"/>
          <w:color w:val="333333"/>
          <w:sz w:val="24"/>
          <w:szCs w:val="24"/>
          <w:lang w:val="bg-BG"/>
        </w:rPr>
      </w:pPr>
      <w:r w:rsidRPr="000571C0">
        <w:rPr>
          <w:rFonts w:ascii="Times New Roman" w:eastAsia="Times New Roman" w:hAnsi="Times New Roman" w:cs="Times New Roman"/>
          <w:color w:val="333333"/>
          <w:sz w:val="24"/>
          <w:szCs w:val="24"/>
          <w:lang w:val="bg-BG"/>
        </w:rPr>
        <w:t>Не се заплаща за услугата</w:t>
      </w:r>
    </w:p>
    <w:p w:rsidR="001C66D9" w:rsidRPr="000571C0" w:rsidRDefault="001C66D9" w:rsidP="000571C0">
      <w:pPr>
        <w:shd w:val="clear" w:color="auto" w:fill="FFFFFF"/>
        <w:spacing w:after="0" w:line="360" w:lineRule="auto"/>
        <w:textAlignment w:val="top"/>
        <w:outlineLvl w:val="1"/>
        <w:rPr>
          <w:rFonts w:ascii="Times New Roman" w:eastAsia="Times New Roman" w:hAnsi="Times New Roman" w:cs="Times New Roman"/>
          <w:b/>
          <w:color w:val="000000"/>
          <w:sz w:val="24"/>
          <w:szCs w:val="24"/>
          <w:lang w:val="bg-BG"/>
        </w:rPr>
      </w:pPr>
      <w:r w:rsidRPr="000571C0">
        <w:rPr>
          <w:rFonts w:ascii="Times New Roman" w:eastAsia="Times New Roman" w:hAnsi="Times New Roman" w:cs="Times New Roman"/>
          <w:b/>
          <w:color w:val="000000"/>
          <w:sz w:val="24"/>
          <w:szCs w:val="24"/>
          <w:lang w:val="bg-BG"/>
        </w:rPr>
        <w:t>Резултат от услугата</w:t>
      </w:r>
    </w:p>
    <w:p w:rsidR="001C66D9" w:rsidRPr="000571C0" w:rsidRDefault="001C66D9" w:rsidP="000571C0">
      <w:pPr>
        <w:shd w:val="clear" w:color="auto" w:fill="FFFFFF"/>
        <w:spacing w:after="0" w:line="360" w:lineRule="auto"/>
        <w:textAlignment w:val="top"/>
        <w:outlineLvl w:val="2"/>
        <w:rPr>
          <w:rFonts w:ascii="Times New Roman" w:eastAsia="Times New Roman" w:hAnsi="Times New Roman" w:cs="Times New Roman"/>
          <w:i/>
          <w:color w:val="333333"/>
          <w:sz w:val="24"/>
          <w:szCs w:val="24"/>
          <w:lang w:val="bg-BG"/>
        </w:rPr>
      </w:pPr>
      <w:r w:rsidRPr="000571C0">
        <w:rPr>
          <w:rFonts w:ascii="Times New Roman" w:eastAsia="Times New Roman" w:hAnsi="Times New Roman" w:cs="Times New Roman"/>
          <w:i/>
          <w:color w:val="333333"/>
          <w:sz w:val="24"/>
          <w:szCs w:val="24"/>
          <w:lang w:val="bg-BG"/>
        </w:rPr>
        <w:t>Описание</w:t>
      </w:r>
    </w:p>
    <w:p w:rsidR="000571C0" w:rsidRDefault="001C66D9" w:rsidP="000571C0">
      <w:pPr>
        <w:shd w:val="clear" w:color="auto" w:fill="FFFFFF"/>
        <w:spacing w:after="0" w:line="360" w:lineRule="auto"/>
        <w:textAlignment w:val="top"/>
        <w:rPr>
          <w:rFonts w:ascii="Times New Roman" w:eastAsia="Times New Roman" w:hAnsi="Times New Roman" w:cs="Times New Roman"/>
          <w:color w:val="333333"/>
          <w:sz w:val="24"/>
          <w:szCs w:val="24"/>
          <w:lang w:val="bg-BG"/>
        </w:rPr>
      </w:pPr>
      <w:r w:rsidRPr="000571C0">
        <w:rPr>
          <w:rFonts w:ascii="Times New Roman" w:eastAsia="Times New Roman" w:hAnsi="Times New Roman" w:cs="Times New Roman"/>
          <w:color w:val="333333"/>
          <w:sz w:val="24"/>
          <w:szCs w:val="24"/>
          <w:lang w:val="bg-BG"/>
        </w:rPr>
        <w:t>Резултатът от услугата може да бъде получен</w:t>
      </w:r>
      <w:r w:rsidR="000571C0">
        <w:rPr>
          <w:rFonts w:ascii="Times New Roman" w:eastAsia="Times New Roman" w:hAnsi="Times New Roman" w:cs="Times New Roman"/>
          <w:color w:val="333333"/>
          <w:sz w:val="24"/>
          <w:szCs w:val="24"/>
          <w:lang w:val="bg-BG"/>
        </w:rPr>
        <w:t>:</w:t>
      </w:r>
      <w:r w:rsidRPr="000571C0">
        <w:rPr>
          <w:rFonts w:ascii="Times New Roman" w:eastAsia="Times New Roman" w:hAnsi="Times New Roman" w:cs="Times New Roman"/>
          <w:color w:val="333333"/>
          <w:sz w:val="24"/>
          <w:szCs w:val="24"/>
          <w:lang w:val="bg-BG"/>
        </w:rPr>
        <w:t xml:space="preserve"> </w:t>
      </w:r>
    </w:p>
    <w:p w:rsidR="000571C0" w:rsidRPr="000571C0" w:rsidRDefault="000571C0" w:rsidP="004D61D4">
      <w:pPr>
        <w:pStyle w:val="ListParagraph"/>
        <w:numPr>
          <w:ilvl w:val="0"/>
          <w:numId w:val="11"/>
        </w:numPr>
        <w:shd w:val="clear" w:color="auto" w:fill="FFFFFF"/>
        <w:tabs>
          <w:tab w:val="left" w:pos="284"/>
        </w:tabs>
        <w:spacing w:after="0" w:line="360" w:lineRule="auto"/>
        <w:ind w:left="0" w:firstLine="0"/>
        <w:textAlignment w:val="top"/>
        <w:outlineLvl w:val="2"/>
        <w:rPr>
          <w:rFonts w:ascii="Times New Roman" w:eastAsia="Times New Roman" w:hAnsi="Times New Roman" w:cs="Times New Roman"/>
          <w:i/>
          <w:color w:val="333333"/>
          <w:sz w:val="24"/>
          <w:szCs w:val="24"/>
          <w:lang w:val="bg-BG"/>
        </w:rPr>
      </w:pPr>
      <w:r w:rsidRPr="000571C0">
        <w:rPr>
          <w:rFonts w:ascii="Times New Roman" w:eastAsia="Times New Roman" w:hAnsi="Times New Roman" w:cs="Times New Roman"/>
          <w:color w:val="333333"/>
          <w:sz w:val="24"/>
          <w:szCs w:val="24"/>
          <w:lang w:val="bg-BG"/>
        </w:rPr>
        <w:t xml:space="preserve">на </w:t>
      </w:r>
      <w:r w:rsidR="001C66D9" w:rsidRPr="000571C0">
        <w:rPr>
          <w:rFonts w:ascii="Times New Roman" w:eastAsia="Times New Roman" w:hAnsi="Times New Roman" w:cs="Times New Roman"/>
          <w:color w:val="333333"/>
          <w:sz w:val="24"/>
          <w:szCs w:val="24"/>
          <w:lang w:val="bg-BG"/>
        </w:rPr>
        <w:t>хартиен носител</w:t>
      </w:r>
    </w:p>
    <w:p w:rsidR="001C66D9" w:rsidRPr="000571C0" w:rsidRDefault="001C66D9" w:rsidP="000571C0">
      <w:pPr>
        <w:pStyle w:val="ListParagraph"/>
        <w:shd w:val="clear" w:color="auto" w:fill="FFFFFF"/>
        <w:tabs>
          <w:tab w:val="left" w:pos="284"/>
        </w:tabs>
        <w:spacing w:after="0" w:line="360" w:lineRule="auto"/>
        <w:ind w:left="0"/>
        <w:textAlignment w:val="top"/>
        <w:outlineLvl w:val="2"/>
        <w:rPr>
          <w:rFonts w:ascii="Times New Roman" w:eastAsia="Times New Roman" w:hAnsi="Times New Roman" w:cs="Times New Roman"/>
          <w:i/>
          <w:color w:val="333333"/>
          <w:sz w:val="24"/>
          <w:szCs w:val="24"/>
          <w:lang w:val="bg-BG"/>
        </w:rPr>
      </w:pPr>
      <w:r w:rsidRPr="000571C0">
        <w:rPr>
          <w:rFonts w:ascii="Times New Roman" w:eastAsia="Times New Roman" w:hAnsi="Times New Roman" w:cs="Times New Roman"/>
          <w:i/>
          <w:color w:val="333333"/>
          <w:sz w:val="24"/>
          <w:szCs w:val="24"/>
          <w:lang w:val="bg-BG"/>
        </w:rPr>
        <w:t>Кой издава резултата от услугата</w:t>
      </w:r>
    </w:p>
    <w:p w:rsidR="001C66D9" w:rsidRPr="000571C0" w:rsidRDefault="000571C0" w:rsidP="000571C0">
      <w:pPr>
        <w:shd w:val="clear" w:color="auto" w:fill="FFFFFF"/>
        <w:spacing w:after="0" w:line="360" w:lineRule="auto"/>
        <w:textAlignment w:val="top"/>
        <w:rPr>
          <w:rFonts w:ascii="Times New Roman" w:eastAsia="Times New Roman" w:hAnsi="Times New Roman" w:cs="Times New Roman"/>
          <w:color w:val="333333"/>
          <w:sz w:val="24"/>
          <w:szCs w:val="24"/>
          <w:lang w:val="bg-BG"/>
        </w:rPr>
      </w:pPr>
      <w:r>
        <w:rPr>
          <w:rFonts w:ascii="Times New Roman" w:eastAsia="Times New Roman" w:hAnsi="Times New Roman" w:cs="Times New Roman"/>
          <w:color w:val="333333"/>
          <w:sz w:val="24"/>
          <w:szCs w:val="24"/>
          <w:lang w:val="bg-BG"/>
        </w:rPr>
        <w:t>Директор на Агенция „Митници“</w:t>
      </w:r>
    </w:p>
    <w:p w:rsidR="000571C0" w:rsidRPr="00792D45" w:rsidRDefault="000571C0" w:rsidP="000571C0">
      <w:pPr>
        <w:shd w:val="clear" w:color="auto" w:fill="FFFFFF"/>
        <w:tabs>
          <w:tab w:val="left" w:pos="284"/>
        </w:tabs>
        <w:spacing w:after="0" w:line="360" w:lineRule="auto"/>
        <w:jc w:val="both"/>
        <w:textAlignment w:val="top"/>
        <w:outlineLvl w:val="1"/>
        <w:rPr>
          <w:rFonts w:ascii="Times New Roman" w:eastAsia="Times New Roman" w:hAnsi="Times New Roman" w:cs="Times New Roman"/>
          <w:b/>
          <w:color w:val="000000"/>
          <w:sz w:val="24"/>
          <w:szCs w:val="24"/>
          <w:lang w:val="bg-BG"/>
        </w:rPr>
      </w:pPr>
      <w:r w:rsidRPr="00792D45">
        <w:rPr>
          <w:rFonts w:ascii="Times New Roman" w:eastAsia="Times New Roman" w:hAnsi="Times New Roman" w:cs="Times New Roman"/>
          <w:b/>
          <w:color w:val="000000"/>
          <w:sz w:val="24"/>
          <w:szCs w:val="24"/>
          <w:lang w:val="bg-BG"/>
        </w:rPr>
        <w:t>Административни звена, предоставящи услугата</w:t>
      </w:r>
    </w:p>
    <w:p w:rsidR="000571C0" w:rsidRPr="001E4201" w:rsidRDefault="000571C0" w:rsidP="000571C0">
      <w:pPr>
        <w:pStyle w:val="ListParagraph"/>
        <w:numPr>
          <w:ilvl w:val="0"/>
          <w:numId w:val="12"/>
        </w:numPr>
        <w:shd w:val="clear" w:color="auto" w:fill="FFFFFF"/>
        <w:tabs>
          <w:tab w:val="left" w:pos="284"/>
        </w:tabs>
        <w:spacing w:after="0" w:line="360" w:lineRule="auto"/>
        <w:ind w:left="0" w:firstLine="0"/>
        <w:jc w:val="both"/>
        <w:textAlignment w:val="top"/>
        <w:rPr>
          <w:rFonts w:ascii="Times New Roman" w:eastAsia="Times New Roman" w:hAnsi="Times New Roman" w:cs="Times New Roman"/>
          <w:color w:val="222222"/>
          <w:sz w:val="24"/>
          <w:szCs w:val="24"/>
          <w:lang w:val="bg-BG"/>
        </w:rPr>
      </w:pPr>
      <w:r w:rsidRPr="001E4201">
        <w:rPr>
          <w:rFonts w:ascii="Times New Roman" w:eastAsia="Times New Roman" w:hAnsi="Times New Roman" w:cs="Times New Roman"/>
          <w:color w:val="222222"/>
          <w:sz w:val="24"/>
          <w:szCs w:val="24"/>
          <w:lang w:val="bg-BG"/>
        </w:rPr>
        <w:lastRenderedPageBreak/>
        <w:t>Отдел „Административно обслужване и комуникации“ - Център за административно обслужване</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Адрес: област: София (столица), община: Столична, град София, район Оборище, ул. „Г. С. Раковски“ 47</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Код за междуселищно избиране: 02</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Телефон за връзка: 02/98594528, 02/9859 4113, телефоните са стационарни, платени по стандартна тарифа, съгласно абонаментния план на потребителя</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Факс: 98594066</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Адрес на електронна поща: delovodstvo@customs.bg</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Работно време: Стандартно, от 09:00 до 17:30, без прекъсване</w:t>
      </w:r>
    </w:p>
    <w:p w:rsidR="000571C0" w:rsidRPr="001E4201" w:rsidRDefault="000571C0" w:rsidP="000571C0">
      <w:pPr>
        <w:pStyle w:val="ListParagraph"/>
        <w:numPr>
          <w:ilvl w:val="0"/>
          <w:numId w:val="13"/>
        </w:numPr>
        <w:shd w:val="clear" w:color="auto" w:fill="FFFFFF"/>
        <w:tabs>
          <w:tab w:val="left" w:pos="284"/>
        </w:tabs>
        <w:spacing w:after="0" w:line="360" w:lineRule="auto"/>
        <w:ind w:left="0" w:firstLine="0"/>
        <w:jc w:val="both"/>
        <w:textAlignment w:val="top"/>
        <w:rPr>
          <w:rFonts w:ascii="Times New Roman" w:eastAsia="Times New Roman" w:hAnsi="Times New Roman" w:cs="Times New Roman"/>
          <w:color w:val="222222"/>
          <w:sz w:val="24"/>
          <w:szCs w:val="24"/>
          <w:lang w:val="bg-BG"/>
        </w:rPr>
      </w:pPr>
      <w:r w:rsidRPr="001E4201">
        <w:rPr>
          <w:rFonts w:ascii="Times New Roman" w:eastAsia="Times New Roman" w:hAnsi="Times New Roman" w:cs="Times New Roman"/>
          <w:color w:val="222222"/>
          <w:sz w:val="24"/>
          <w:szCs w:val="24"/>
          <w:lang w:val="bg-BG"/>
        </w:rPr>
        <w:t>Дирекция „Акцизна дейност и методология</w:t>
      </w:r>
      <w:r>
        <w:rPr>
          <w:rFonts w:ascii="Times New Roman" w:eastAsia="Times New Roman" w:hAnsi="Times New Roman" w:cs="Times New Roman"/>
          <w:color w:val="222222"/>
          <w:sz w:val="24"/>
          <w:szCs w:val="24"/>
          <w:lang w:val="bg-BG"/>
        </w:rPr>
        <w:t>“</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Адрес: област: София (столица), община: Столична, град София, район Оборище, ул. „Г. С. Раковски“ 47</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Код за междуселищно избиране: 02</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Телефон за връзка: 02/98594528, 02/9859 4113, телефоните са стационарни, платени по стандартна тарифа, съгласно абонаментния план на потребителя</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Факс: 98594066</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Адрес на електронна поща: delovodstvo@customs.bg</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222222"/>
          <w:sz w:val="24"/>
          <w:szCs w:val="24"/>
          <w:lang w:val="bg-BG"/>
        </w:rPr>
      </w:pPr>
      <w:r w:rsidRPr="00792D45">
        <w:rPr>
          <w:rFonts w:ascii="Times New Roman" w:eastAsia="Times New Roman" w:hAnsi="Times New Roman" w:cs="Times New Roman"/>
          <w:color w:val="222222"/>
          <w:sz w:val="24"/>
          <w:szCs w:val="24"/>
          <w:lang w:val="bg-BG"/>
        </w:rPr>
        <w:t>Работно време: Стандартно, от 09:00 до 17:30, обедна почивка - 30 минути</w:t>
      </w:r>
    </w:p>
    <w:p w:rsidR="000571C0" w:rsidRPr="00792D45" w:rsidRDefault="000571C0" w:rsidP="000571C0">
      <w:pPr>
        <w:shd w:val="clear" w:color="auto" w:fill="FFFFFF"/>
        <w:tabs>
          <w:tab w:val="left" w:pos="284"/>
        </w:tabs>
        <w:spacing w:after="0" w:line="360" w:lineRule="auto"/>
        <w:jc w:val="both"/>
        <w:textAlignment w:val="top"/>
        <w:outlineLvl w:val="1"/>
        <w:rPr>
          <w:rFonts w:ascii="Times New Roman" w:eastAsia="Times New Roman" w:hAnsi="Times New Roman" w:cs="Times New Roman"/>
          <w:b/>
          <w:color w:val="000000"/>
          <w:sz w:val="24"/>
          <w:szCs w:val="24"/>
          <w:lang w:val="bg-BG"/>
        </w:rPr>
      </w:pPr>
      <w:r w:rsidRPr="00792D45">
        <w:rPr>
          <w:rFonts w:ascii="Times New Roman" w:eastAsia="Times New Roman" w:hAnsi="Times New Roman" w:cs="Times New Roman"/>
          <w:b/>
          <w:color w:val="000000"/>
          <w:sz w:val="24"/>
          <w:szCs w:val="24"/>
          <w:lang w:val="bg-BG"/>
        </w:rPr>
        <w:t>Допълнителна информация</w:t>
      </w:r>
    </w:p>
    <w:p w:rsidR="000571C0" w:rsidRPr="001E4201" w:rsidRDefault="000571C0" w:rsidP="000571C0">
      <w:pPr>
        <w:shd w:val="clear" w:color="auto" w:fill="FFFFFF"/>
        <w:tabs>
          <w:tab w:val="left" w:pos="284"/>
        </w:tabs>
        <w:spacing w:after="0" w:line="360" w:lineRule="auto"/>
        <w:jc w:val="both"/>
        <w:textAlignment w:val="top"/>
        <w:outlineLvl w:val="2"/>
        <w:rPr>
          <w:rFonts w:ascii="Times New Roman" w:eastAsia="Times New Roman" w:hAnsi="Times New Roman" w:cs="Times New Roman"/>
          <w:i/>
          <w:color w:val="333333"/>
          <w:sz w:val="24"/>
          <w:szCs w:val="24"/>
          <w:lang w:val="bg-BG"/>
        </w:rPr>
      </w:pPr>
      <w:r w:rsidRPr="001E4201">
        <w:rPr>
          <w:rFonts w:ascii="Times New Roman" w:eastAsia="Times New Roman" w:hAnsi="Times New Roman" w:cs="Times New Roman"/>
          <w:i/>
          <w:color w:val="333333"/>
          <w:sz w:val="24"/>
          <w:szCs w:val="24"/>
          <w:lang w:val="bg-BG"/>
        </w:rPr>
        <w:t>Доставчик на услугата</w:t>
      </w:r>
    </w:p>
    <w:p w:rsidR="000571C0" w:rsidRPr="00792D45" w:rsidRDefault="00F14360" w:rsidP="000571C0">
      <w:pPr>
        <w:shd w:val="clear" w:color="auto" w:fill="FFFFFF"/>
        <w:tabs>
          <w:tab w:val="left" w:pos="284"/>
        </w:tabs>
        <w:spacing w:after="0" w:line="360" w:lineRule="auto"/>
        <w:jc w:val="both"/>
        <w:textAlignment w:val="top"/>
        <w:rPr>
          <w:rFonts w:ascii="Times New Roman" w:eastAsia="Times New Roman" w:hAnsi="Times New Roman" w:cs="Times New Roman"/>
          <w:sz w:val="24"/>
          <w:szCs w:val="24"/>
          <w:u w:val="single"/>
          <w:lang w:val="bg-BG"/>
        </w:rPr>
      </w:pPr>
      <w:hyperlink r:id="rId6" w:history="1">
        <w:r w:rsidR="000571C0" w:rsidRPr="00792D45">
          <w:rPr>
            <w:rFonts w:ascii="Times New Roman" w:eastAsia="Times New Roman" w:hAnsi="Times New Roman" w:cs="Times New Roman"/>
            <w:sz w:val="24"/>
            <w:szCs w:val="24"/>
            <w:u w:val="single"/>
            <w:lang w:val="bg-BG"/>
          </w:rPr>
          <w:t>Агенция „Митници</w:t>
        </w:r>
      </w:hyperlink>
      <w:r w:rsidR="000571C0" w:rsidRPr="00792D45">
        <w:rPr>
          <w:rFonts w:ascii="Times New Roman" w:eastAsia="Times New Roman" w:hAnsi="Times New Roman" w:cs="Times New Roman"/>
          <w:sz w:val="24"/>
          <w:szCs w:val="24"/>
          <w:u w:val="single"/>
          <w:lang w:val="bg-BG"/>
        </w:rPr>
        <w:t>“</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792D45">
        <w:rPr>
          <w:rFonts w:ascii="Times New Roman" w:eastAsia="Times New Roman" w:hAnsi="Times New Roman" w:cs="Times New Roman"/>
          <w:color w:val="333333"/>
          <w:sz w:val="24"/>
          <w:szCs w:val="24"/>
          <w:lang w:val="bg-BG"/>
        </w:rPr>
        <w:t>Идентификатор: 199</w:t>
      </w:r>
    </w:p>
    <w:p w:rsidR="000571C0" w:rsidRPr="001E4201" w:rsidRDefault="000571C0" w:rsidP="000571C0">
      <w:pPr>
        <w:shd w:val="clear" w:color="auto" w:fill="FFFFFF"/>
        <w:tabs>
          <w:tab w:val="left" w:pos="284"/>
        </w:tabs>
        <w:spacing w:after="0" w:line="360" w:lineRule="auto"/>
        <w:jc w:val="both"/>
        <w:textAlignment w:val="top"/>
        <w:outlineLvl w:val="2"/>
        <w:rPr>
          <w:rFonts w:ascii="Times New Roman" w:eastAsia="Times New Roman" w:hAnsi="Times New Roman" w:cs="Times New Roman"/>
          <w:i/>
          <w:color w:val="333333"/>
          <w:sz w:val="24"/>
          <w:szCs w:val="24"/>
          <w:lang w:val="bg-BG"/>
        </w:rPr>
      </w:pPr>
      <w:r w:rsidRPr="001E4201">
        <w:rPr>
          <w:rFonts w:ascii="Times New Roman" w:eastAsia="Times New Roman" w:hAnsi="Times New Roman" w:cs="Times New Roman"/>
          <w:i/>
          <w:color w:val="333333"/>
          <w:sz w:val="24"/>
          <w:szCs w:val="24"/>
          <w:lang w:val="bg-BG"/>
        </w:rPr>
        <w:t>Кой може да предостави информация за услугата</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792D45">
        <w:rPr>
          <w:rFonts w:ascii="Times New Roman" w:eastAsia="Times New Roman" w:hAnsi="Times New Roman" w:cs="Times New Roman"/>
          <w:color w:val="333333"/>
          <w:sz w:val="24"/>
          <w:szCs w:val="24"/>
          <w:lang w:val="bg-BG"/>
        </w:rPr>
        <w:t>Административни звена, в които се подават документите и се получава информация за хода на преписката:</w:t>
      </w:r>
    </w:p>
    <w:p w:rsidR="000571C0" w:rsidRPr="001E4201" w:rsidRDefault="000571C0" w:rsidP="000571C0">
      <w:pPr>
        <w:pStyle w:val="ListParagraph"/>
        <w:numPr>
          <w:ilvl w:val="0"/>
          <w:numId w:val="14"/>
        </w:numPr>
        <w:shd w:val="clear" w:color="auto" w:fill="FFFFFF"/>
        <w:tabs>
          <w:tab w:val="left" w:pos="284"/>
          <w:tab w:val="left" w:pos="993"/>
        </w:tabs>
        <w:spacing w:after="0" w:line="360" w:lineRule="auto"/>
        <w:ind w:left="0" w:firstLine="0"/>
        <w:jc w:val="both"/>
        <w:textAlignment w:val="top"/>
        <w:rPr>
          <w:rFonts w:ascii="Times New Roman" w:eastAsia="Times New Roman" w:hAnsi="Times New Roman" w:cs="Times New Roman"/>
          <w:color w:val="333333"/>
          <w:sz w:val="24"/>
          <w:szCs w:val="24"/>
          <w:lang w:val="bg-BG"/>
        </w:rPr>
      </w:pPr>
      <w:r w:rsidRPr="001E4201">
        <w:rPr>
          <w:rFonts w:ascii="Times New Roman" w:eastAsia="Times New Roman" w:hAnsi="Times New Roman" w:cs="Times New Roman"/>
          <w:color w:val="333333"/>
          <w:sz w:val="24"/>
          <w:szCs w:val="24"/>
          <w:lang w:val="bg-BG"/>
        </w:rPr>
        <w:t>Отдел „Административно обслужване и комуникации“</w:t>
      </w:r>
    </w:p>
    <w:p w:rsidR="000571C0" w:rsidRPr="001E4201" w:rsidRDefault="000571C0" w:rsidP="000571C0">
      <w:pPr>
        <w:pStyle w:val="ListParagraph"/>
        <w:numPr>
          <w:ilvl w:val="0"/>
          <w:numId w:val="14"/>
        </w:numPr>
        <w:shd w:val="clear" w:color="auto" w:fill="FFFFFF"/>
        <w:tabs>
          <w:tab w:val="left" w:pos="284"/>
          <w:tab w:val="left" w:pos="993"/>
        </w:tabs>
        <w:spacing w:after="0" w:line="360" w:lineRule="auto"/>
        <w:ind w:left="0" w:firstLine="0"/>
        <w:jc w:val="both"/>
        <w:textAlignment w:val="top"/>
        <w:rPr>
          <w:rFonts w:ascii="Times New Roman" w:eastAsia="Times New Roman" w:hAnsi="Times New Roman" w:cs="Times New Roman"/>
          <w:color w:val="333333"/>
          <w:sz w:val="24"/>
          <w:szCs w:val="24"/>
          <w:lang w:val="bg-BG"/>
        </w:rPr>
      </w:pPr>
      <w:r w:rsidRPr="001E4201">
        <w:rPr>
          <w:rFonts w:ascii="Times New Roman" w:eastAsia="Times New Roman" w:hAnsi="Times New Roman" w:cs="Times New Roman"/>
          <w:color w:val="333333"/>
          <w:sz w:val="24"/>
          <w:szCs w:val="24"/>
          <w:lang w:val="bg-BG"/>
        </w:rPr>
        <w:t>Дирекция „Акцизна дейност и методология“</w:t>
      </w:r>
    </w:p>
    <w:p w:rsidR="000571C0" w:rsidRPr="001E4201" w:rsidRDefault="000571C0" w:rsidP="000571C0">
      <w:pPr>
        <w:pStyle w:val="ListParagraph"/>
        <w:numPr>
          <w:ilvl w:val="0"/>
          <w:numId w:val="14"/>
        </w:numPr>
        <w:shd w:val="clear" w:color="auto" w:fill="FFFFFF"/>
        <w:tabs>
          <w:tab w:val="left" w:pos="284"/>
          <w:tab w:val="left" w:pos="993"/>
        </w:tabs>
        <w:spacing w:after="0" w:line="360" w:lineRule="auto"/>
        <w:ind w:left="0" w:firstLine="0"/>
        <w:jc w:val="both"/>
        <w:textAlignment w:val="top"/>
        <w:rPr>
          <w:rFonts w:ascii="Times New Roman" w:eastAsia="Times New Roman" w:hAnsi="Times New Roman" w:cs="Times New Roman"/>
          <w:color w:val="333333"/>
          <w:sz w:val="24"/>
          <w:szCs w:val="24"/>
          <w:lang w:val="bg-BG"/>
        </w:rPr>
      </w:pPr>
      <w:r w:rsidRPr="001E4201">
        <w:rPr>
          <w:rFonts w:ascii="Times New Roman" w:eastAsia="Times New Roman" w:hAnsi="Times New Roman" w:cs="Times New Roman"/>
          <w:color w:val="333333"/>
          <w:sz w:val="24"/>
          <w:szCs w:val="24"/>
          <w:lang w:val="bg-BG"/>
        </w:rPr>
        <w:t>И на електронен адрес: delovodstvo@customs.bg </w:t>
      </w:r>
    </w:p>
    <w:p w:rsidR="000571C0" w:rsidRPr="001E4201" w:rsidRDefault="000571C0" w:rsidP="000571C0">
      <w:pPr>
        <w:shd w:val="clear" w:color="auto" w:fill="FFFFFF"/>
        <w:tabs>
          <w:tab w:val="left" w:pos="284"/>
        </w:tabs>
        <w:spacing w:after="0" w:line="360" w:lineRule="auto"/>
        <w:jc w:val="both"/>
        <w:textAlignment w:val="top"/>
        <w:outlineLvl w:val="2"/>
        <w:rPr>
          <w:rFonts w:ascii="Times New Roman" w:eastAsia="Times New Roman" w:hAnsi="Times New Roman" w:cs="Times New Roman"/>
          <w:b/>
          <w:color w:val="333333"/>
          <w:sz w:val="24"/>
          <w:szCs w:val="24"/>
          <w:lang w:val="bg-BG"/>
        </w:rPr>
      </w:pPr>
      <w:r w:rsidRPr="001E4201">
        <w:rPr>
          <w:rFonts w:ascii="Times New Roman" w:eastAsia="Times New Roman" w:hAnsi="Times New Roman" w:cs="Times New Roman"/>
          <w:b/>
          <w:color w:val="333333"/>
          <w:sz w:val="24"/>
          <w:szCs w:val="24"/>
          <w:lang w:val="bg-BG"/>
        </w:rPr>
        <w:t>Допълнителни данни за услугата</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792D45">
        <w:rPr>
          <w:rFonts w:ascii="Times New Roman" w:eastAsia="Times New Roman" w:hAnsi="Times New Roman" w:cs="Times New Roman"/>
          <w:color w:val="333333"/>
          <w:sz w:val="24"/>
          <w:szCs w:val="24"/>
          <w:lang w:val="bg-BG"/>
        </w:rPr>
        <w:t>Вътрешно административна услуга: Не</w:t>
      </w:r>
    </w:p>
    <w:p w:rsidR="000571C0" w:rsidRPr="00792D45" w:rsidRDefault="000571C0" w:rsidP="000571C0">
      <w:pPr>
        <w:shd w:val="clear" w:color="auto" w:fill="FFFFFF"/>
        <w:tabs>
          <w:tab w:val="left" w:pos="284"/>
        </w:tabs>
        <w:spacing w:after="0" w:line="360" w:lineRule="auto"/>
        <w:jc w:val="both"/>
        <w:textAlignment w:val="top"/>
        <w:rPr>
          <w:rFonts w:ascii="Times New Roman" w:eastAsia="Times New Roman" w:hAnsi="Times New Roman" w:cs="Times New Roman"/>
          <w:color w:val="333333"/>
          <w:sz w:val="24"/>
          <w:szCs w:val="24"/>
          <w:lang w:val="bg-BG"/>
        </w:rPr>
      </w:pPr>
      <w:r w:rsidRPr="00792D45">
        <w:rPr>
          <w:rFonts w:ascii="Times New Roman" w:eastAsia="Times New Roman" w:hAnsi="Times New Roman" w:cs="Times New Roman"/>
          <w:color w:val="333333"/>
          <w:sz w:val="24"/>
          <w:szCs w:val="24"/>
          <w:lang w:val="bg-BG"/>
        </w:rPr>
        <w:lastRenderedPageBreak/>
        <w:t>Категории:</w:t>
      </w:r>
    </w:p>
    <w:p w:rsidR="00D076B7" w:rsidRDefault="00F14360" w:rsidP="000571C0">
      <w:pPr>
        <w:spacing w:after="0" w:line="360" w:lineRule="auto"/>
        <w:rPr>
          <w:rFonts w:ascii="Times New Roman" w:eastAsia="Times New Roman" w:hAnsi="Times New Roman" w:cs="Times New Roman"/>
          <w:sz w:val="24"/>
          <w:szCs w:val="24"/>
          <w:u w:val="single"/>
          <w:lang w:val="bg-BG"/>
        </w:rPr>
      </w:pPr>
      <w:hyperlink r:id="rId7" w:history="1">
        <w:r w:rsidR="000571C0" w:rsidRPr="00792D45">
          <w:rPr>
            <w:rFonts w:ascii="Times New Roman" w:eastAsia="Times New Roman" w:hAnsi="Times New Roman" w:cs="Times New Roman"/>
            <w:sz w:val="24"/>
            <w:szCs w:val="24"/>
            <w:u w:val="single"/>
            <w:lang w:val="bg-BG"/>
          </w:rPr>
          <w:t>Митнически режими и разрешителни. Внос, износ, спедиция</w:t>
        </w:r>
      </w:hyperlink>
    </w:p>
    <w:p w:rsidR="008F1681" w:rsidRDefault="008F1681" w:rsidP="000571C0">
      <w:pPr>
        <w:spacing w:after="0" w:line="360" w:lineRule="auto"/>
        <w:rPr>
          <w:rFonts w:ascii="Times New Roman" w:eastAsia="Times New Roman" w:hAnsi="Times New Roman" w:cs="Times New Roman"/>
          <w:sz w:val="24"/>
          <w:szCs w:val="24"/>
          <w:u w:val="single"/>
          <w:lang w:val="bg-BG"/>
        </w:rPr>
      </w:pPr>
    </w:p>
    <w:p w:rsidR="008F1681" w:rsidRPr="008F1681" w:rsidRDefault="008F1681" w:rsidP="000571C0">
      <w:pPr>
        <w:spacing w:after="0" w:line="360" w:lineRule="auto"/>
        <w:rPr>
          <w:rFonts w:ascii="Times New Roman" w:hAnsi="Times New Roman" w:cs="Times New Roman"/>
          <w:sz w:val="20"/>
          <w:szCs w:val="20"/>
          <w:lang w:val="bg-BG"/>
        </w:rPr>
      </w:pPr>
      <w:r w:rsidRPr="008F1681">
        <w:rPr>
          <w:rFonts w:ascii="Times New Roman" w:eastAsia="Times New Roman" w:hAnsi="Times New Roman" w:cs="Times New Roman"/>
          <w:sz w:val="20"/>
          <w:szCs w:val="20"/>
          <w:lang w:val="bg-BG"/>
        </w:rPr>
        <w:t>Последна актуализация на документа</w:t>
      </w:r>
      <w:r>
        <w:rPr>
          <w:rFonts w:ascii="Times New Roman" w:eastAsia="Times New Roman" w:hAnsi="Times New Roman" w:cs="Times New Roman"/>
          <w:sz w:val="20"/>
          <w:szCs w:val="20"/>
          <w:lang w:val="bg-BG"/>
        </w:rPr>
        <w:t>: 08.09.2023 г.</w:t>
      </w:r>
    </w:p>
    <w:sectPr w:rsidR="008F1681" w:rsidRPr="008F168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7BB"/>
    <w:multiLevelType w:val="hybridMultilevel"/>
    <w:tmpl w:val="4934A5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3602F1"/>
    <w:multiLevelType w:val="hybridMultilevel"/>
    <w:tmpl w:val="F75659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7901E58"/>
    <w:multiLevelType w:val="hybridMultilevel"/>
    <w:tmpl w:val="99E6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098D"/>
    <w:multiLevelType w:val="multilevel"/>
    <w:tmpl w:val="3FD2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C20A3"/>
    <w:multiLevelType w:val="hybridMultilevel"/>
    <w:tmpl w:val="730C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F439D"/>
    <w:multiLevelType w:val="multilevel"/>
    <w:tmpl w:val="49B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12638"/>
    <w:multiLevelType w:val="multilevel"/>
    <w:tmpl w:val="F4A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B28B8"/>
    <w:multiLevelType w:val="multilevel"/>
    <w:tmpl w:val="A3D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12256"/>
    <w:multiLevelType w:val="hybridMultilevel"/>
    <w:tmpl w:val="0F5A34C8"/>
    <w:lvl w:ilvl="0" w:tplc="680639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DEB502E"/>
    <w:multiLevelType w:val="multilevel"/>
    <w:tmpl w:val="958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6408D"/>
    <w:multiLevelType w:val="hybridMultilevel"/>
    <w:tmpl w:val="3354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F20D2"/>
    <w:multiLevelType w:val="hybridMultilevel"/>
    <w:tmpl w:val="DDCED404"/>
    <w:lvl w:ilvl="0" w:tplc="15862FCA">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470CB"/>
    <w:multiLevelType w:val="hybridMultilevel"/>
    <w:tmpl w:val="EFC61DEC"/>
    <w:lvl w:ilvl="0" w:tplc="680639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8634A14"/>
    <w:multiLevelType w:val="hybridMultilevel"/>
    <w:tmpl w:val="61989652"/>
    <w:lvl w:ilvl="0" w:tplc="680639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9"/>
  </w:num>
  <w:num w:numId="6">
    <w:abstractNumId w:val="8"/>
  </w:num>
  <w:num w:numId="7">
    <w:abstractNumId w:val="13"/>
  </w:num>
  <w:num w:numId="8">
    <w:abstractNumId w:val="10"/>
  </w:num>
  <w:num w:numId="9">
    <w:abstractNumId w:val="12"/>
  </w:num>
  <w:num w:numId="10">
    <w:abstractNumId w:val="0"/>
  </w:num>
  <w:num w:numId="11">
    <w:abstractNumId w:val="11"/>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75"/>
    <w:rsid w:val="00001576"/>
    <w:rsid w:val="000571C0"/>
    <w:rsid w:val="00066C30"/>
    <w:rsid w:val="000954E4"/>
    <w:rsid w:val="000A51AC"/>
    <w:rsid w:val="000F043C"/>
    <w:rsid w:val="0018178D"/>
    <w:rsid w:val="001C66D9"/>
    <w:rsid w:val="002805C1"/>
    <w:rsid w:val="0039645C"/>
    <w:rsid w:val="00430862"/>
    <w:rsid w:val="004A4D92"/>
    <w:rsid w:val="004D6679"/>
    <w:rsid w:val="0050474E"/>
    <w:rsid w:val="00522158"/>
    <w:rsid w:val="005B50B1"/>
    <w:rsid w:val="006B4DD9"/>
    <w:rsid w:val="007C04BE"/>
    <w:rsid w:val="00810B37"/>
    <w:rsid w:val="008B4F75"/>
    <w:rsid w:val="008B699B"/>
    <w:rsid w:val="008F1681"/>
    <w:rsid w:val="00923D5D"/>
    <w:rsid w:val="009462F9"/>
    <w:rsid w:val="009848CF"/>
    <w:rsid w:val="009E791A"/>
    <w:rsid w:val="009F0CCD"/>
    <w:rsid w:val="00A1650B"/>
    <w:rsid w:val="00C90822"/>
    <w:rsid w:val="00D076B7"/>
    <w:rsid w:val="00F1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955B7-C14A-43A2-BDDF-3D52E417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B1"/>
    <w:pPr>
      <w:ind w:left="720"/>
      <w:contextualSpacing/>
    </w:pPr>
  </w:style>
  <w:style w:type="paragraph" w:styleId="BalloonText">
    <w:name w:val="Balloon Text"/>
    <w:basedOn w:val="Normal"/>
    <w:link w:val="BalloonTextChar"/>
    <w:uiPriority w:val="99"/>
    <w:semiHidden/>
    <w:unhideWhenUsed/>
    <w:rsid w:val="00396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5C"/>
    <w:rPr>
      <w:rFonts w:ascii="Segoe UI" w:hAnsi="Segoe UI" w:cs="Segoe UI"/>
      <w:sz w:val="18"/>
      <w:szCs w:val="18"/>
    </w:rPr>
  </w:style>
  <w:style w:type="character" w:customStyle="1" w:styleId="ala">
    <w:name w:val="al_a"/>
    <w:basedOn w:val="DefaultParagraphFont"/>
    <w:rsid w:val="00A1650B"/>
  </w:style>
  <w:style w:type="character" w:styleId="Hyperlink">
    <w:name w:val="Hyperlink"/>
    <w:basedOn w:val="DefaultParagraphFont"/>
    <w:uiPriority w:val="99"/>
    <w:unhideWhenUsed/>
    <w:rsid w:val="00066C30"/>
    <w:rPr>
      <w:color w:val="0563C1" w:themeColor="hyperlink"/>
      <w:u w:val="single"/>
    </w:rPr>
  </w:style>
  <w:style w:type="character" w:customStyle="1" w:styleId="alt">
    <w:name w:val="al_t"/>
    <w:basedOn w:val="DefaultParagraphFont"/>
    <w:rsid w:val="00810B37"/>
  </w:style>
  <w:style w:type="character" w:customStyle="1" w:styleId="alcapt">
    <w:name w:val="al_capt"/>
    <w:basedOn w:val="DefaultParagraphFont"/>
    <w:rsid w:val="00810B37"/>
  </w:style>
  <w:style w:type="character" w:customStyle="1" w:styleId="subparinclink">
    <w:name w:val="subparinclink"/>
    <w:basedOn w:val="DefaultParagraphFont"/>
    <w:rsid w:val="0081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27323">
      <w:bodyDiv w:val="1"/>
      <w:marLeft w:val="0"/>
      <w:marRight w:val="0"/>
      <w:marTop w:val="0"/>
      <w:marBottom w:val="0"/>
      <w:divBdr>
        <w:top w:val="none" w:sz="0" w:space="0" w:color="auto"/>
        <w:left w:val="none" w:sz="0" w:space="0" w:color="auto"/>
        <w:bottom w:val="none" w:sz="0" w:space="0" w:color="auto"/>
        <w:right w:val="none" w:sz="0" w:space="0" w:color="auto"/>
      </w:divBdr>
      <w:divsChild>
        <w:div w:id="584652063">
          <w:marLeft w:val="0"/>
          <w:marRight w:val="0"/>
          <w:marTop w:val="0"/>
          <w:marBottom w:val="0"/>
          <w:divBdr>
            <w:top w:val="none" w:sz="0" w:space="0" w:color="auto"/>
            <w:left w:val="none" w:sz="0" w:space="0" w:color="auto"/>
            <w:bottom w:val="none" w:sz="0" w:space="0" w:color="auto"/>
            <w:right w:val="none" w:sz="0" w:space="0" w:color="auto"/>
          </w:divBdr>
        </w:div>
        <w:div w:id="1807234170">
          <w:marLeft w:val="0"/>
          <w:marRight w:val="0"/>
          <w:marTop w:val="0"/>
          <w:marBottom w:val="0"/>
          <w:divBdr>
            <w:top w:val="none" w:sz="0" w:space="0" w:color="auto"/>
            <w:left w:val="none" w:sz="0" w:space="0" w:color="auto"/>
            <w:bottom w:val="none" w:sz="0" w:space="0" w:color="auto"/>
            <w:right w:val="none" w:sz="0" w:space="0" w:color="auto"/>
          </w:divBdr>
          <w:divsChild>
            <w:div w:id="1367024932">
              <w:marLeft w:val="0"/>
              <w:marRight w:val="0"/>
              <w:marTop w:val="0"/>
              <w:marBottom w:val="0"/>
              <w:divBdr>
                <w:top w:val="none" w:sz="0" w:space="0" w:color="auto"/>
                <w:left w:val="none" w:sz="0" w:space="0" w:color="auto"/>
                <w:bottom w:val="none" w:sz="0" w:space="0" w:color="auto"/>
                <w:right w:val="none" w:sz="0" w:space="0" w:color="auto"/>
              </w:divBdr>
            </w:div>
          </w:divsChild>
        </w:div>
        <w:div w:id="1171988718">
          <w:marLeft w:val="0"/>
          <w:marRight w:val="0"/>
          <w:marTop w:val="0"/>
          <w:marBottom w:val="0"/>
          <w:divBdr>
            <w:top w:val="none" w:sz="0" w:space="0" w:color="auto"/>
            <w:left w:val="none" w:sz="0" w:space="0" w:color="auto"/>
            <w:bottom w:val="none" w:sz="0" w:space="0" w:color="auto"/>
            <w:right w:val="none" w:sz="0" w:space="0" w:color="auto"/>
          </w:divBdr>
        </w:div>
        <w:div w:id="2135369364">
          <w:marLeft w:val="0"/>
          <w:marRight w:val="0"/>
          <w:marTop w:val="600"/>
          <w:marBottom w:val="0"/>
          <w:divBdr>
            <w:top w:val="none" w:sz="0" w:space="0" w:color="auto"/>
            <w:left w:val="none" w:sz="0" w:space="0" w:color="auto"/>
            <w:bottom w:val="none" w:sz="0" w:space="0" w:color="auto"/>
            <w:right w:val="single" w:sz="6" w:space="31" w:color="CCCCCC"/>
          </w:divBdr>
          <w:divsChild>
            <w:div w:id="1677266173">
              <w:marLeft w:val="0"/>
              <w:marRight w:val="0"/>
              <w:marTop w:val="0"/>
              <w:marBottom w:val="0"/>
              <w:divBdr>
                <w:top w:val="none" w:sz="0" w:space="0" w:color="auto"/>
                <w:left w:val="none" w:sz="0" w:space="0" w:color="auto"/>
                <w:bottom w:val="none" w:sz="0" w:space="0" w:color="auto"/>
                <w:right w:val="none" w:sz="0" w:space="0" w:color="auto"/>
              </w:divBdr>
            </w:div>
            <w:div w:id="1461805274">
              <w:marLeft w:val="0"/>
              <w:marRight w:val="0"/>
              <w:marTop w:val="0"/>
              <w:marBottom w:val="0"/>
              <w:divBdr>
                <w:top w:val="none" w:sz="0" w:space="0" w:color="auto"/>
                <w:left w:val="none" w:sz="0" w:space="0" w:color="auto"/>
                <w:bottom w:val="none" w:sz="0" w:space="0" w:color="auto"/>
                <w:right w:val="none" w:sz="0" w:space="0" w:color="auto"/>
              </w:divBdr>
            </w:div>
            <w:div w:id="729811492">
              <w:marLeft w:val="0"/>
              <w:marRight w:val="0"/>
              <w:marTop w:val="0"/>
              <w:marBottom w:val="0"/>
              <w:divBdr>
                <w:top w:val="none" w:sz="0" w:space="0" w:color="auto"/>
                <w:left w:val="none" w:sz="0" w:space="0" w:color="auto"/>
                <w:bottom w:val="none" w:sz="0" w:space="0" w:color="auto"/>
                <w:right w:val="none" w:sz="0" w:space="0" w:color="auto"/>
              </w:divBdr>
            </w:div>
            <w:div w:id="17853668">
              <w:marLeft w:val="0"/>
              <w:marRight w:val="0"/>
              <w:marTop w:val="0"/>
              <w:marBottom w:val="0"/>
              <w:divBdr>
                <w:top w:val="none" w:sz="0" w:space="0" w:color="auto"/>
                <w:left w:val="none" w:sz="0" w:space="0" w:color="auto"/>
                <w:bottom w:val="none" w:sz="0" w:space="0" w:color="auto"/>
                <w:right w:val="none" w:sz="0" w:space="0" w:color="auto"/>
              </w:divBdr>
            </w:div>
            <w:div w:id="505898286">
              <w:marLeft w:val="0"/>
              <w:marRight w:val="0"/>
              <w:marTop w:val="0"/>
              <w:marBottom w:val="0"/>
              <w:divBdr>
                <w:top w:val="none" w:sz="0" w:space="0" w:color="auto"/>
                <w:left w:val="none" w:sz="0" w:space="0" w:color="auto"/>
                <w:bottom w:val="none" w:sz="0" w:space="0" w:color="auto"/>
                <w:right w:val="none" w:sz="0" w:space="0" w:color="auto"/>
              </w:divBdr>
            </w:div>
            <w:div w:id="1053581948">
              <w:marLeft w:val="0"/>
              <w:marRight w:val="0"/>
              <w:marTop w:val="0"/>
              <w:marBottom w:val="0"/>
              <w:divBdr>
                <w:top w:val="none" w:sz="0" w:space="0" w:color="auto"/>
                <w:left w:val="none" w:sz="0" w:space="0" w:color="auto"/>
                <w:bottom w:val="none" w:sz="0" w:space="0" w:color="auto"/>
                <w:right w:val="none" w:sz="0" w:space="0" w:color="auto"/>
              </w:divBdr>
            </w:div>
            <w:div w:id="507673715">
              <w:marLeft w:val="0"/>
              <w:marRight w:val="0"/>
              <w:marTop w:val="0"/>
              <w:marBottom w:val="0"/>
              <w:divBdr>
                <w:top w:val="none" w:sz="0" w:space="0" w:color="auto"/>
                <w:left w:val="none" w:sz="0" w:space="0" w:color="auto"/>
                <w:bottom w:val="none" w:sz="0" w:space="0" w:color="auto"/>
                <w:right w:val="none" w:sz="0" w:space="0" w:color="auto"/>
              </w:divBdr>
            </w:div>
            <w:div w:id="2004970917">
              <w:marLeft w:val="0"/>
              <w:marRight w:val="0"/>
              <w:marTop w:val="0"/>
              <w:marBottom w:val="0"/>
              <w:divBdr>
                <w:top w:val="none" w:sz="0" w:space="0" w:color="auto"/>
                <w:left w:val="none" w:sz="0" w:space="0" w:color="auto"/>
                <w:bottom w:val="none" w:sz="0" w:space="0" w:color="auto"/>
                <w:right w:val="none" w:sz="0" w:space="0" w:color="auto"/>
              </w:divBdr>
            </w:div>
            <w:div w:id="1953173671">
              <w:marLeft w:val="0"/>
              <w:marRight w:val="0"/>
              <w:marTop w:val="0"/>
              <w:marBottom w:val="0"/>
              <w:divBdr>
                <w:top w:val="none" w:sz="0" w:space="0" w:color="auto"/>
                <w:left w:val="none" w:sz="0" w:space="0" w:color="auto"/>
                <w:bottom w:val="none" w:sz="0" w:space="0" w:color="auto"/>
                <w:right w:val="none" w:sz="0" w:space="0" w:color="auto"/>
              </w:divBdr>
            </w:div>
            <w:div w:id="1475831907">
              <w:marLeft w:val="0"/>
              <w:marRight w:val="0"/>
              <w:marTop w:val="0"/>
              <w:marBottom w:val="0"/>
              <w:divBdr>
                <w:top w:val="none" w:sz="0" w:space="0" w:color="auto"/>
                <w:left w:val="none" w:sz="0" w:space="0" w:color="auto"/>
                <w:bottom w:val="none" w:sz="0" w:space="0" w:color="auto"/>
                <w:right w:val="none" w:sz="0" w:space="0" w:color="auto"/>
              </w:divBdr>
            </w:div>
            <w:div w:id="1119452243">
              <w:marLeft w:val="0"/>
              <w:marRight w:val="0"/>
              <w:marTop w:val="0"/>
              <w:marBottom w:val="0"/>
              <w:divBdr>
                <w:top w:val="none" w:sz="0" w:space="0" w:color="auto"/>
                <w:left w:val="none" w:sz="0" w:space="0" w:color="auto"/>
                <w:bottom w:val="none" w:sz="0" w:space="0" w:color="auto"/>
                <w:right w:val="none" w:sz="0" w:space="0" w:color="auto"/>
              </w:divBdr>
            </w:div>
            <w:div w:id="673651299">
              <w:marLeft w:val="0"/>
              <w:marRight w:val="0"/>
              <w:marTop w:val="0"/>
              <w:marBottom w:val="0"/>
              <w:divBdr>
                <w:top w:val="none" w:sz="0" w:space="0" w:color="auto"/>
                <w:left w:val="none" w:sz="0" w:space="0" w:color="auto"/>
                <w:bottom w:val="none" w:sz="0" w:space="0" w:color="auto"/>
                <w:right w:val="none" w:sz="0" w:space="0" w:color="auto"/>
              </w:divBdr>
            </w:div>
            <w:div w:id="450638074">
              <w:marLeft w:val="0"/>
              <w:marRight w:val="0"/>
              <w:marTop w:val="0"/>
              <w:marBottom w:val="0"/>
              <w:divBdr>
                <w:top w:val="none" w:sz="0" w:space="0" w:color="auto"/>
                <w:left w:val="none" w:sz="0" w:space="0" w:color="auto"/>
                <w:bottom w:val="none" w:sz="0" w:space="0" w:color="auto"/>
                <w:right w:val="none" w:sz="0" w:space="0" w:color="auto"/>
              </w:divBdr>
            </w:div>
            <w:div w:id="1811752826">
              <w:marLeft w:val="0"/>
              <w:marRight w:val="0"/>
              <w:marTop w:val="0"/>
              <w:marBottom w:val="0"/>
              <w:divBdr>
                <w:top w:val="none" w:sz="0" w:space="0" w:color="auto"/>
                <w:left w:val="none" w:sz="0" w:space="0" w:color="auto"/>
                <w:bottom w:val="none" w:sz="0" w:space="0" w:color="auto"/>
                <w:right w:val="none" w:sz="0" w:space="0" w:color="auto"/>
              </w:divBdr>
            </w:div>
            <w:div w:id="1068916045">
              <w:marLeft w:val="0"/>
              <w:marRight w:val="0"/>
              <w:marTop w:val="0"/>
              <w:marBottom w:val="0"/>
              <w:divBdr>
                <w:top w:val="none" w:sz="0" w:space="0" w:color="auto"/>
                <w:left w:val="none" w:sz="0" w:space="0" w:color="auto"/>
                <w:bottom w:val="none" w:sz="0" w:space="0" w:color="auto"/>
                <w:right w:val="none" w:sz="0" w:space="0" w:color="auto"/>
              </w:divBdr>
              <w:divsChild>
                <w:div w:id="64837957">
                  <w:marLeft w:val="0"/>
                  <w:marRight w:val="0"/>
                  <w:marTop w:val="0"/>
                  <w:marBottom w:val="0"/>
                  <w:divBdr>
                    <w:top w:val="none" w:sz="0" w:space="0" w:color="auto"/>
                    <w:left w:val="none" w:sz="0" w:space="0" w:color="auto"/>
                    <w:bottom w:val="none" w:sz="0" w:space="0" w:color="auto"/>
                    <w:right w:val="none" w:sz="0" w:space="0" w:color="auto"/>
                  </w:divBdr>
                </w:div>
                <w:div w:id="1121263678">
                  <w:marLeft w:val="0"/>
                  <w:marRight w:val="0"/>
                  <w:marTop w:val="0"/>
                  <w:marBottom w:val="0"/>
                  <w:divBdr>
                    <w:top w:val="none" w:sz="0" w:space="0" w:color="auto"/>
                    <w:left w:val="none" w:sz="0" w:space="0" w:color="auto"/>
                    <w:bottom w:val="none" w:sz="0" w:space="0" w:color="auto"/>
                    <w:right w:val="none" w:sz="0" w:space="0" w:color="auto"/>
                  </w:divBdr>
                </w:div>
                <w:div w:id="156852000">
                  <w:marLeft w:val="0"/>
                  <w:marRight w:val="0"/>
                  <w:marTop w:val="0"/>
                  <w:marBottom w:val="0"/>
                  <w:divBdr>
                    <w:top w:val="none" w:sz="0" w:space="0" w:color="auto"/>
                    <w:left w:val="none" w:sz="0" w:space="0" w:color="auto"/>
                    <w:bottom w:val="none" w:sz="0" w:space="0" w:color="auto"/>
                    <w:right w:val="none" w:sz="0" w:space="0" w:color="auto"/>
                  </w:divBdr>
                </w:div>
                <w:div w:id="87771129">
                  <w:marLeft w:val="0"/>
                  <w:marRight w:val="0"/>
                  <w:marTop w:val="0"/>
                  <w:marBottom w:val="0"/>
                  <w:divBdr>
                    <w:top w:val="none" w:sz="0" w:space="0" w:color="auto"/>
                    <w:left w:val="none" w:sz="0" w:space="0" w:color="auto"/>
                    <w:bottom w:val="none" w:sz="0" w:space="0" w:color="auto"/>
                    <w:right w:val="none" w:sz="0" w:space="0" w:color="auto"/>
                  </w:divBdr>
                </w:div>
              </w:divsChild>
            </w:div>
            <w:div w:id="1708871560">
              <w:marLeft w:val="0"/>
              <w:marRight w:val="0"/>
              <w:marTop w:val="0"/>
              <w:marBottom w:val="0"/>
              <w:divBdr>
                <w:top w:val="none" w:sz="0" w:space="0" w:color="auto"/>
                <w:left w:val="none" w:sz="0" w:space="0" w:color="auto"/>
                <w:bottom w:val="none" w:sz="0" w:space="0" w:color="auto"/>
                <w:right w:val="none" w:sz="0" w:space="0" w:color="auto"/>
              </w:divBdr>
            </w:div>
            <w:div w:id="1511749814">
              <w:marLeft w:val="0"/>
              <w:marRight w:val="0"/>
              <w:marTop w:val="0"/>
              <w:marBottom w:val="0"/>
              <w:divBdr>
                <w:top w:val="none" w:sz="0" w:space="0" w:color="auto"/>
                <w:left w:val="none" w:sz="0" w:space="0" w:color="auto"/>
                <w:bottom w:val="none" w:sz="0" w:space="0" w:color="auto"/>
                <w:right w:val="none" w:sz="0" w:space="0" w:color="auto"/>
              </w:divBdr>
              <w:divsChild>
                <w:div w:id="746652895">
                  <w:marLeft w:val="0"/>
                  <w:marRight w:val="0"/>
                  <w:marTop w:val="0"/>
                  <w:marBottom w:val="0"/>
                  <w:divBdr>
                    <w:top w:val="none" w:sz="0" w:space="0" w:color="auto"/>
                    <w:left w:val="none" w:sz="0" w:space="0" w:color="auto"/>
                    <w:bottom w:val="none" w:sz="0" w:space="0" w:color="auto"/>
                    <w:right w:val="none" w:sz="0" w:space="0" w:color="auto"/>
                  </w:divBdr>
                </w:div>
                <w:div w:id="1785542649">
                  <w:marLeft w:val="0"/>
                  <w:marRight w:val="0"/>
                  <w:marTop w:val="0"/>
                  <w:marBottom w:val="0"/>
                  <w:divBdr>
                    <w:top w:val="none" w:sz="0" w:space="0" w:color="auto"/>
                    <w:left w:val="none" w:sz="0" w:space="0" w:color="auto"/>
                    <w:bottom w:val="none" w:sz="0" w:space="0" w:color="auto"/>
                    <w:right w:val="none" w:sz="0" w:space="0" w:color="auto"/>
                  </w:divBdr>
                </w:div>
                <w:div w:id="1496535517">
                  <w:marLeft w:val="0"/>
                  <w:marRight w:val="0"/>
                  <w:marTop w:val="0"/>
                  <w:marBottom w:val="0"/>
                  <w:divBdr>
                    <w:top w:val="none" w:sz="0" w:space="0" w:color="auto"/>
                    <w:left w:val="none" w:sz="0" w:space="0" w:color="auto"/>
                    <w:bottom w:val="none" w:sz="0" w:space="0" w:color="auto"/>
                    <w:right w:val="none" w:sz="0" w:space="0" w:color="auto"/>
                  </w:divBdr>
                </w:div>
                <w:div w:id="689258865">
                  <w:marLeft w:val="0"/>
                  <w:marRight w:val="0"/>
                  <w:marTop w:val="0"/>
                  <w:marBottom w:val="0"/>
                  <w:divBdr>
                    <w:top w:val="none" w:sz="0" w:space="0" w:color="auto"/>
                    <w:left w:val="none" w:sz="0" w:space="0" w:color="auto"/>
                    <w:bottom w:val="none" w:sz="0" w:space="0" w:color="auto"/>
                    <w:right w:val="none" w:sz="0" w:space="0" w:color="auto"/>
                  </w:divBdr>
                </w:div>
                <w:div w:id="970749884">
                  <w:marLeft w:val="0"/>
                  <w:marRight w:val="0"/>
                  <w:marTop w:val="0"/>
                  <w:marBottom w:val="0"/>
                  <w:divBdr>
                    <w:top w:val="none" w:sz="0" w:space="0" w:color="auto"/>
                    <w:left w:val="none" w:sz="0" w:space="0" w:color="auto"/>
                    <w:bottom w:val="none" w:sz="0" w:space="0" w:color="auto"/>
                    <w:right w:val="none" w:sz="0" w:space="0" w:color="auto"/>
                  </w:divBdr>
                </w:div>
                <w:div w:id="351153231">
                  <w:marLeft w:val="0"/>
                  <w:marRight w:val="0"/>
                  <w:marTop w:val="0"/>
                  <w:marBottom w:val="0"/>
                  <w:divBdr>
                    <w:top w:val="none" w:sz="0" w:space="0" w:color="auto"/>
                    <w:left w:val="none" w:sz="0" w:space="0" w:color="auto"/>
                    <w:bottom w:val="none" w:sz="0" w:space="0" w:color="auto"/>
                    <w:right w:val="none" w:sz="0" w:space="0" w:color="auto"/>
                  </w:divBdr>
                </w:div>
              </w:divsChild>
            </w:div>
            <w:div w:id="101149051">
              <w:marLeft w:val="0"/>
              <w:marRight w:val="0"/>
              <w:marTop w:val="0"/>
              <w:marBottom w:val="0"/>
              <w:divBdr>
                <w:top w:val="none" w:sz="0" w:space="0" w:color="auto"/>
                <w:left w:val="none" w:sz="0" w:space="0" w:color="auto"/>
                <w:bottom w:val="none" w:sz="0" w:space="0" w:color="auto"/>
                <w:right w:val="none" w:sz="0" w:space="0" w:color="auto"/>
              </w:divBdr>
            </w:div>
            <w:div w:id="654916031">
              <w:marLeft w:val="0"/>
              <w:marRight w:val="0"/>
              <w:marTop w:val="0"/>
              <w:marBottom w:val="0"/>
              <w:divBdr>
                <w:top w:val="none" w:sz="0" w:space="0" w:color="auto"/>
                <w:left w:val="none" w:sz="0" w:space="0" w:color="auto"/>
                <w:bottom w:val="none" w:sz="0" w:space="0" w:color="auto"/>
                <w:right w:val="none" w:sz="0" w:space="0" w:color="auto"/>
              </w:divBdr>
              <w:divsChild>
                <w:div w:id="1826046061">
                  <w:marLeft w:val="0"/>
                  <w:marRight w:val="0"/>
                  <w:marTop w:val="0"/>
                  <w:marBottom w:val="0"/>
                  <w:divBdr>
                    <w:top w:val="none" w:sz="0" w:space="0" w:color="auto"/>
                    <w:left w:val="none" w:sz="0" w:space="0" w:color="auto"/>
                    <w:bottom w:val="none" w:sz="0" w:space="0" w:color="auto"/>
                    <w:right w:val="none" w:sz="0" w:space="0" w:color="auto"/>
                  </w:divBdr>
                  <w:divsChild>
                    <w:div w:id="1180781591">
                      <w:marLeft w:val="0"/>
                      <w:marRight w:val="0"/>
                      <w:marTop w:val="0"/>
                      <w:marBottom w:val="0"/>
                      <w:divBdr>
                        <w:top w:val="none" w:sz="0" w:space="0" w:color="auto"/>
                        <w:left w:val="none" w:sz="0" w:space="0" w:color="auto"/>
                        <w:bottom w:val="none" w:sz="0" w:space="0" w:color="auto"/>
                        <w:right w:val="none" w:sz="0" w:space="0" w:color="auto"/>
                      </w:divBdr>
                    </w:div>
                    <w:div w:id="1724911216">
                      <w:marLeft w:val="30"/>
                      <w:marRight w:val="0"/>
                      <w:marTop w:val="75"/>
                      <w:marBottom w:val="0"/>
                      <w:divBdr>
                        <w:top w:val="none" w:sz="0" w:space="0" w:color="auto"/>
                        <w:left w:val="single" w:sz="36" w:space="8" w:color="E8E4DD"/>
                        <w:bottom w:val="none" w:sz="0" w:space="0" w:color="auto"/>
                        <w:right w:val="none" w:sz="0" w:space="0" w:color="auto"/>
                      </w:divBdr>
                      <w:divsChild>
                        <w:div w:id="815486979">
                          <w:marLeft w:val="0"/>
                          <w:marRight w:val="0"/>
                          <w:marTop w:val="0"/>
                          <w:marBottom w:val="0"/>
                          <w:divBdr>
                            <w:top w:val="none" w:sz="0" w:space="0" w:color="auto"/>
                            <w:left w:val="none" w:sz="0" w:space="0" w:color="auto"/>
                            <w:bottom w:val="none" w:sz="0" w:space="0" w:color="auto"/>
                            <w:right w:val="none" w:sz="0" w:space="0" w:color="auto"/>
                          </w:divBdr>
                        </w:div>
                        <w:div w:id="192690301">
                          <w:marLeft w:val="0"/>
                          <w:marRight w:val="0"/>
                          <w:marTop w:val="0"/>
                          <w:marBottom w:val="0"/>
                          <w:divBdr>
                            <w:top w:val="none" w:sz="0" w:space="0" w:color="auto"/>
                            <w:left w:val="none" w:sz="0" w:space="0" w:color="auto"/>
                            <w:bottom w:val="none" w:sz="0" w:space="0" w:color="auto"/>
                            <w:right w:val="none" w:sz="0" w:space="0" w:color="auto"/>
                          </w:divBdr>
                        </w:div>
                        <w:div w:id="878400554">
                          <w:marLeft w:val="0"/>
                          <w:marRight w:val="0"/>
                          <w:marTop w:val="0"/>
                          <w:marBottom w:val="0"/>
                          <w:divBdr>
                            <w:top w:val="none" w:sz="0" w:space="0" w:color="auto"/>
                            <w:left w:val="none" w:sz="0" w:space="0" w:color="auto"/>
                            <w:bottom w:val="none" w:sz="0" w:space="0" w:color="auto"/>
                            <w:right w:val="none" w:sz="0" w:space="0" w:color="auto"/>
                          </w:divBdr>
                        </w:div>
                        <w:div w:id="1596207512">
                          <w:marLeft w:val="0"/>
                          <w:marRight w:val="0"/>
                          <w:marTop w:val="0"/>
                          <w:marBottom w:val="0"/>
                          <w:divBdr>
                            <w:top w:val="none" w:sz="0" w:space="0" w:color="auto"/>
                            <w:left w:val="none" w:sz="0" w:space="0" w:color="auto"/>
                            <w:bottom w:val="none" w:sz="0" w:space="0" w:color="auto"/>
                            <w:right w:val="none" w:sz="0" w:space="0" w:color="auto"/>
                          </w:divBdr>
                        </w:div>
                        <w:div w:id="643704689">
                          <w:marLeft w:val="0"/>
                          <w:marRight w:val="0"/>
                          <w:marTop w:val="0"/>
                          <w:marBottom w:val="0"/>
                          <w:divBdr>
                            <w:top w:val="none" w:sz="0" w:space="0" w:color="auto"/>
                            <w:left w:val="none" w:sz="0" w:space="0" w:color="auto"/>
                            <w:bottom w:val="none" w:sz="0" w:space="0" w:color="auto"/>
                            <w:right w:val="none" w:sz="0" w:space="0" w:color="auto"/>
                          </w:divBdr>
                        </w:div>
                        <w:div w:id="7111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7751">
                  <w:marLeft w:val="0"/>
                  <w:marRight w:val="0"/>
                  <w:marTop w:val="0"/>
                  <w:marBottom w:val="0"/>
                  <w:divBdr>
                    <w:top w:val="none" w:sz="0" w:space="0" w:color="auto"/>
                    <w:left w:val="none" w:sz="0" w:space="0" w:color="auto"/>
                    <w:bottom w:val="none" w:sz="0" w:space="0" w:color="auto"/>
                    <w:right w:val="none" w:sz="0" w:space="0" w:color="auto"/>
                  </w:divBdr>
                  <w:divsChild>
                    <w:div w:id="982004352">
                      <w:marLeft w:val="0"/>
                      <w:marRight w:val="0"/>
                      <w:marTop w:val="0"/>
                      <w:marBottom w:val="0"/>
                      <w:divBdr>
                        <w:top w:val="none" w:sz="0" w:space="0" w:color="auto"/>
                        <w:left w:val="none" w:sz="0" w:space="0" w:color="auto"/>
                        <w:bottom w:val="none" w:sz="0" w:space="0" w:color="auto"/>
                        <w:right w:val="none" w:sz="0" w:space="0" w:color="auto"/>
                      </w:divBdr>
                    </w:div>
                    <w:div w:id="358505661">
                      <w:marLeft w:val="30"/>
                      <w:marRight w:val="0"/>
                      <w:marTop w:val="75"/>
                      <w:marBottom w:val="0"/>
                      <w:divBdr>
                        <w:top w:val="none" w:sz="0" w:space="0" w:color="auto"/>
                        <w:left w:val="single" w:sz="36" w:space="8" w:color="E8E4DD"/>
                        <w:bottom w:val="none" w:sz="0" w:space="0" w:color="auto"/>
                        <w:right w:val="none" w:sz="0" w:space="0" w:color="auto"/>
                      </w:divBdr>
                      <w:divsChild>
                        <w:div w:id="1599488037">
                          <w:marLeft w:val="0"/>
                          <w:marRight w:val="0"/>
                          <w:marTop w:val="0"/>
                          <w:marBottom w:val="0"/>
                          <w:divBdr>
                            <w:top w:val="none" w:sz="0" w:space="0" w:color="auto"/>
                            <w:left w:val="none" w:sz="0" w:space="0" w:color="auto"/>
                            <w:bottom w:val="none" w:sz="0" w:space="0" w:color="auto"/>
                            <w:right w:val="none" w:sz="0" w:space="0" w:color="auto"/>
                          </w:divBdr>
                        </w:div>
                        <w:div w:id="1597787572">
                          <w:marLeft w:val="0"/>
                          <w:marRight w:val="0"/>
                          <w:marTop w:val="0"/>
                          <w:marBottom w:val="0"/>
                          <w:divBdr>
                            <w:top w:val="none" w:sz="0" w:space="0" w:color="auto"/>
                            <w:left w:val="none" w:sz="0" w:space="0" w:color="auto"/>
                            <w:bottom w:val="none" w:sz="0" w:space="0" w:color="auto"/>
                            <w:right w:val="none" w:sz="0" w:space="0" w:color="auto"/>
                          </w:divBdr>
                        </w:div>
                        <w:div w:id="237793878">
                          <w:marLeft w:val="0"/>
                          <w:marRight w:val="0"/>
                          <w:marTop w:val="0"/>
                          <w:marBottom w:val="0"/>
                          <w:divBdr>
                            <w:top w:val="none" w:sz="0" w:space="0" w:color="auto"/>
                            <w:left w:val="none" w:sz="0" w:space="0" w:color="auto"/>
                            <w:bottom w:val="none" w:sz="0" w:space="0" w:color="auto"/>
                            <w:right w:val="none" w:sz="0" w:space="0" w:color="auto"/>
                          </w:divBdr>
                        </w:div>
                        <w:div w:id="20672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68314">
          <w:marLeft w:val="0"/>
          <w:marRight w:val="0"/>
          <w:marTop w:val="0"/>
          <w:marBottom w:val="0"/>
          <w:divBdr>
            <w:top w:val="none" w:sz="0" w:space="0" w:color="auto"/>
            <w:left w:val="none" w:sz="0" w:space="0" w:color="auto"/>
            <w:bottom w:val="none" w:sz="0" w:space="0" w:color="auto"/>
            <w:right w:val="none" w:sz="0" w:space="0" w:color="auto"/>
          </w:divBdr>
          <w:divsChild>
            <w:div w:id="51008460">
              <w:marLeft w:val="0"/>
              <w:marRight w:val="0"/>
              <w:marTop w:val="0"/>
              <w:marBottom w:val="0"/>
              <w:divBdr>
                <w:top w:val="none" w:sz="0" w:space="0" w:color="auto"/>
                <w:left w:val="none" w:sz="0" w:space="0" w:color="auto"/>
                <w:bottom w:val="none" w:sz="0" w:space="0" w:color="auto"/>
                <w:right w:val="none" w:sz="0" w:space="0" w:color="auto"/>
              </w:divBdr>
            </w:div>
            <w:div w:id="189998165">
              <w:marLeft w:val="0"/>
              <w:marRight w:val="0"/>
              <w:marTop w:val="0"/>
              <w:marBottom w:val="0"/>
              <w:divBdr>
                <w:top w:val="none" w:sz="0" w:space="0" w:color="auto"/>
                <w:left w:val="none" w:sz="0" w:space="0" w:color="auto"/>
                <w:bottom w:val="none" w:sz="0" w:space="0" w:color="auto"/>
                <w:right w:val="none" w:sz="0" w:space="0" w:color="auto"/>
              </w:divBdr>
              <w:divsChild>
                <w:div w:id="1600062819">
                  <w:marLeft w:val="0"/>
                  <w:marRight w:val="0"/>
                  <w:marTop w:val="0"/>
                  <w:marBottom w:val="0"/>
                  <w:divBdr>
                    <w:top w:val="none" w:sz="0" w:space="0" w:color="auto"/>
                    <w:left w:val="none" w:sz="0" w:space="0" w:color="auto"/>
                    <w:bottom w:val="none" w:sz="0" w:space="0" w:color="auto"/>
                    <w:right w:val="none" w:sz="0" w:space="0" w:color="auto"/>
                  </w:divBdr>
                </w:div>
                <w:div w:id="733937888">
                  <w:marLeft w:val="0"/>
                  <w:marRight w:val="0"/>
                  <w:marTop w:val="0"/>
                  <w:marBottom w:val="0"/>
                  <w:divBdr>
                    <w:top w:val="none" w:sz="0" w:space="0" w:color="auto"/>
                    <w:left w:val="none" w:sz="0" w:space="0" w:color="auto"/>
                    <w:bottom w:val="none" w:sz="0" w:space="0" w:color="auto"/>
                    <w:right w:val="none" w:sz="0" w:space="0" w:color="auto"/>
                  </w:divBdr>
                </w:div>
                <w:div w:id="657072795">
                  <w:marLeft w:val="0"/>
                  <w:marRight w:val="0"/>
                  <w:marTop w:val="0"/>
                  <w:marBottom w:val="0"/>
                  <w:divBdr>
                    <w:top w:val="none" w:sz="0" w:space="0" w:color="auto"/>
                    <w:left w:val="none" w:sz="0" w:space="0" w:color="auto"/>
                    <w:bottom w:val="none" w:sz="0" w:space="0" w:color="auto"/>
                    <w:right w:val="none" w:sz="0" w:space="0" w:color="auto"/>
                  </w:divBdr>
                </w:div>
                <w:div w:id="553466845">
                  <w:marLeft w:val="0"/>
                  <w:marRight w:val="0"/>
                  <w:marTop w:val="0"/>
                  <w:marBottom w:val="0"/>
                  <w:divBdr>
                    <w:top w:val="none" w:sz="0" w:space="0" w:color="auto"/>
                    <w:left w:val="none" w:sz="0" w:space="0" w:color="auto"/>
                    <w:bottom w:val="none" w:sz="0" w:space="0" w:color="auto"/>
                    <w:right w:val="none" w:sz="0" w:space="0" w:color="auto"/>
                  </w:divBdr>
                </w:div>
                <w:div w:id="970598008">
                  <w:marLeft w:val="0"/>
                  <w:marRight w:val="0"/>
                  <w:marTop w:val="0"/>
                  <w:marBottom w:val="0"/>
                  <w:divBdr>
                    <w:top w:val="none" w:sz="0" w:space="0" w:color="auto"/>
                    <w:left w:val="none" w:sz="0" w:space="0" w:color="auto"/>
                    <w:bottom w:val="none" w:sz="0" w:space="0" w:color="auto"/>
                    <w:right w:val="none" w:sz="0" w:space="0" w:color="auto"/>
                  </w:divBdr>
                </w:div>
                <w:div w:id="1869761258">
                  <w:marLeft w:val="0"/>
                  <w:marRight w:val="0"/>
                  <w:marTop w:val="0"/>
                  <w:marBottom w:val="0"/>
                  <w:divBdr>
                    <w:top w:val="none" w:sz="0" w:space="0" w:color="auto"/>
                    <w:left w:val="none" w:sz="0" w:space="0" w:color="auto"/>
                    <w:bottom w:val="none" w:sz="0" w:space="0" w:color="auto"/>
                    <w:right w:val="none" w:sz="0" w:space="0" w:color="auto"/>
                  </w:divBdr>
                  <w:divsChild>
                    <w:div w:id="13619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gov.bg/wps/portal/egov/dostavchitsi%20na%20uslugi/agentsii%2C%20sazdadeni%20sas%20zakon/uslugi-199/2662/!ut/p/z1/jZBBDoIwFETP4gFIf7soZdkiUpRGCCHWbkw3YhMEouDC00uMWwt_N8mb-ZNBBmlkOvtyjR1d39l21mdDL0WRcpkyABxTAWURhkLgjMgc0OkLyJJxfGTkwPAOgKu8SkS1JZBQZNb44c9xWOf3AMYfv196MC9AHipWDTKDHW-B66490tOznRoX4ChCmlBK5h7Gm6TwD_BNtVR2uNe1fucSXLb5ANh7Q3Y!/?1dmy&amp;urile=wcm%3apath%3a%2FeGovBG%2Fegov%2Fdostavchitsi%2Bna%2Buslugi%2Fagentsii%252C%2Bsazdadeni%2Bsas%2Bzakon%2F199" TargetMode="External"/><Relationship Id="rId5" Type="http://schemas.openxmlformats.org/officeDocument/2006/relationships/hyperlink" Target="https://edelivery.egov.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АНЕЛИЯ С.ДАСКАЛОВА</dc:creator>
  <cp:keywords/>
  <dc:description/>
  <cp:lastModifiedBy>КРАСИМИРА В.ВАСИЛЕВА</cp:lastModifiedBy>
  <cp:revision>2</cp:revision>
  <cp:lastPrinted>2023-09-05T08:20:00Z</cp:lastPrinted>
  <dcterms:created xsi:type="dcterms:W3CDTF">2023-09-20T06:23:00Z</dcterms:created>
  <dcterms:modified xsi:type="dcterms:W3CDTF">2023-09-20T06:23:00Z</dcterms:modified>
</cp:coreProperties>
</file>